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EF" w:rsidRDefault="007810EF" w:rsidP="00C251CF">
      <w:pPr>
        <w:spacing w:line="240" w:lineRule="auto"/>
        <w:ind w:left="-540"/>
        <w:rPr>
          <w:b/>
          <w:bCs/>
          <w:sz w:val="24"/>
          <w:szCs w:val="24"/>
        </w:rPr>
      </w:pPr>
      <w:r>
        <w:rPr>
          <w:b/>
          <w:bCs/>
          <w:noProof/>
          <w:sz w:val="24"/>
          <w:szCs w:val="24"/>
        </w:rPr>
        <w:drawing>
          <wp:inline distT="0" distB="0" distL="0" distR="0">
            <wp:extent cx="6809173" cy="299720"/>
            <wp:effectExtent l="0" t="0" r="0" b="5080"/>
            <wp:docPr id="1" name="Picture 1" descr="Pearson, Always Learning" title="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_WebBar_Top_Blue_RGB.jpg"/>
                    <pic:cNvPicPr/>
                  </pic:nvPicPr>
                  <pic:blipFill>
                    <a:blip r:embed="rId7">
                      <a:extLst>
                        <a:ext uri="{28A0092B-C50C-407E-A947-70E740481C1C}">
                          <a14:useLocalDpi xmlns:a14="http://schemas.microsoft.com/office/drawing/2010/main" val="0"/>
                        </a:ext>
                      </a:extLst>
                    </a:blip>
                    <a:stretch>
                      <a:fillRect/>
                    </a:stretch>
                  </pic:blipFill>
                  <pic:spPr>
                    <a:xfrm>
                      <a:off x="0" y="0"/>
                      <a:ext cx="6811028" cy="299802"/>
                    </a:xfrm>
                    <a:prstGeom prst="rect">
                      <a:avLst/>
                    </a:prstGeom>
                  </pic:spPr>
                </pic:pic>
              </a:graphicData>
            </a:graphic>
          </wp:inline>
        </w:drawing>
      </w:r>
    </w:p>
    <w:p w:rsidR="007810EF" w:rsidRPr="00FC08A7" w:rsidRDefault="007810EF" w:rsidP="00FC08A7">
      <w:pPr>
        <w:pStyle w:val="Heading1"/>
        <w:rPr>
          <w:color w:val="auto"/>
          <w:sz w:val="24"/>
          <w:szCs w:val="24"/>
        </w:rPr>
      </w:pPr>
      <w:r w:rsidRPr="00FC08A7">
        <w:rPr>
          <w:sz w:val="24"/>
          <w:szCs w:val="24"/>
        </w:rPr>
        <w:t>Dear Parent and/or Guardian:</w:t>
      </w:r>
    </w:p>
    <w:p w:rsidR="007810EF" w:rsidRDefault="007810EF" w:rsidP="007810EF">
      <w:pPr>
        <w:spacing w:before="240" w:line="240" w:lineRule="auto"/>
        <w:rPr>
          <w:sz w:val="24"/>
          <w:szCs w:val="24"/>
        </w:rPr>
      </w:pPr>
      <w:r w:rsidRPr="007810EF">
        <w:rPr>
          <w:sz w:val="24"/>
          <w:szCs w:val="24"/>
        </w:rPr>
        <w:t>Pearson is working with national and international accessibility and math consultants to improve access to our digital tools and content for students with various disabilities.  We are pleased to invite students who are in Grades 8 through 12 to participate in a research study designed to inform the future development of test content and the use of dig</w:t>
      </w:r>
      <w:r>
        <w:rPr>
          <w:sz w:val="24"/>
          <w:szCs w:val="24"/>
        </w:rPr>
        <w:t>ital calculation tools for math.</w:t>
      </w:r>
    </w:p>
    <w:p w:rsidR="007810EF" w:rsidRPr="007810EF" w:rsidRDefault="007810EF" w:rsidP="007810EF">
      <w:pPr>
        <w:spacing w:before="240" w:line="240" w:lineRule="auto"/>
        <w:rPr>
          <w:color w:val="auto"/>
          <w:sz w:val="24"/>
          <w:szCs w:val="24"/>
        </w:rPr>
      </w:pPr>
      <w:r w:rsidRPr="007810EF">
        <w:rPr>
          <w:sz w:val="24"/>
          <w:szCs w:val="24"/>
        </w:rPr>
        <w:t>Our goal is to remove barriers to all content areas, including math and science.  Through our development efforts, we hope to open doors to Science, Technology, Engineering and Math for students who have historically experienced barriers due to their access needs.</w:t>
      </w:r>
    </w:p>
    <w:p w:rsidR="007810EF" w:rsidRPr="007810EF" w:rsidRDefault="007810EF" w:rsidP="007810EF">
      <w:pPr>
        <w:spacing w:before="240" w:line="240" w:lineRule="auto"/>
        <w:rPr>
          <w:color w:val="auto"/>
          <w:sz w:val="24"/>
          <w:szCs w:val="24"/>
        </w:rPr>
      </w:pPr>
      <w:r w:rsidRPr="007810EF">
        <w:rPr>
          <w:sz w:val="24"/>
          <w:szCs w:val="24"/>
        </w:rPr>
        <w:t>We conduct Usability Testing with students, teachers, administrators, and parents. One-on-One usability testing with an experienced researcher allows us to get a clear understanding of how accessible, usable, and useful our products are.  Student confidentiality is maintained at all times and their identities will not be shared with anyone.</w:t>
      </w:r>
    </w:p>
    <w:p w:rsidR="007810EF" w:rsidRPr="00FC08A7" w:rsidRDefault="007810EF" w:rsidP="00FC08A7">
      <w:pPr>
        <w:pStyle w:val="Heading1"/>
        <w:rPr>
          <w:color w:val="auto"/>
          <w:sz w:val="24"/>
          <w:szCs w:val="24"/>
        </w:rPr>
      </w:pPr>
      <w:r w:rsidRPr="00FC08A7">
        <w:rPr>
          <w:sz w:val="24"/>
          <w:szCs w:val="24"/>
        </w:rPr>
        <w:t>Time and Incentive to Participate:</w:t>
      </w:r>
    </w:p>
    <w:p w:rsidR="007810EF" w:rsidRPr="007810EF" w:rsidRDefault="007810EF" w:rsidP="007810EF">
      <w:pPr>
        <w:spacing w:line="240" w:lineRule="auto"/>
        <w:rPr>
          <w:color w:val="auto"/>
          <w:sz w:val="24"/>
          <w:szCs w:val="24"/>
        </w:rPr>
      </w:pPr>
      <w:r w:rsidRPr="007810EF">
        <w:rPr>
          <w:sz w:val="24"/>
          <w:szCs w:val="24"/>
        </w:rPr>
        <w:t>Each appointment will take approximately 90 minutes a</w:t>
      </w:r>
      <w:r w:rsidR="00BD2C49">
        <w:rPr>
          <w:sz w:val="24"/>
          <w:szCs w:val="24"/>
        </w:rPr>
        <w:t xml:space="preserve">nd student participants will be </w:t>
      </w:r>
      <w:r w:rsidRPr="007810EF">
        <w:rPr>
          <w:sz w:val="24"/>
          <w:szCs w:val="24"/>
        </w:rPr>
        <w:t>given a $150 Visa card for their participation.</w:t>
      </w:r>
    </w:p>
    <w:p w:rsidR="007810EF" w:rsidRPr="00FC08A7" w:rsidRDefault="007810EF" w:rsidP="00FC08A7">
      <w:pPr>
        <w:pStyle w:val="Heading1"/>
        <w:rPr>
          <w:color w:val="auto"/>
          <w:sz w:val="24"/>
          <w:szCs w:val="24"/>
        </w:rPr>
      </w:pPr>
      <w:r w:rsidRPr="00FC08A7">
        <w:rPr>
          <w:sz w:val="24"/>
          <w:szCs w:val="24"/>
        </w:rPr>
        <w:t>We Need Students:</w:t>
      </w:r>
    </w:p>
    <w:p w:rsidR="007810EF" w:rsidRDefault="007810EF" w:rsidP="007810EF">
      <w:pPr>
        <w:spacing w:line="240" w:lineRule="auto"/>
        <w:rPr>
          <w:sz w:val="24"/>
          <w:szCs w:val="24"/>
        </w:rPr>
      </w:pPr>
      <w:r w:rsidRPr="007810EF">
        <w:rPr>
          <w:sz w:val="24"/>
          <w:szCs w:val="24"/>
        </w:rPr>
        <w:t xml:space="preserve">We are looking for students with </w:t>
      </w:r>
      <w:r>
        <w:rPr>
          <w:sz w:val="24"/>
          <w:szCs w:val="24"/>
        </w:rPr>
        <w:t>visual impairments</w:t>
      </w:r>
      <w:r w:rsidRPr="007810EF">
        <w:rPr>
          <w:sz w:val="24"/>
          <w:szCs w:val="24"/>
        </w:rPr>
        <w:t xml:space="preserve"> who are functioning at or near grade-level.  We would like to find students who are comfortable and familiar with using computers and who meet the following qualifications:</w:t>
      </w:r>
    </w:p>
    <w:p w:rsidR="007810EF" w:rsidRPr="00FC08A7" w:rsidRDefault="007810EF" w:rsidP="00FC08A7">
      <w:pPr>
        <w:pStyle w:val="Heading2"/>
        <w:numPr>
          <w:ilvl w:val="0"/>
          <w:numId w:val="7"/>
        </w:numPr>
        <w:spacing w:before="240"/>
        <w:rPr>
          <w:sz w:val="24"/>
          <w:szCs w:val="24"/>
        </w:rPr>
      </w:pPr>
      <w:r w:rsidRPr="00FC08A7">
        <w:rPr>
          <w:sz w:val="24"/>
          <w:szCs w:val="24"/>
        </w:rPr>
        <w:t>Students who are blind:</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Grades 8-12 and functioning at or near grade level</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Currently enrolled in or have taken Algebra I or above</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Regularly use screen reading technology, such as JAWS, NVDA, Window-Eyes, or VoiceOver</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Have experience using refreshable Braille devices</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Use Braille for reading</w:t>
      </w:r>
    </w:p>
    <w:p w:rsidR="007810EF" w:rsidRPr="007810EF" w:rsidRDefault="007810EF" w:rsidP="007810EF">
      <w:pPr>
        <w:numPr>
          <w:ilvl w:val="1"/>
          <w:numId w:val="7"/>
        </w:numPr>
        <w:spacing w:line="240" w:lineRule="auto"/>
        <w:textAlignment w:val="baseline"/>
        <w:rPr>
          <w:sz w:val="24"/>
          <w:szCs w:val="24"/>
        </w:rPr>
      </w:pPr>
      <w:r w:rsidRPr="007810EF">
        <w:rPr>
          <w:sz w:val="24"/>
          <w:szCs w:val="24"/>
        </w:rPr>
        <w:t>Use Nemeth Code for Math and Science notation</w:t>
      </w:r>
    </w:p>
    <w:p w:rsidR="007810EF" w:rsidRPr="00FC08A7" w:rsidRDefault="007810EF" w:rsidP="00FC08A7">
      <w:pPr>
        <w:pStyle w:val="Heading2"/>
        <w:numPr>
          <w:ilvl w:val="0"/>
          <w:numId w:val="7"/>
        </w:numPr>
        <w:spacing w:before="240"/>
        <w:rPr>
          <w:sz w:val="24"/>
          <w:szCs w:val="24"/>
        </w:rPr>
      </w:pPr>
      <w:r w:rsidRPr="00FC08A7">
        <w:rPr>
          <w:sz w:val="24"/>
          <w:szCs w:val="24"/>
        </w:rPr>
        <w:t>Students who have low vision:</w:t>
      </w:r>
    </w:p>
    <w:p w:rsidR="007810EF" w:rsidRPr="007810EF" w:rsidRDefault="007810EF" w:rsidP="007810EF">
      <w:pPr>
        <w:numPr>
          <w:ilvl w:val="1"/>
          <w:numId w:val="8"/>
        </w:numPr>
        <w:spacing w:line="240" w:lineRule="auto"/>
        <w:textAlignment w:val="baseline"/>
        <w:rPr>
          <w:sz w:val="24"/>
          <w:szCs w:val="24"/>
        </w:rPr>
      </w:pPr>
      <w:r w:rsidRPr="007810EF">
        <w:rPr>
          <w:sz w:val="24"/>
          <w:szCs w:val="24"/>
        </w:rPr>
        <w:t>Grades 8-12 and functioning at or near grade level</w:t>
      </w:r>
    </w:p>
    <w:p w:rsidR="007810EF" w:rsidRPr="007810EF" w:rsidRDefault="007810EF" w:rsidP="007810EF">
      <w:pPr>
        <w:numPr>
          <w:ilvl w:val="1"/>
          <w:numId w:val="8"/>
        </w:numPr>
        <w:spacing w:line="240" w:lineRule="auto"/>
        <w:textAlignment w:val="baseline"/>
        <w:rPr>
          <w:sz w:val="24"/>
          <w:szCs w:val="24"/>
        </w:rPr>
      </w:pPr>
      <w:r w:rsidRPr="007810EF">
        <w:rPr>
          <w:sz w:val="24"/>
          <w:szCs w:val="24"/>
        </w:rPr>
        <w:t>Currently enrolled in or have taken Algebra I or above</w:t>
      </w:r>
    </w:p>
    <w:p w:rsidR="007810EF" w:rsidRPr="00D30E18" w:rsidRDefault="007810EF" w:rsidP="00D30E18">
      <w:pPr>
        <w:numPr>
          <w:ilvl w:val="1"/>
          <w:numId w:val="8"/>
        </w:numPr>
        <w:spacing w:line="240" w:lineRule="auto"/>
        <w:textAlignment w:val="baseline"/>
        <w:rPr>
          <w:sz w:val="24"/>
          <w:szCs w:val="24"/>
        </w:rPr>
      </w:pPr>
      <w:r w:rsidRPr="007810EF">
        <w:rPr>
          <w:sz w:val="24"/>
          <w:szCs w:val="24"/>
        </w:rPr>
        <w:t>Regularly use browser zoom or screen magnification software to access print on a computer</w:t>
      </w:r>
    </w:p>
    <w:p w:rsidR="007810EF" w:rsidRPr="00FC08A7" w:rsidRDefault="007810EF" w:rsidP="00FC08A7">
      <w:pPr>
        <w:pStyle w:val="Heading1"/>
        <w:rPr>
          <w:color w:val="auto"/>
          <w:sz w:val="24"/>
          <w:szCs w:val="24"/>
        </w:rPr>
      </w:pPr>
      <w:r w:rsidRPr="00FC08A7">
        <w:rPr>
          <w:sz w:val="24"/>
          <w:szCs w:val="24"/>
        </w:rPr>
        <w:lastRenderedPageBreak/>
        <w:t>Parent Permission Required:</w:t>
      </w:r>
    </w:p>
    <w:p w:rsidR="007810EF" w:rsidRPr="007810EF" w:rsidRDefault="007810EF" w:rsidP="007810EF">
      <w:pPr>
        <w:spacing w:line="240" w:lineRule="auto"/>
        <w:rPr>
          <w:color w:val="auto"/>
          <w:sz w:val="24"/>
          <w:szCs w:val="24"/>
        </w:rPr>
      </w:pPr>
      <w:r w:rsidRPr="007810EF">
        <w:rPr>
          <w:sz w:val="24"/>
          <w:szCs w:val="24"/>
        </w:rPr>
        <w:t>All students who participate will require a signed consent form from their parent or guardian. Parents are welcome to ask any questions in advance of the study, observe the session in person, and/or help their child get set up for the session. We kindly ask that parents who choose to remain in the room make every effort to remain on the sidelines during the session between the student and the researcher.</w:t>
      </w:r>
    </w:p>
    <w:p w:rsidR="007810EF" w:rsidRPr="00347267" w:rsidRDefault="007810EF" w:rsidP="00347267">
      <w:pPr>
        <w:pStyle w:val="Heading1"/>
        <w:rPr>
          <w:color w:val="auto"/>
          <w:sz w:val="24"/>
          <w:szCs w:val="24"/>
        </w:rPr>
      </w:pPr>
      <w:r w:rsidRPr="00347267">
        <w:rPr>
          <w:sz w:val="24"/>
          <w:szCs w:val="24"/>
        </w:rPr>
        <w:t>Where:</w:t>
      </w:r>
    </w:p>
    <w:p w:rsidR="007810EF" w:rsidRPr="007810EF" w:rsidRDefault="007810EF" w:rsidP="007810EF">
      <w:pPr>
        <w:spacing w:line="240" w:lineRule="auto"/>
        <w:rPr>
          <w:color w:val="auto"/>
          <w:sz w:val="24"/>
          <w:szCs w:val="24"/>
        </w:rPr>
      </w:pPr>
      <w:r w:rsidRPr="007810EF">
        <w:rPr>
          <w:sz w:val="24"/>
          <w:szCs w:val="24"/>
        </w:rPr>
        <w:t>The study is being conducted in the states of Arizona and Kentucky.  Within each state, locations will vary and will be communicated with the parent or guardian prior to the study.  Locations will be in public buildings and may include, but not be limited to:</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Public schools</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Schools for the blind</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Learning Disabilities Association Facilities</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Universities</w:t>
      </w:r>
    </w:p>
    <w:p w:rsidR="007810EF" w:rsidRPr="007810EF" w:rsidRDefault="007810EF" w:rsidP="007810EF">
      <w:pPr>
        <w:numPr>
          <w:ilvl w:val="0"/>
          <w:numId w:val="9"/>
        </w:numPr>
        <w:spacing w:line="240" w:lineRule="auto"/>
        <w:textAlignment w:val="baseline"/>
        <w:rPr>
          <w:sz w:val="24"/>
          <w:szCs w:val="24"/>
        </w:rPr>
      </w:pPr>
      <w:r w:rsidRPr="007810EF">
        <w:rPr>
          <w:sz w:val="24"/>
          <w:szCs w:val="24"/>
        </w:rPr>
        <w:t>Pearson Offices, where available</w:t>
      </w:r>
    </w:p>
    <w:p w:rsidR="007810EF" w:rsidRPr="007810EF" w:rsidRDefault="007810EF" w:rsidP="00347267">
      <w:pPr>
        <w:spacing w:before="240" w:line="240" w:lineRule="auto"/>
        <w:rPr>
          <w:color w:val="auto"/>
          <w:sz w:val="24"/>
          <w:szCs w:val="24"/>
        </w:rPr>
      </w:pPr>
      <w:r w:rsidRPr="007810EF">
        <w:rPr>
          <w:sz w:val="24"/>
          <w:szCs w:val="24"/>
        </w:rPr>
        <w:t>If parking fees are required at any given location, Pearson will cover the cost for parking.</w:t>
      </w:r>
    </w:p>
    <w:p w:rsidR="007810EF" w:rsidRPr="00347267" w:rsidRDefault="007810EF" w:rsidP="00347267">
      <w:pPr>
        <w:pStyle w:val="Heading1"/>
        <w:rPr>
          <w:color w:val="auto"/>
          <w:sz w:val="24"/>
          <w:szCs w:val="24"/>
        </w:rPr>
      </w:pPr>
      <w:r w:rsidRPr="00347267">
        <w:rPr>
          <w:sz w:val="24"/>
          <w:szCs w:val="24"/>
        </w:rPr>
        <w:t xml:space="preserve">When: </w:t>
      </w:r>
    </w:p>
    <w:p w:rsidR="007810EF" w:rsidRDefault="007810EF" w:rsidP="007810EF">
      <w:pPr>
        <w:spacing w:line="240" w:lineRule="auto"/>
        <w:rPr>
          <w:sz w:val="24"/>
          <w:szCs w:val="24"/>
        </w:rPr>
      </w:pPr>
      <w:r w:rsidRPr="007810EF">
        <w:rPr>
          <w:sz w:val="24"/>
          <w:szCs w:val="24"/>
        </w:rPr>
        <w:t>Studies will be conducted in the state of:</w:t>
      </w:r>
    </w:p>
    <w:p w:rsidR="007810EF" w:rsidRDefault="007810EF" w:rsidP="007810EF">
      <w:pPr>
        <w:numPr>
          <w:ilvl w:val="0"/>
          <w:numId w:val="10"/>
        </w:numPr>
        <w:spacing w:line="240" w:lineRule="auto"/>
        <w:textAlignment w:val="baseline"/>
        <w:rPr>
          <w:sz w:val="24"/>
          <w:szCs w:val="24"/>
        </w:rPr>
      </w:pPr>
      <w:r w:rsidRPr="007810EF">
        <w:rPr>
          <w:sz w:val="24"/>
          <w:szCs w:val="24"/>
        </w:rPr>
        <w:t>Kentucky from Septembe</w:t>
      </w:r>
      <w:r w:rsidR="00347267">
        <w:rPr>
          <w:sz w:val="24"/>
          <w:szCs w:val="24"/>
        </w:rPr>
        <w:t>r 21, 2015 – September 25, 2015</w:t>
      </w:r>
    </w:p>
    <w:p w:rsidR="00347267" w:rsidRPr="007810EF" w:rsidRDefault="00347267" w:rsidP="00347267">
      <w:pPr>
        <w:numPr>
          <w:ilvl w:val="0"/>
          <w:numId w:val="10"/>
        </w:numPr>
        <w:spacing w:line="240" w:lineRule="auto"/>
        <w:textAlignment w:val="baseline"/>
        <w:rPr>
          <w:sz w:val="24"/>
          <w:szCs w:val="24"/>
        </w:rPr>
      </w:pPr>
      <w:r w:rsidRPr="007810EF">
        <w:rPr>
          <w:sz w:val="24"/>
          <w:szCs w:val="24"/>
        </w:rPr>
        <w:t>Arizona from Septe</w:t>
      </w:r>
      <w:r>
        <w:rPr>
          <w:sz w:val="24"/>
          <w:szCs w:val="24"/>
        </w:rPr>
        <w:t>mber 28, 2015 – October 2, 2015</w:t>
      </w:r>
    </w:p>
    <w:p w:rsidR="007810EF" w:rsidRPr="007810EF" w:rsidRDefault="00347267" w:rsidP="00347267">
      <w:pPr>
        <w:spacing w:before="240" w:line="240" w:lineRule="auto"/>
        <w:rPr>
          <w:color w:val="auto"/>
          <w:sz w:val="24"/>
          <w:szCs w:val="24"/>
        </w:rPr>
      </w:pPr>
      <w:r>
        <w:rPr>
          <w:sz w:val="24"/>
          <w:szCs w:val="24"/>
        </w:rPr>
        <w:t>There will be 2-to-5</w:t>
      </w:r>
      <w:r w:rsidR="007810EF" w:rsidRPr="007810EF">
        <w:rPr>
          <w:sz w:val="24"/>
          <w:szCs w:val="24"/>
        </w:rPr>
        <w:t>, 90-minute time slots available each day.  </w:t>
      </w:r>
    </w:p>
    <w:p w:rsidR="007810EF" w:rsidRPr="007810EF" w:rsidRDefault="007810EF" w:rsidP="00347267">
      <w:pPr>
        <w:spacing w:before="240" w:line="240" w:lineRule="auto"/>
        <w:rPr>
          <w:color w:val="auto"/>
          <w:sz w:val="24"/>
          <w:szCs w:val="24"/>
        </w:rPr>
      </w:pPr>
      <w:r w:rsidRPr="007810EF">
        <w:rPr>
          <w:b/>
          <w:bCs/>
          <w:sz w:val="24"/>
          <w:szCs w:val="24"/>
        </w:rPr>
        <w:t>How to Participate:</w:t>
      </w:r>
    </w:p>
    <w:p w:rsidR="00347267" w:rsidRPr="007810EF" w:rsidRDefault="007810EF" w:rsidP="00347267">
      <w:pPr>
        <w:spacing w:before="240" w:line="240" w:lineRule="auto"/>
        <w:rPr>
          <w:color w:val="auto"/>
          <w:sz w:val="24"/>
          <w:szCs w:val="24"/>
        </w:rPr>
      </w:pPr>
      <w:r w:rsidRPr="007810EF">
        <w:rPr>
          <w:sz w:val="24"/>
          <w:szCs w:val="24"/>
        </w:rPr>
        <w:t>If you are interested in having your child participate, please click on the link below to provide us with additional information. This information will then be used to make sure that this study is a good fit for your child</w:t>
      </w:r>
      <w:r w:rsidR="00347267">
        <w:rPr>
          <w:sz w:val="24"/>
          <w:szCs w:val="24"/>
        </w:rPr>
        <w:t xml:space="preserve">.  </w:t>
      </w:r>
      <w:r w:rsidR="00347267" w:rsidRPr="007810EF">
        <w:rPr>
          <w:sz w:val="24"/>
          <w:szCs w:val="24"/>
        </w:rPr>
        <w:t>Please complete the survey as soon as possible so that you can get the best</w:t>
      </w:r>
      <w:r w:rsidR="00347267">
        <w:rPr>
          <w:sz w:val="24"/>
          <w:szCs w:val="24"/>
        </w:rPr>
        <w:t xml:space="preserve"> choice of available time slots:</w:t>
      </w:r>
    </w:p>
    <w:p w:rsidR="007810EF" w:rsidRPr="007810EF" w:rsidRDefault="00F5017D" w:rsidP="00347267">
      <w:pPr>
        <w:spacing w:before="240" w:after="240" w:line="240" w:lineRule="auto"/>
        <w:rPr>
          <w:b/>
          <w:color w:val="374395"/>
          <w:sz w:val="24"/>
          <w:szCs w:val="24"/>
        </w:rPr>
      </w:pPr>
      <w:hyperlink r:id="rId8" w:history="1">
        <w:r w:rsidR="007810EF" w:rsidRPr="00F5017D">
          <w:rPr>
            <w:rStyle w:val="Hyperlink"/>
            <w:b/>
            <w:color w:val="374395"/>
            <w:sz w:val="24"/>
            <w:szCs w:val="24"/>
            <w:shd w:val="clear" w:color="auto" w:fill="FFFFFF"/>
          </w:rPr>
          <w:t>Click here to take the survey</w:t>
        </w:r>
      </w:hyperlink>
    </w:p>
    <w:p w:rsidR="00347267" w:rsidRPr="00347267" w:rsidRDefault="00347267" w:rsidP="00347267">
      <w:pPr>
        <w:pStyle w:val="Heading1"/>
        <w:rPr>
          <w:sz w:val="24"/>
          <w:szCs w:val="24"/>
        </w:rPr>
      </w:pPr>
      <w:r w:rsidRPr="00347267">
        <w:rPr>
          <w:sz w:val="24"/>
          <w:szCs w:val="24"/>
        </w:rPr>
        <w:t>Local Recruiting Support</w:t>
      </w:r>
    </w:p>
    <w:p w:rsidR="003D380E" w:rsidRDefault="003D380E" w:rsidP="003D380E">
      <w:pPr>
        <w:pStyle w:val="NormalWeb"/>
        <w:spacing w:before="0" w:beforeAutospacing="0" w:after="0" w:afterAutospacing="0"/>
        <w:rPr>
          <w:rFonts w:ascii="Arial" w:hAnsi="Arial" w:cs="Arial"/>
          <w:color w:val="000000"/>
        </w:rPr>
      </w:pPr>
      <w:r w:rsidRPr="003D380E">
        <w:rPr>
          <w:rFonts w:ascii="Arial" w:hAnsi="Arial" w:cs="Arial"/>
          <w:color w:val="000000"/>
        </w:rPr>
        <w:t xml:space="preserve">Pearson has contracted with </w:t>
      </w:r>
      <w:r>
        <w:rPr>
          <w:rFonts w:ascii="Arial" w:hAnsi="Arial" w:cs="Arial"/>
          <w:color w:val="000000"/>
        </w:rPr>
        <w:t xml:space="preserve">Dr. </w:t>
      </w:r>
      <w:r w:rsidRPr="003D380E">
        <w:rPr>
          <w:rFonts w:ascii="Arial" w:hAnsi="Arial" w:cs="Arial"/>
          <w:color w:val="000000"/>
        </w:rPr>
        <w:t>Steve Noble, adjunct faculty and researcher from the University of Louisville, to assist us in recruitment and administration of st</w:t>
      </w:r>
      <w:r>
        <w:rPr>
          <w:rFonts w:ascii="Arial" w:hAnsi="Arial" w:cs="Arial"/>
          <w:color w:val="000000"/>
        </w:rPr>
        <w:t>udies in the state of Kentucky.</w:t>
      </w:r>
    </w:p>
    <w:p w:rsidR="003D380E" w:rsidRPr="003D380E" w:rsidRDefault="003D380E" w:rsidP="003D380E">
      <w:pPr>
        <w:pStyle w:val="NormalWeb"/>
        <w:spacing w:before="240" w:beforeAutospacing="0" w:after="0" w:afterAutospacing="0"/>
        <w:rPr>
          <w:rFonts w:ascii="Arial" w:hAnsi="Arial" w:cs="Arial"/>
        </w:rPr>
      </w:pPr>
      <w:r w:rsidRPr="003D380E">
        <w:rPr>
          <w:rFonts w:ascii="Arial" w:hAnsi="Arial" w:cs="Arial"/>
          <w:color w:val="000000"/>
        </w:rPr>
        <w:t>He will be working with teachers at the Kentucky School for the Blind and regional local schools to recruit students and coordinate study times during the research team’s schedule for when they a</w:t>
      </w:r>
      <w:r>
        <w:rPr>
          <w:rFonts w:ascii="Arial" w:hAnsi="Arial" w:cs="Arial"/>
          <w:color w:val="000000"/>
        </w:rPr>
        <w:t>re in Kentucky the week of September</w:t>
      </w:r>
      <w:r w:rsidRPr="003D380E">
        <w:rPr>
          <w:rFonts w:ascii="Arial" w:hAnsi="Arial" w:cs="Arial"/>
          <w:color w:val="000000"/>
        </w:rPr>
        <w:t xml:space="preserve"> 21, 2015.  </w:t>
      </w:r>
      <w:r w:rsidRPr="003D380E">
        <w:rPr>
          <w:rFonts w:ascii="Arial" w:hAnsi="Arial" w:cs="Arial"/>
          <w:b/>
          <w:color w:val="000000"/>
        </w:rPr>
        <w:t xml:space="preserve">You can contact him at </w:t>
      </w:r>
      <w:hyperlink r:id="rId9" w:history="1">
        <w:r w:rsidRPr="003D380E">
          <w:rPr>
            <w:rStyle w:val="Hyperlink"/>
            <w:rFonts w:ascii="Arial" w:eastAsiaTheme="majorEastAsia" w:hAnsi="Arial" w:cs="Arial"/>
            <w:b/>
            <w:color w:val="1155CC"/>
          </w:rPr>
          <w:t>steve.noble@louisville.edu</w:t>
        </w:r>
      </w:hyperlink>
      <w:r w:rsidRPr="003D380E">
        <w:rPr>
          <w:rFonts w:ascii="Arial" w:hAnsi="Arial" w:cs="Arial"/>
          <w:b/>
          <w:color w:val="000000"/>
        </w:rPr>
        <w:t xml:space="preserve"> or </w:t>
      </w:r>
      <w:r w:rsidRPr="003D380E">
        <w:rPr>
          <w:rFonts w:ascii="Arial" w:hAnsi="Arial" w:cs="Arial"/>
          <w:b/>
        </w:rPr>
        <w:t xml:space="preserve">502-969-3088 </w:t>
      </w:r>
      <w:r w:rsidRPr="003D380E">
        <w:rPr>
          <w:rFonts w:ascii="Arial" w:hAnsi="Arial" w:cs="Arial"/>
          <w:b/>
          <w:color w:val="000000"/>
        </w:rPr>
        <w:t>for further information or to discuss scheduling.</w:t>
      </w:r>
    </w:p>
    <w:p w:rsidR="007810EF" w:rsidRPr="007810EF" w:rsidRDefault="007810EF" w:rsidP="003D380E">
      <w:pPr>
        <w:spacing w:before="240" w:line="240" w:lineRule="auto"/>
        <w:rPr>
          <w:color w:val="auto"/>
          <w:sz w:val="24"/>
          <w:szCs w:val="24"/>
        </w:rPr>
      </w:pPr>
      <w:r w:rsidRPr="007810EF">
        <w:rPr>
          <w:sz w:val="24"/>
          <w:szCs w:val="24"/>
        </w:rPr>
        <w:lastRenderedPageBreak/>
        <w:t xml:space="preserve">If you have questions about the research and what your child will do during the 90 minute session </w:t>
      </w:r>
      <w:r w:rsidRPr="007810EF">
        <w:rPr>
          <w:b/>
          <w:sz w:val="24"/>
          <w:szCs w:val="24"/>
        </w:rPr>
        <w:t>please email Rusty Brandt at</w:t>
      </w:r>
      <w:r w:rsidR="005D025F" w:rsidRPr="005D025F">
        <w:rPr>
          <w:b/>
          <w:sz w:val="24"/>
          <w:szCs w:val="24"/>
        </w:rPr>
        <w:t>,</w:t>
      </w:r>
      <w:r w:rsidRPr="007810EF">
        <w:rPr>
          <w:b/>
          <w:sz w:val="24"/>
          <w:szCs w:val="24"/>
        </w:rPr>
        <w:t xml:space="preserve"> </w:t>
      </w:r>
      <w:hyperlink r:id="rId10" w:history="1">
        <w:r w:rsidR="005D025F" w:rsidRPr="005D025F">
          <w:rPr>
            <w:rStyle w:val="Hyperlink"/>
            <w:b/>
            <w:sz w:val="24"/>
            <w:szCs w:val="24"/>
          </w:rPr>
          <w:t>russell.brandt@pearson.com</w:t>
        </w:r>
      </w:hyperlink>
      <w:r w:rsidR="005D025F" w:rsidRPr="005D025F">
        <w:rPr>
          <w:rStyle w:val="gi"/>
          <w:b/>
          <w:sz w:val="24"/>
          <w:szCs w:val="24"/>
        </w:rPr>
        <w:t xml:space="preserve"> </w:t>
      </w:r>
      <w:r w:rsidRPr="007810EF">
        <w:rPr>
          <w:b/>
          <w:sz w:val="24"/>
          <w:szCs w:val="24"/>
        </w:rPr>
        <w:t>or call him at 602-384-4941</w:t>
      </w:r>
      <w:r w:rsidRPr="007810EF">
        <w:rPr>
          <w:sz w:val="24"/>
          <w:szCs w:val="24"/>
        </w:rPr>
        <w:t>.</w:t>
      </w:r>
    </w:p>
    <w:p w:rsidR="005A1C05" w:rsidRPr="00D30E18" w:rsidRDefault="007810EF" w:rsidP="00D30E18">
      <w:pPr>
        <w:spacing w:before="240" w:line="240" w:lineRule="auto"/>
        <w:rPr>
          <w:color w:val="auto"/>
          <w:sz w:val="24"/>
          <w:szCs w:val="24"/>
        </w:rPr>
      </w:pPr>
      <w:r w:rsidRPr="007810EF">
        <w:rPr>
          <w:i/>
          <w:iCs/>
          <w:sz w:val="24"/>
          <w:szCs w:val="24"/>
        </w:rPr>
        <w:t>We understand the pressures on your time and only want to send you information that makes your job easier.  </w:t>
      </w:r>
      <w:hyperlink r:id="rId11" w:history="1">
        <w:r w:rsidR="005D025F" w:rsidRPr="005D025F">
          <w:rPr>
            <w:rStyle w:val="Hyperlink"/>
            <w:i/>
            <w:iCs/>
            <w:sz w:val="24"/>
            <w:szCs w:val="24"/>
          </w:rPr>
          <w:t>Please click here i</w:t>
        </w:r>
        <w:r w:rsidRPr="005D025F">
          <w:rPr>
            <w:rStyle w:val="Hyperlink"/>
            <w:i/>
            <w:iCs/>
            <w:sz w:val="24"/>
            <w:szCs w:val="24"/>
          </w:rPr>
          <w:t>f you no longer want to receive our emails</w:t>
        </w:r>
      </w:hyperlink>
      <w:r w:rsidRPr="007810EF">
        <w:rPr>
          <w:i/>
          <w:iCs/>
          <w:sz w:val="24"/>
          <w:szCs w:val="24"/>
        </w:rPr>
        <w:t xml:space="preserve">, and type “unsubscribe” in the subject line. Learn about Pearson's </w:t>
      </w:r>
      <w:hyperlink r:id="rId12" w:history="1">
        <w:r w:rsidRPr="007810EF">
          <w:rPr>
            <w:i/>
            <w:iCs/>
            <w:color w:val="1155CC"/>
            <w:sz w:val="24"/>
            <w:szCs w:val="24"/>
            <w:u w:val="single"/>
          </w:rPr>
          <w:t>Terms of Use</w:t>
        </w:r>
      </w:hyperlink>
      <w:r w:rsidRPr="007810EF">
        <w:rPr>
          <w:i/>
          <w:iCs/>
          <w:sz w:val="24"/>
          <w:szCs w:val="24"/>
        </w:rPr>
        <w:t xml:space="preserve"> and what we're doing to </w:t>
      </w:r>
      <w:hyperlink r:id="rId13" w:history="1">
        <w:r w:rsidRPr="005D025F">
          <w:rPr>
            <w:rStyle w:val="Hyperlink"/>
            <w:i/>
            <w:iCs/>
            <w:sz w:val="24"/>
            <w:szCs w:val="24"/>
          </w:rPr>
          <w:t>protect your</w:t>
        </w:r>
        <w:r w:rsidR="005D025F" w:rsidRPr="005D025F">
          <w:rPr>
            <w:rStyle w:val="Hyperlink"/>
            <w:i/>
            <w:iCs/>
            <w:sz w:val="24"/>
            <w:szCs w:val="24"/>
          </w:rPr>
          <w:t xml:space="preserve"> privacy</w:t>
        </w:r>
      </w:hyperlink>
      <w:r w:rsidR="001B510F">
        <w:rPr>
          <w:i/>
          <w:iCs/>
          <w:sz w:val="24"/>
          <w:szCs w:val="24"/>
        </w:rPr>
        <w:t>.</w:t>
      </w:r>
    </w:p>
    <w:sectPr w:rsidR="005A1C05" w:rsidRPr="00D30E1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37" w:rsidRDefault="00384C37" w:rsidP="00D30E18">
      <w:pPr>
        <w:spacing w:line="240" w:lineRule="auto"/>
      </w:pPr>
      <w:r>
        <w:separator/>
      </w:r>
    </w:p>
  </w:endnote>
  <w:endnote w:type="continuationSeparator" w:id="0">
    <w:p w:rsidR="00384C37" w:rsidRDefault="00384C37" w:rsidP="00D3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ED" w:rsidRDefault="00E05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3585"/>
      <w:docPartObj>
        <w:docPartGallery w:val="Page Numbers (Bottom of Page)"/>
        <w:docPartUnique/>
      </w:docPartObj>
    </w:sdtPr>
    <w:sdtEndPr>
      <w:rPr>
        <w:noProof/>
        <w:sz w:val="20"/>
        <w:szCs w:val="20"/>
      </w:rPr>
    </w:sdtEndPr>
    <w:sdtContent>
      <w:p w:rsidR="00D30E18" w:rsidRPr="00D30E18" w:rsidRDefault="00D30E18" w:rsidP="00D30E18">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06BB65ED" wp14:editId="5E41D7B7">
                  <wp:simplePos x="0" y="0"/>
                  <wp:positionH relativeFrom="column">
                    <wp:posOffset>-209550</wp:posOffset>
                  </wp:positionH>
                  <wp:positionV relativeFrom="paragraph">
                    <wp:posOffset>-62865</wp:posOffset>
                  </wp:positionV>
                  <wp:extent cx="621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a:ln>
                            <a:solidFill>
                              <a:srgbClr val="37439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9925EC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95pt" to="47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" strokecolor="#374395" strokeweight="1.5pt">
                  <v:stroke joinstyle="miter"/>
                </v:line>
              </w:pict>
            </mc:Fallback>
          </mc:AlternateContent>
        </w:r>
        <w:r w:rsidRPr="00D30E18">
          <w:rPr>
            <w:sz w:val="20"/>
            <w:szCs w:val="20"/>
          </w:rPr>
          <w:t xml:space="preserve">Parent / Guardian Letter – Pearson User Studies – </w:t>
        </w:r>
        <w:r>
          <w:rPr>
            <w:sz w:val="20"/>
            <w:szCs w:val="20"/>
          </w:rPr>
          <w:t xml:space="preserve">(VI) </w:t>
        </w:r>
        <w:r w:rsidR="00E056ED">
          <w:rPr>
            <w:sz w:val="20"/>
            <w:szCs w:val="20"/>
          </w:rPr>
          <w:t>Kentucky</w:t>
        </w:r>
        <w:bookmarkStart w:id="0" w:name="_GoBack"/>
        <w:bookmarkEnd w:id="0"/>
        <w:r w:rsidRPr="00D30E18">
          <w:rPr>
            <w:sz w:val="20"/>
            <w:szCs w:val="20"/>
          </w:rPr>
          <w:t xml:space="preserve"> – September 2015</w:t>
        </w:r>
        <w:r w:rsidRPr="00D30E18">
          <w:rPr>
            <w:sz w:val="20"/>
            <w:szCs w:val="20"/>
          </w:rPr>
          <w:tab/>
        </w:r>
        <w:r w:rsidR="00CF59F8">
          <w:rPr>
            <w:sz w:val="20"/>
            <w:szCs w:val="20"/>
          </w:rPr>
          <w:t xml:space="preserve">Page </w:t>
        </w:r>
        <w:r w:rsidRPr="00D30E18">
          <w:rPr>
            <w:sz w:val="20"/>
            <w:szCs w:val="20"/>
          </w:rPr>
          <w:fldChar w:fldCharType="begin"/>
        </w:r>
        <w:r w:rsidRPr="00D30E18">
          <w:rPr>
            <w:sz w:val="20"/>
            <w:szCs w:val="20"/>
          </w:rPr>
          <w:instrText xml:space="preserve"> PAGE   \* MERGEFORMAT </w:instrText>
        </w:r>
        <w:r w:rsidRPr="00D30E18">
          <w:rPr>
            <w:sz w:val="20"/>
            <w:szCs w:val="20"/>
          </w:rPr>
          <w:fldChar w:fldCharType="separate"/>
        </w:r>
        <w:r w:rsidR="00E056ED">
          <w:rPr>
            <w:noProof/>
            <w:sz w:val="20"/>
            <w:szCs w:val="20"/>
          </w:rPr>
          <w:t>2</w:t>
        </w:r>
        <w:r w:rsidRPr="00D30E18">
          <w:rPr>
            <w:noProof/>
            <w:sz w:val="20"/>
            <w:szCs w:val="20"/>
          </w:rPr>
          <w:fldChar w:fldCharType="end"/>
        </w:r>
      </w:p>
    </w:sdtContent>
  </w:sdt>
  <w:p w:rsidR="00D30E18" w:rsidRDefault="00D30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ED" w:rsidRDefault="00E0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37" w:rsidRDefault="00384C37" w:rsidP="00D30E18">
      <w:pPr>
        <w:spacing w:line="240" w:lineRule="auto"/>
      </w:pPr>
      <w:r>
        <w:separator/>
      </w:r>
    </w:p>
  </w:footnote>
  <w:footnote w:type="continuationSeparator" w:id="0">
    <w:p w:rsidR="00384C37" w:rsidRDefault="00384C37" w:rsidP="00D30E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ED" w:rsidRDefault="00E05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ED" w:rsidRDefault="00E05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ED" w:rsidRDefault="00E05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15:restartNumberingAfterBreak="0">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15:restartNumberingAfterBreak="0">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15:restartNumberingAfterBreak="0">
    <w:nsid w:val="095D5C0D"/>
    <w:multiLevelType w:val="multilevel"/>
    <w:tmpl w:val="6BF6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C09EA"/>
    <w:multiLevelType w:val="multilevel"/>
    <w:tmpl w:val="F8F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61A9D"/>
    <w:multiLevelType w:val="multilevel"/>
    <w:tmpl w:val="4AD6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C644D"/>
    <w:multiLevelType w:val="multilevel"/>
    <w:tmpl w:val="5F6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52EFF"/>
    <w:multiLevelType w:val="multilevel"/>
    <w:tmpl w:val="74CE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2"/>
    <w:rsid w:val="001B510F"/>
    <w:rsid w:val="002B78FE"/>
    <w:rsid w:val="002D4076"/>
    <w:rsid w:val="00347267"/>
    <w:rsid w:val="003754BE"/>
    <w:rsid w:val="00384C37"/>
    <w:rsid w:val="003D380E"/>
    <w:rsid w:val="004C1D4E"/>
    <w:rsid w:val="00575392"/>
    <w:rsid w:val="005A1C05"/>
    <w:rsid w:val="005D025F"/>
    <w:rsid w:val="005E5E94"/>
    <w:rsid w:val="00715467"/>
    <w:rsid w:val="007810EF"/>
    <w:rsid w:val="009F7D25"/>
    <w:rsid w:val="00BD2C49"/>
    <w:rsid w:val="00C251CF"/>
    <w:rsid w:val="00CF59F8"/>
    <w:rsid w:val="00D2707A"/>
    <w:rsid w:val="00D30E18"/>
    <w:rsid w:val="00E056ED"/>
    <w:rsid w:val="00E75C16"/>
    <w:rsid w:val="00EA77CB"/>
    <w:rsid w:val="00F5017D"/>
    <w:rsid w:val="00FC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18F77-435C-4054-B2E9-439BF455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92"/>
    <w:pPr>
      <w:spacing w:after="0" w:line="276" w:lineRule="auto"/>
    </w:pPr>
    <w:rPr>
      <w:rFonts w:ascii="Arial" w:eastAsia="Times New Roman" w:hAnsi="Arial" w:cs="Arial"/>
      <w:color w:val="000000"/>
    </w:rPr>
  </w:style>
  <w:style w:type="paragraph" w:styleId="Heading1">
    <w:name w:val="heading 1"/>
    <w:basedOn w:val="Normal"/>
    <w:next w:val="Normal"/>
    <w:link w:val="Heading1Char"/>
    <w:uiPriority w:val="9"/>
    <w:qFormat/>
    <w:rsid w:val="003754B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15467"/>
    <w:pPr>
      <w:keepNext/>
      <w:keepLines/>
      <w:spacing w:before="40"/>
      <w:outlineLvl w:val="1"/>
    </w:pPr>
    <w:rPr>
      <w:rFonts w:eastAsiaTheme="majorEastAsia" w:cstheme="majorBidi"/>
      <w:b/>
      <w:i/>
      <w:color w:val="000000" w:themeColor="text1"/>
      <w:sz w:val="28"/>
      <w:szCs w:val="26"/>
    </w:rPr>
  </w:style>
  <w:style w:type="paragraph" w:styleId="Heading3">
    <w:name w:val="heading 3"/>
    <w:basedOn w:val="Normal"/>
    <w:next w:val="Normal"/>
    <w:link w:val="Heading3Char"/>
    <w:uiPriority w:val="9"/>
    <w:unhideWhenUsed/>
    <w:qFormat/>
    <w:rsid w:val="00D2707A"/>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4B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54BE"/>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3754BE"/>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D2707A"/>
    <w:rPr>
      <w:rFonts w:ascii="Arial" w:eastAsiaTheme="majorEastAsia" w:hAnsi="Arial" w:cstheme="majorBidi"/>
      <w:b/>
      <w:sz w:val="26"/>
      <w:szCs w:val="24"/>
    </w:rPr>
  </w:style>
  <w:style w:type="character" w:customStyle="1" w:styleId="Heading2Char">
    <w:name w:val="Heading 2 Char"/>
    <w:basedOn w:val="DefaultParagraphFont"/>
    <w:link w:val="Heading2"/>
    <w:uiPriority w:val="9"/>
    <w:rsid w:val="00715467"/>
    <w:rPr>
      <w:rFonts w:ascii="Arial" w:eastAsiaTheme="majorEastAsia" w:hAnsi="Arial" w:cstheme="majorBidi"/>
      <w:b/>
      <w:i/>
      <w:color w:val="000000" w:themeColor="text1"/>
      <w:sz w:val="28"/>
      <w:szCs w:val="26"/>
    </w:rPr>
  </w:style>
  <w:style w:type="paragraph" w:styleId="NormalWeb">
    <w:name w:val="Normal (Web)"/>
    <w:basedOn w:val="Normal"/>
    <w:uiPriority w:val="99"/>
    <w:semiHidden/>
    <w:unhideWhenUsed/>
    <w:rsid w:val="007810EF"/>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7810EF"/>
    <w:rPr>
      <w:color w:val="0000FF"/>
      <w:u w:val="single"/>
    </w:rPr>
  </w:style>
  <w:style w:type="character" w:customStyle="1" w:styleId="gi">
    <w:name w:val="gi"/>
    <w:basedOn w:val="DefaultParagraphFont"/>
    <w:rsid w:val="005D025F"/>
  </w:style>
  <w:style w:type="paragraph" w:styleId="Header">
    <w:name w:val="header"/>
    <w:basedOn w:val="Normal"/>
    <w:link w:val="HeaderChar"/>
    <w:uiPriority w:val="99"/>
    <w:unhideWhenUsed/>
    <w:rsid w:val="00D30E18"/>
    <w:pPr>
      <w:tabs>
        <w:tab w:val="center" w:pos="4680"/>
        <w:tab w:val="right" w:pos="9360"/>
      </w:tabs>
      <w:spacing w:line="240" w:lineRule="auto"/>
    </w:pPr>
  </w:style>
  <w:style w:type="character" w:customStyle="1" w:styleId="HeaderChar">
    <w:name w:val="Header Char"/>
    <w:basedOn w:val="DefaultParagraphFont"/>
    <w:link w:val="Header"/>
    <w:uiPriority w:val="99"/>
    <w:rsid w:val="00D30E18"/>
    <w:rPr>
      <w:rFonts w:ascii="Arial" w:eastAsia="Times New Roman" w:hAnsi="Arial" w:cs="Arial"/>
      <w:color w:val="000000"/>
    </w:rPr>
  </w:style>
  <w:style w:type="paragraph" w:styleId="Footer">
    <w:name w:val="footer"/>
    <w:basedOn w:val="Normal"/>
    <w:link w:val="FooterChar"/>
    <w:uiPriority w:val="99"/>
    <w:unhideWhenUsed/>
    <w:rsid w:val="00D30E18"/>
    <w:pPr>
      <w:tabs>
        <w:tab w:val="center" w:pos="4680"/>
        <w:tab w:val="right" w:pos="9360"/>
      </w:tabs>
      <w:spacing w:line="240" w:lineRule="auto"/>
    </w:pPr>
  </w:style>
  <w:style w:type="character" w:customStyle="1" w:styleId="FooterChar">
    <w:name w:val="Footer Char"/>
    <w:basedOn w:val="DefaultParagraphFont"/>
    <w:link w:val="Footer"/>
    <w:uiPriority w:val="99"/>
    <w:rsid w:val="00D30E18"/>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3865">
      <w:bodyDiv w:val="1"/>
      <w:marLeft w:val="0"/>
      <w:marRight w:val="0"/>
      <w:marTop w:val="0"/>
      <w:marBottom w:val="0"/>
      <w:divBdr>
        <w:top w:val="none" w:sz="0" w:space="0" w:color="auto"/>
        <w:left w:val="none" w:sz="0" w:space="0" w:color="auto"/>
        <w:bottom w:val="none" w:sz="0" w:space="0" w:color="auto"/>
        <w:right w:val="none" w:sz="0" w:space="0" w:color="auto"/>
      </w:divBdr>
    </w:div>
    <w:div w:id="1384792649">
      <w:bodyDiv w:val="1"/>
      <w:marLeft w:val="0"/>
      <w:marRight w:val="0"/>
      <w:marTop w:val="0"/>
      <w:marBottom w:val="0"/>
      <w:divBdr>
        <w:top w:val="none" w:sz="0" w:space="0" w:color="auto"/>
        <w:left w:val="none" w:sz="0" w:space="0" w:color="auto"/>
        <w:bottom w:val="none" w:sz="0" w:space="0" w:color="auto"/>
        <w:right w:val="none" w:sz="0" w:space="0" w:color="auto"/>
      </w:divBdr>
    </w:div>
    <w:div w:id="18915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1.qualtrics.com/jfe/form/SV_24efh4ooOgVE3it" TargetMode="External"/><Relationship Id="rId13" Type="http://schemas.openxmlformats.org/officeDocument/2006/relationships/hyperlink" Target="http://www.pearsoned.com/privacy-statement/?utm_campaign=6010901&amp;cmpid=6010901&amp;WT.mc_id=6010901&amp;RMID=2015-07-21_RIN%20Quarterly%20Newsletter&amp;RIID=72876175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pearsoned.com/terms-of-use/?utm_campaign=6010901&amp;cmpid=6010901&amp;WT.mc_id=6010901&amp;RMID=2015-07-21_RIN%20Quarterly%20Newsletter&amp;RIID=72876175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reagan@pearso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ussell.brandt@pearson.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eve.noble@louisvill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McSorley, Janet</dc:creator>
  <cp:keywords/>
  <dc:description/>
  <cp:lastModifiedBy>McSorley, Janet</cp:lastModifiedBy>
  <cp:revision>4</cp:revision>
  <cp:lastPrinted>2015-09-04T08:44:00Z</cp:lastPrinted>
  <dcterms:created xsi:type="dcterms:W3CDTF">2015-09-04T08:40:00Z</dcterms:created>
  <dcterms:modified xsi:type="dcterms:W3CDTF">2015-09-04T08:46:00Z</dcterms:modified>
</cp:coreProperties>
</file>