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71" w:rsidRDefault="000C2572" w:rsidP="00E62571">
      <w:pPr>
        <w:sectPr w:rsidR="00E62571" w:rsidSect="003C4CDF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1440" w:right="864" w:bottom="432" w:left="1008" w:header="432" w:footer="0" w:gutter="0"/>
          <w:cols w:space="720"/>
          <w:titlePg/>
          <w:docGrid w:linePitch="360"/>
        </w:sectPr>
      </w:pPr>
      <w:r>
        <w:rPr>
          <w:noProof/>
        </w:rPr>
        <w:drawing>
          <wp:anchor distT="57150" distB="57150" distL="57150" distR="57150" simplePos="0" relativeHeight="251657728" behindDoc="0" locked="0" layoutInCell="0" allowOverlap="1">
            <wp:simplePos x="0" y="0"/>
            <wp:positionH relativeFrom="margin">
              <wp:posOffset>-46355</wp:posOffset>
            </wp:positionH>
            <wp:positionV relativeFrom="margin">
              <wp:posOffset>-1301750</wp:posOffset>
            </wp:positionV>
            <wp:extent cx="954405" cy="78359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2571" w:rsidRDefault="0036238A" w:rsidP="00E62571">
      <w:pPr>
        <w:rPr>
          <w:szCs w:val="24"/>
          <w:lang w:val="en-CA"/>
        </w:rPr>
      </w:pPr>
      <w:bookmarkStart w:id="0" w:name="Indicator"/>
      <w:bookmarkEnd w:id="0"/>
      <w:r>
        <w:rPr>
          <w:szCs w:val="24"/>
          <w:lang w:val="en-CA"/>
        </w:rPr>
        <w:lastRenderedPageBreak/>
        <w:t>RJ Sandefur</w:t>
      </w:r>
    </w:p>
    <w:p w:rsidR="0036238A" w:rsidRDefault="0036238A" w:rsidP="00E62571">
      <w:pPr>
        <w:rPr>
          <w:szCs w:val="24"/>
        </w:rPr>
      </w:pPr>
      <w:r>
        <w:rPr>
          <w:szCs w:val="24"/>
          <w:lang w:val="en-CA"/>
        </w:rPr>
        <w:t xml:space="preserve">Via Electronic Mail: </w:t>
      </w:r>
      <w:r w:rsidRPr="0036238A">
        <w:rPr>
          <w:szCs w:val="24"/>
        </w:rPr>
        <w:t>rjs59@hotmail.com</w:t>
      </w:r>
    </w:p>
    <w:p w:rsidR="00E62571" w:rsidRDefault="00E62571" w:rsidP="00E62571">
      <w:pPr>
        <w:rPr>
          <w:szCs w:val="24"/>
        </w:rPr>
      </w:pPr>
    </w:p>
    <w:p w:rsidR="00E62571" w:rsidRDefault="00E62571" w:rsidP="00E62571">
      <w:pPr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RE: Complaint DJ# 204-17-116</w:t>
      </w:r>
    </w:p>
    <w:p w:rsidR="00E62571" w:rsidRDefault="00E62571" w:rsidP="00E62571">
      <w:pPr>
        <w:rPr>
          <w:szCs w:val="24"/>
        </w:rPr>
      </w:pPr>
    </w:p>
    <w:p w:rsidR="00E62571" w:rsidRDefault="00E62571" w:rsidP="00E62571">
      <w:pPr>
        <w:rPr>
          <w:szCs w:val="24"/>
        </w:rPr>
      </w:pPr>
      <w:r>
        <w:rPr>
          <w:szCs w:val="24"/>
        </w:rPr>
        <w:t xml:space="preserve">Dear </w:t>
      </w:r>
      <w:r w:rsidR="0036238A">
        <w:rPr>
          <w:szCs w:val="24"/>
        </w:rPr>
        <w:t xml:space="preserve">Mr. Sandefur, </w:t>
      </w:r>
      <w:r>
        <w:rPr>
          <w:szCs w:val="24"/>
        </w:rPr>
        <w:t xml:space="preserve"> </w:t>
      </w:r>
    </w:p>
    <w:p w:rsidR="00E62571" w:rsidRDefault="00E62571" w:rsidP="00E62571">
      <w:pPr>
        <w:rPr>
          <w:szCs w:val="24"/>
        </w:rPr>
      </w:pPr>
    </w:p>
    <w:p w:rsidR="00E62571" w:rsidRDefault="00E62571" w:rsidP="00E62571">
      <w:pPr>
        <w:rPr>
          <w:szCs w:val="24"/>
        </w:rPr>
      </w:pPr>
      <w:r>
        <w:rPr>
          <w:szCs w:val="24"/>
        </w:rPr>
        <w:tab/>
        <w:t xml:space="preserve">As you know, the Department of Justice (the Department) investigated </w:t>
      </w:r>
      <w:r w:rsidR="0036238A">
        <w:rPr>
          <w:szCs w:val="24"/>
        </w:rPr>
        <w:t>your</w:t>
      </w:r>
      <w:r>
        <w:rPr>
          <w:szCs w:val="24"/>
        </w:rPr>
        <w:t xml:space="preserve"> complaint alleging that the Florida Statewide Guardian ad Litem Office (GAL)</w:t>
      </w:r>
      <w:r w:rsidR="0036238A">
        <w:rPr>
          <w:szCs w:val="24"/>
        </w:rPr>
        <w:t xml:space="preserve"> violated title II of the </w:t>
      </w:r>
      <w:r w:rsidR="0036238A">
        <w:rPr>
          <w:szCs w:val="24"/>
          <w:highlight w:val="white"/>
        </w:rPr>
        <w:t>Americans with Disabilities Act of 1990 (ADA)</w:t>
      </w:r>
      <w:r w:rsidR="0036238A">
        <w:rPr>
          <w:szCs w:val="24"/>
        </w:rPr>
        <w:t>. In particular, the GAL</w:t>
      </w:r>
      <w:r>
        <w:rPr>
          <w:szCs w:val="24"/>
        </w:rPr>
        <w:t xml:space="preserve"> would not </w:t>
      </w:r>
      <w:r w:rsidR="0012512D">
        <w:rPr>
          <w:szCs w:val="24"/>
        </w:rPr>
        <w:t xml:space="preserve">allow </w:t>
      </w:r>
      <w:r w:rsidR="0036238A">
        <w:rPr>
          <w:szCs w:val="24"/>
        </w:rPr>
        <w:t xml:space="preserve">you to serve as a guardian ad litem because you are blind.  </w:t>
      </w:r>
      <w:r>
        <w:rPr>
          <w:szCs w:val="24"/>
          <w:highlight w:val="white"/>
        </w:rPr>
        <w:t xml:space="preserve"> </w:t>
      </w:r>
    </w:p>
    <w:p w:rsidR="00E62571" w:rsidRDefault="00E62571" w:rsidP="00E62571">
      <w:pPr>
        <w:rPr>
          <w:szCs w:val="24"/>
        </w:rPr>
      </w:pPr>
      <w:r>
        <w:rPr>
          <w:szCs w:val="24"/>
        </w:rPr>
        <w:tab/>
      </w:r>
    </w:p>
    <w:p w:rsidR="00267834" w:rsidRDefault="00E62571" w:rsidP="00E62571">
      <w:pPr>
        <w:rPr>
          <w:szCs w:val="24"/>
        </w:rPr>
      </w:pPr>
      <w:r>
        <w:rPr>
          <w:szCs w:val="24"/>
        </w:rPr>
        <w:tab/>
      </w:r>
      <w:r w:rsidR="0036238A">
        <w:rPr>
          <w:szCs w:val="24"/>
        </w:rPr>
        <w:t>In response to our investigation, the GAL</w:t>
      </w:r>
      <w:r>
        <w:rPr>
          <w:szCs w:val="24"/>
        </w:rPr>
        <w:t xml:space="preserve"> adopted a nondiscrimination policy</w:t>
      </w:r>
      <w:r w:rsidR="00267834">
        <w:rPr>
          <w:szCs w:val="24"/>
        </w:rPr>
        <w:t>, which</w:t>
      </w:r>
      <w:r>
        <w:rPr>
          <w:szCs w:val="24"/>
        </w:rPr>
        <w:t xml:space="preserve"> includes provisions to ensure effective communication with individuals with disabilities. </w:t>
      </w:r>
      <w:r w:rsidR="004C1769">
        <w:rPr>
          <w:szCs w:val="24"/>
        </w:rPr>
        <w:t xml:space="preserve"> </w:t>
      </w:r>
      <w:r>
        <w:rPr>
          <w:szCs w:val="24"/>
        </w:rPr>
        <w:t xml:space="preserve">In addition, the GAL appointed an ADA Coordinator, adopted a </w:t>
      </w:r>
      <w:r w:rsidR="00C43268">
        <w:rPr>
          <w:szCs w:val="24"/>
        </w:rPr>
        <w:t xml:space="preserve">formal </w:t>
      </w:r>
      <w:r>
        <w:rPr>
          <w:szCs w:val="24"/>
        </w:rPr>
        <w:t xml:space="preserve">process through which the ADA Coordinator will handle complaints, and included a nondiscrimination statement and information regarding how to request reasonable modifications and auxiliary aids in </w:t>
      </w:r>
      <w:r w:rsidR="00267834">
        <w:rPr>
          <w:szCs w:val="24"/>
        </w:rPr>
        <w:t>their</w:t>
      </w:r>
      <w:r>
        <w:rPr>
          <w:szCs w:val="24"/>
        </w:rPr>
        <w:t xml:space="preserve"> application materials.  Finally, the GAL created</w:t>
      </w:r>
      <w:r w:rsidR="00267834">
        <w:rPr>
          <w:szCs w:val="24"/>
        </w:rPr>
        <w:t xml:space="preserve"> ADA</w:t>
      </w:r>
      <w:r>
        <w:rPr>
          <w:szCs w:val="24"/>
        </w:rPr>
        <w:t xml:space="preserve"> training materials for new and prospective employees and volunteers</w:t>
      </w:r>
      <w:r w:rsidR="004C1769">
        <w:rPr>
          <w:szCs w:val="24"/>
        </w:rPr>
        <w:t>,</w:t>
      </w:r>
      <w:r>
        <w:rPr>
          <w:szCs w:val="24"/>
        </w:rPr>
        <w:t xml:space="preserve"> and posted a notice to publicize the new nondiscrimination policy</w:t>
      </w:r>
      <w:r w:rsidR="007B7B15">
        <w:rPr>
          <w:szCs w:val="24"/>
        </w:rPr>
        <w:t xml:space="preserve"> and procedures</w:t>
      </w:r>
      <w:r>
        <w:rPr>
          <w:szCs w:val="24"/>
        </w:rPr>
        <w:t xml:space="preserve"> to members of the public.  </w:t>
      </w:r>
    </w:p>
    <w:p w:rsidR="00267834" w:rsidRDefault="00267834" w:rsidP="00E62571">
      <w:pPr>
        <w:rPr>
          <w:szCs w:val="24"/>
        </w:rPr>
      </w:pPr>
    </w:p>
    <w:p w:rsidR="00E62571" w:rsidRDefault="0036238A" w:rsidP="00267834">
      <w:pPr>
        <w:ind w:firstLine="720"/>
        <w:rPr>
          <w:szCs w:val="24"/>
        </w:rPr>
      </w:pPr>
      <w:r w:rsidRPr="003105A4">
        <w:t xml:space="preserve">Based </w:t>
      </w:r>
      <w:r>
        <w:t>up</w:t>
      </w:r>
      <w:r w:rsidRPr="003105A4">
        <w:t xml:space="preserve">on </w:t>
      </w:r>
      <w:r>
        <w:t>th</w:t>
      </w:r>
      <w:r w:rsidR="00C43268">
        <w:t>e foregoing</w:t>
      </w:r>
      <w:r>
        <w:t xml:space="preserve"> evidence</w:t>
      </w:r>
      <w:r w:rsidRPr="003105A4">
        <w:t xml:space="preserve">, we have determined that the </w:t>
      </w:r>
      <w:r w:rsidR="00267834">
        <w:t>GAL</w:t>
      </w:r>
      <w:r>
        <w:t xml:space="preserve"> </w:t>
      </w:r>
      <w:r w:rsidRPr="003105A4">
        <w:t xml:space="preserve">has remedied the alleged violations of the ADA.  Therefore, </w:t>
      </w:r>
      <w:r>
        <w:t>we are</w:t>
      </w:r>
      <w:r w:rsidRPr="003105A4">
        <w:t xml:space="preserve"> writing to notify you that we are closing our investigation of </w:t>
      </w:r>
      <w:r>
        <w:t xml:space="preserve">the GAL as of the date of this letter.  </w:t>
      </w:r>
      <w:r w:rsidRPr="00B71D17">
        <w:t xml:space="preserve">Please note that if you are dissatisfied with </w:t>
      </w:r>
      <w:r>
        <w:t xml:space="preserve">our </w:t>
      </w:r>
      <w:r w:rsidRPr="00B71D17">
        <w:t>determination, you may be entitled to file a private complaint in federal district court under the ADA or pursue any relief that may be available under federal, state, or local law.</w:t>
      </w:r>
    </w:p>
    <w:p w:rsidR="00E62571" w:rsidRDefault="00E62571" w:rsidP="00E62571">
      <w:pPr>
        <w:rPr>
          <w:szCs w:val="24"/>
        </w:rPr>
      </w:pPr>
    </w:p>
    <w:p w:rsidR="0036238A" w:rsidRPr="00EC7C05" w:rsidRDefault="0036238A" w:rsidP="0036238A">
      <w:pPr>
        <w:ind w:firstLine="720"/>
      </w:pPr>
      <w:r w:rsidRPr="00EC7C05">
        <w:t xml:space="preserve">Under the Freedom of Information Act (FOIA), 5 U.S.C. § 552, we may be required to release this letter as well as other correspondence and records related to the complaint in response to a request from a third party.  </w:t>
      </w:r>
      <w:r>
        <w:t>If</w:t>
      </w:r>
      <w:r w:rsidRPr="00EC7C05">
        <w:t xml:space="preserve"> we receive such a request, we will safeguard, to the extent permitted by FOIA, the release of information that constitutes an unwarranted invasion of privacy.</w:t>
      </w:r>
    </w:p>
    <w:p w:rsidR="0036238A" w:rsidRDefault="0036238A" w:rsidP="0036238A">
      <w:r>
        <w:tab/>
      </w:r>
      <w:r>
        <w:tab/>
      </w:r>
      <w:r>
        <w:tab/>
      </w:r>
    </w:p>
    <w:p w:rsidR="0036238A" w:rsidRPr="00720246" w:rsidRDefault="0036238A" w:rsidP="0036238A">
      <w:r>
        <w:tab/>
      </w:r>
      <w:r w:rsidRPr="003105A4">
        <w:t xml:space="preserve">Please be advised that this letter relates only to the specific issues raised in </w:t>
      </w:r>
      <w:r>
        <w:t xml:space="preserve">complaint </w:t>
      </w:r>
      <w:r w:rsidR="003C4CDF">
        <w:rPr>
          <w:bCs/>
        </w:rPr>
        <w:t>DJ# </w:t>
      </w:r>
      <w:r w:rsidRPr="0036238A">
        <w:rPr>
          <w:bCs/>
        </w:rPr>
        <w:t>204-17-116</w:t>
      </w:r>
      <w:r w:rsidRPr="003105A4">
        <w:t xml:space="preserve"> and does not express any view with respect to ADA compliance on any other matters outside the scope of that specific complaint.</w:t>
      </w:r>
      <w:r>
        <w:t xml:space="preserve">  </w:t>
      </w:r>
      <w:r w:rsidR="004416D0">
        <w:rPr>
          <w:szCs w:val="24"/>
          <w:lang w:val="en-CA"/>
        </w:rPr>
        <w:fldChar w:fldCharType="begin"/>
      </w:r>
      <w:r>
        <w:rPr>
          <w:szCs w:val="24"/>
          <w:lang w:val="en-CA"/>
        </w:rPr>
        <w:instrText xml:space="preserve"> SEQ CHAPTER \h \r 1</w:instrText>
      </w:r>
      <w:r w:rsidR="004416D0">
        <w:rPr>
          <w:szCs w:val="24"/>
          <w:lang w:val="en-CA"/>
        </w:rPr>
        <w:fldChar w:fldCharType="end"/>
      </w:r>
      <w:r w:rsidRPr="0036238A">
        <w:t xml:space="preserve"> </w:t>
      </w:r>
      <w:r w:rsidRPr="00720246">
        <w:t xml:space="preserve">Should you </w:t>
      </w:r>
      <w:r w:rsidR="00C43268">
        <w:t>wish to make any</w:t>
      </w:r>
      <w:r w:rsidRPr="00720246">
        <w:t xml:space="preserve"> further allegations </w:t>
      </w:r>
      <w:r w:rsidR="00C43268">
        <w:t>regarding ADA violations</w:t>
      </w:r>
      <w:r w:rsidRPr="00720246">
        <w:t>, you will need to file a new complaint.  The Department’s ADA website (www.ada.gov) contains useful information, including instructions for filing ADA complaints.  Please note that you may file a claim by e-mailing ada.complaint@usdoj.gov.</w:t>
      </w:r>
    </w:p>
    <w:p w:rsidR="0036238A" w:rsidRDefault="0036238A" w:rsidP="0036238A">
      <w:r>
        <w:t xml:space="preserve">If you have any questions, you may contact us at 202-307-2121 (voice/TTY). </w:t>
      </w:r>
    </w:p>
    <w:p w:rsidR="00E62571" w:rsidRDefault="00E62571" w:rsidP="0036238A">
      <w:pPr>
        <w:ind w:firstLine="720"/>
        <w:rPr>
          <w:szCs w:val="24"/>
        </w:rPr>
      </w:pPr>
    </w:p>
    <w:p w:rsidR="00E62571" w:rsidRDefault="00E62571" w:rsidP="00E62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Cs w:val="24"/>
        </w:rPr>
      </w:pPr>
      <w:r>
        <w:rPr>
          <w:szCs w:val="24"/>
        </w:rPr>
        <w:t xml:space="preserve">Sincerely, </w:t>
      </w:r>
    </w:p>
    <w:p w:rsidR="00E62571" w:rsidRDefault="00E62571" w:rsidP="00E62571">
      <w:pPr>
        <w:rPr>
          <w:szCs w:val="24"/>
        </w:rPr>
      </w:pPr>
    </w:p>
    <w:p w:rsidR="00E62571" w:rsidRDefault="00E62571" w:rsidP="00E62571">
      <w:pPr>
        <w:rPr>
          <w:szCs w:val="24"/>
        </w:rPr>
      </w:pPr>
    </w:p>
    <w:p w:rsidR="00E62571" w:rsidRDefault="00E62571" w:rsidP="00E62571">
      <w:pPr>
        <w:rPr>
          <w:szCs w:val="24"/>
        </w:rPr>
      </w:pPr>
      <w:r>
        <w:rPr>
          <w:szCs w:val="24"/>
        </w:rPr>
        <w:t>Alison Yewdell, Contractor- Investigator</w:t>
      </w:r>
      <w:r w:rsidR="003C4CDF">
        <w:rPr>
          <w:szCs w:val="24"/>
        </w:rPr>
        <w:tab/>
      </w:r>
      <w:r w:rsidR="003C4CDF">
        <w:rPr>
          <w:szCs w:val="24"/>
        </w:rPr>
        <w:tab/>
      </w:r>
      <w:r w:rsidR="003C4CDF" w:rsidRPr="003C4CDF">
        <w:rPr>
          <w:szCs w:val="24"/>
        </w:rPr>
        <w:t>Naomi Milton, Supervisory Attorney</w:t>
      </w:r>
    </w:p>
    <w:p w:rsidR="0012512D" w:rsidRDefault="00E62571">
      <w:r>
        <w:rPr>
          <w:szCs w:val="24"/>
        </w:rPr>
        <w:t>Disability Rights Section</w:t>
      </w:r>
      <w:r w:rsidR="003C4CDF">
        <w:rPr>
          <w:szCs w:val="24"/>
        </w:rPr>
        <w:tab/>
      </w:r>
      <w:r w:rsidR="003C4CDF">
        <w:rPr>
          <w:szCs w:val="24"/>
        </w:rPr>
        <w:tab/>
      </w:r>
      <w:r w:rsidR="003C4CDF">
        <w:rPr>
          <w:szCs w:val="24"/>
        </w:rPr>
        <w:tab/>
      </w:r>
      <w:r w:rsidR="003C4CDF">
        <w:rPr>
          <w:szCs w:val="24"/>
        </w:rPr>
        <w:tab/>
      </w:r>
      <w:r>
        <w:rPr>
          <w:szCs w:val="24"/>
        </w:rPr>
        <w:t>Disability Rights Section</w:t>
      </w:r>
    </w:p>
    <w:sectPr w:rsidR="0012512D" w:rsidSect="0012512D"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1B" w:rsidRDefault="002C131B">
      <w:r>
        <w:separator/>
      </w:r>
    </w:p>
  </w:endnote>
  <w:endnote w:type="continuationSeparator" w:id="0">
    <w:p w:rsidR="002C131B" w:rsidRDefault="002C1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15" w:rsidRDefault="007B7B15">
    <w:pPr>
      <w:pStyle w:val="Footer"/>
      <w:jc w:val="center"/>
    </w:pPr>
  </w:p>
  <w:p w:rsidR="007B7B15" w:rsidRDefault="007B7B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15" w:rsidRDefault="007B7B15">
    <w:pPr>
      <w:pStyle w:val="Footer"/>
      <w:jc w:val="center"/>
    </w:pPr>
  </w:p>
  <w:p w:rsidR="007B7B15" w:rsidRDefault="007B7B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1B" w:rsidRDefault="002C131B">
      <w:r>
        <w:separator/>
      </w:r>
    </w:p>
  </w:footnote>
  <w:footnote w:type="continuationSeparator" w:id="0">
    <w:p w:rsidR="002C131B" w:rsidRDefault="002C1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15" w:rsidRDefault="004416D0" w:rsidP="0012512D">
    <w:pPr>
      <w:ind w:left="6480"/>
    </w:pPr>
    <w:r>
      <w:rPr>
        <w:szCs w:val="24"/>
      </w:rPr>
      <w:fldChar w:fldCharType="begin"/>
    </w:r>
    <w:r w:rsidR="007B7B15">
      <w:rPr>
        <w:szCs w:val="24"/>
      </w:rPr>
      <w:instrText>ADVANCE \x 0</w:instrText>
    </w:r>
    <w:r>
      <w:rPr>
        <w:szCs w:val="24"/>
      </w:rPr>
      <w:fldChar w:fldCharType="end"/>
    </w:r>
    <w:r>
      <w:rPr>
        <w:szCs w:val="24"/>
      </w:rPr>
      <w:fldChar w:fldCharType="begin"/>
    </w:r>
    <w:r w:rsidR="007B7B15">
      <w:rPr>
        <w:szCs w:val="24"/>
      </w:rPr>
      <w:instrText>ADVANCE \y 129</w:instrText>
    </w:r>
    <w:r>
      <w:rPr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15" w:rsidRPr="001E2B0D" w:rsidRDefault="007B7B15" w:rsidP="0012512D">
    <w:pPr>
      <w:spacing w:line="360" w:lineRule="auto"/>
      <w:ind w:left="5040"/>
      <w:rPr>
        <w:b/>
        <w:bCs/>
        <w:color w:val="000000"/>
        <w:szCs w:val="24"/>
      </w:rPr>
    </w:pPr>
    <w:r w:rsidRPr="001E2B0D">
      <w:rPr>
        <w:b/>
        <w:bCs/>
        <w:color w:val="000000"/>
        <w:szCs w:val="24"/>
      </w:rPr>
      <w:t>U.S. Department of Justice</w:t>
    </w:r>
  </w:p>
  <w:p w:rsidR="007B7B15" w:rsidRPr="001E2B0D" w:rsidRDefault="007B7B15" w:rsidP="0012512D">
    <w:pPr>
      <w:spacing w:line="360" w:lineRule="auto"/>
      <w:ind w:left="5040"/>
      <w:rPr>
        <w:color w:val="000000"/>
        <w:szCs w:val="24"/>
      </w:rPr>
    </w:pPr>
    <w:r w:rsidRPr="001E2B0D">
      <w:rPr>
        <w:color w:val="000000"/>
        <w:szCs w:val="24"/>
      </w:rPr>
      <w:t>Civil Rights Division</w:t>
    </w:r>
  </w:p>
  <w:p w:rsidR="007B7B15" w:rsidRPr="001E2B0D" w:rsidRDefault="004416D0" w:rsidP="0012512D">
    <w:pPr>
      <w:ind w:left="5040"/>
      <w:rPr>
        <w:i/>
        <w:iCs/>
        <w:color w:val="000000"/>
        <w:sz w:val="16"/>
        <w:szCs w:val="16"/>
      </w:rPr>
    </w:pPr>
    <w:r w:rsidRPr="004416D0">
      <w:rPr>
        <w:noProof/>
        <w:color w:val="000000"/>
      </w:rPr>
      <w:pict>
        <v:line id="_x0000_s2049" style="position:absolute;left:0;text-align:left;z-index:251657216;mso-position-horizontal-relative:page;mso-position-vertical-relative:page" from="1in,76.5pt" to="8in,76.5pt" o:allowincell="f" strokecolor="#020000" strokeweight=".96pt">
          <w10:wrap anchorx="page" anchory="page"/>
        </v:line>
      </w:pict>
    </w:r>
  </w:p>
  <w:p w:rsidR="007B7B15" w:rsidRPr="001E2B0D" w:rsidRDefault="007B7B15" w:rsidP="0012512D">
    <w:pPr>
      <w:ind w:left="5040" w:right="-360"/>
      <w:rPr>
        <w:i/>
        <w:iCs/>
        <w:color w:val="000000"/>
        <w:sz w:val="16"/>
        <w:szCs w:val="16"/>
      </w:rPr>
    </w:pPr>
  </w:p>
  <w:p w:rsidR="007B7B15" w:rsidRDefault="004416D0" w:rsidP="0012512D">
    <w:pPr>
      <w:ind w:left="5040"/>
      <w:rPr>
        <w:i/>
        <w:iCs/>
        <w:sz w:val="16"/>
        <w:szCs w:val="16"/>
      </w:rPr>
    </w:pPr>
    <w:r w:rsidRPr="004416D0">
      <w:rPr>
        <w:noProof/>
      </w:rPr>
      <w:pict>
        <v:line id="_x0000_s2050" style="position:absolute;left:0;text-align:left;z-index:251658240;mso-position-horizontal-relative:margin" from="0,12pt" to="0,12pt" o:allowincell="f" strokecolor="#020000" strokeweight=".96pt">
          <w10:wrap anchorx="margin"/>
        </v:line>
      </w:pict>
    </w:r>
    <w:r w:rsidR="007B7B15">
      <w:rPr>
        <w:i/>
        <w:iCs/>
        <w:sz w:val="16"/>
        <w:szCs w:val="16"/>
      </w:rPr>
      <w:t>Disability Rights Section - NYA</w:t>
    </w:r>
  </w:p>
  <w:p w:rsidR="007B7B15" w:rsidRDefault="007B7B15" w:rsidP="0012512D">
    <w:pPr>
      <w:ind w:left="5040"/>
      <w:rPr>
        <w:i/>
        <w:iCs/>
        <w:sz w:val="16"/>
        <w:szCs w:val="16"/>
      </w:rPr>
    </w:pPr>
    <w:r>
      <w:rPr>
        <w:i/>
        <w:iCs/>
        <w:sz w:val="16"/>
        <w:szCs w:val="16"/>
      </w:rPr>
      <w:t>950 Pennsylvania Ave, NW</w:t>
    </w:r>
  </w:p>
  <w:p w:rsidR="007B7B15" w:rsidRPr="006736E6" w:rsidRDefault="007B7B15" w:rsidP="0012512D">
    <w:pPr>
      <w:ind w:left="5040"/>
      <w:rPr>
        <w:i/>
        <w:iCs/>
        <w:color w:val="000000"/>
        <w:sz w:val="16"/>
        <w:szCs w:val="16"/>
      </w:rPr>
    </w:pPr>
    <w:r>
      <w:rPr>
        <w:i/>
        <w:iCs/>
        <w:sz w:val="16"/>
        <w:szCs w:val="16"/>
      </w:rPr>
      <w:t>Washington, DC  20530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2571"/>
    <w:rsid w:val="000C2572"/>
    <w:rsid w:val="0012512D"/>
    <w:rsid w:val="00267834"/>
    <w:rsid w:val="002C131B"/>
    <w:rsid w:val="00301D87"/>
    <w:rsid w:val="0036238A"/>
    <w:rsid w:val="003C4CDF"/>
    <w:rsid w:val="00401517"/>
    <w:rsid w:val="004416D0"/>
    <w:rsid w:val="004C1769"/>
    <w:rsid w:val="004E4B29"/>
    <w:rsid w:val="00601C2F"/>
    <w:rsid w:val="007B7B15"/>
    <w:rsid w:val="008C6B40"/>
    <w:rsid w:val="00A72641"/>
    <w:rsid w:val="00BB6100"/>
    <w:rsid w:val="00BF2366"/>
    <w:rsid w:val="00C43268"/>
    <w:rsid w:val="00CE323C"/>
    <w:rsid w:val="00DB2F02"/>
    <w:rsid w:val="00E24635"/>
    <w:rsid w:val="00E6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71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2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571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ayewdell</dc:creator>
  <cp:lastModifiedBy>RJ Sandefur</cp:lastModifiedBy>
  <cp:revision>2</cp:revision>
  <dcterms:created xsi:type="dcterms:W3CDTF">2010-11-08T20:27:00Z</dcterms:created>
  <dcterms:modified xsi:type="dcterms:W3CDTF">2010-11-08T20:27:00Z</dcterms:modified>
</cp:coreProperties>
</file>