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6F8" w:rsidRDefault="002546F8" w:rsidP="002546F8">
      <w:pPr>
        <w:pStyle w:val="Default"/>
      </w:pPr>
    </w:p>
    <w:p w:rsidR="00573FC0" w:rsidRDefault="00573FC0" w:rsidP="002546F8">
      <w:pPr>
        <w:pStyle w:val="Default"/>
        <w:rPr>
          <w:sz w:val="22"/>
          <w:szCs w:val="22"/>
        </w:rPr>
      </w:pPr>
    </w:p>
    <w:p w:rsidR="002546F8" w:rsidRDefault="002546F8" w:rsidP="00573FC0">
      <w:pPr>
        <w:pStyle w:val="Default"/>
        <w:jc w:val="center"/>
        <w:rPr>
          <w:sz w:val="22"/>
          <w:szCs w:val="22"/>
        </w:rPr>
      </w:pPr>
      <w:r>
        <w:rPr>
          <w:b/>
          <w:bCs/>
          <w:sz w:val="22"/>
          <w:szCs w:val="22"/>
        </w:rPr>
        <w:t>Centers for Medicare &amp; Medicaid Services</w:t>
      </w:r>
    </w:p>
    <w:p w:rsidR="002546F8" w:rsidRDefault="002546F8" w:rsidP="00573FC0">
      <w:pPr>
        <w:pStyle w:val="Default"/>
        <w:jc w:val="center"/>
        <w:rPr>
          <w:sz w:val="22"/>
          <w:szCs w:val="22"/>
        </w:rPr>
      </w:pPr>
      <w:r>
        <w:rPr>
          <w:b/>
          <w:bCs/>
          <w:sz w:val="22"/>
          <w:szCs w:val="22"/>
        </w:rPr>
        <w:t>Office of the Administrator</w:t>
      </w:r>
    </w:p>
    <w:p w:rsidR="002546F8" w:rsidRDefault="002546F8" w:rsidP="00573FC0">
      <w:pPr>
        <w:pStyle w:val="Default"/>
        <w:jc w:val="center"/>
        <w:rPr>
          <w:sz w:val="22"/>
          <w:szCs w:val="22"/>
        </w:rPr>
      </w:pPr>
      <w:r>
        <w:rPr>
          <w:b/>
          <w:bCs/>
          <w:sz w:val="22"/>
          <w:szCs w:val="22"/>
        </w:rPr>
        <w:t>Center for Medicare and Medicaid Innovation</w:t>
      </w:r>
    </w:p>
    <w:p w:rsidR="002546F8" w:rsidRDefault="002546F8" w:rsidP="00573FC0">
      <w:pPr>
        <w:pStyle w:val="Default"/>
        <w:jc w:val="center"/>
        <w:rPr>
          <w:b/>
          <w:bCs/>
          <w:sz w:val="22"/>
          <w:szCs w:val="22"/>
        </w:rPr>
      </w:pPr>
      <w:r>
        <w:rPr>
          <w:b/>
          <w:bCs/>
          <w:sz w:val="22"/>
          <w:szCs w:val="22"/>
        </w:rPr>
        <w:t>(FCP)</w:t>
      </w:r>
    </w:p>
    <w:p w:rsidR="00573FC0" w:rsidRDefault="00573FC0" w:rsidP="00573FC0">
      <w:pPr>
        <w:pStyle w:val="Default"/>
        <w:jc w:val="center"/>
        <w:rPr>
          <w:b/>
          <w:bCs/>
          <w:sz w:val="22"/>
          <w:szCs w:val="22"/>
        </w:rPr>
      </w:pPr>
    </w:p>
    <w:p w:rsidR="00573FC0" w:rsidRDefault="00573FC0" w:rsidP="00573FC0">
      <w:pPr>
        <w:pStyle w:val="Default"/>
        <w:jc w:val="center"/>
        <w:rPr>
          <w:sz w:val="22"/>
          <w:szCs w:val="22"/>
        </w:rPr>
      </w:pPr>
    </w:p>
    <w:p w:rsidR="002546F8" w:rsidRDefault="002546F8" w:rsidP="002546F8">
      <w:pPr>
        <w:pStyle w:val="Default"/>
        <w:rPr>
          <w:sz w:val="22"/>
          <w:szCs w:val="22"/>
        </w:rPr>
      </w:pPr>
      <w:r>
        <w:rPr>
          <w:sz w:val="22"/>
          <w:szCs w:val="22"/>
        </w:rPr>
        <w:t xml:space="preserve">Identify, validate and disseminate information about new care models and payment approaches to serve Medicare and Medicaid beneficiaries seeking to enhance the quality of health and health care and reducing cost through improvement. </w:t>
      </w:r>
    </w:p>
    <w:p w:rsidR="002546F8" w:rsidRDefault="002546F8" w:rsidP="002546F8">
      <w:pPr>
        <w:pStyle w:val="Default"/>
        <w:rPr>
          <w:sz w:val="22"/>
          <w:szCs w:val="22"/>
        </w:rPr>
      </w:pPr>
    </w:p>
    <w:p w:rsidR="002546F8" w:rsidRDefault="002546F8" w:rsidP="002546F8">
      <w:pPr>
        <w:pStyle w:val="Default"/>
        <w:rPr>
          <w:sz w:val="22"/>
          <w:szCs w:val="22"/>
        </w:rPr>
      </w:pPr>
      <w:r>
        <w:rPr>
          <w:sz w:val="22"/>
          <w:szCs w:val="22"/>
        </w:rPr>
        <w:t xml:space="preserve">Consult with representatives of relevant Federal agencies, and clinical and analytical experts with expertise in medicine and health care management, including providers, payers, states, businesses, and community agencies, to develop new and effective models of care. </w:t>
      </w:r>
    </w:p>
    <w:p w:rsidR="002546F8" w:rsidRDefault="002546F8" w:rsidP="002546F8">
      <w:pPr>
        <w:pStyle w:val="Default"/>
        <w:rPr>
          <w:sz w:val="22"/>
          <w:szCs w:val="22"/>
        </w:rPr>
      </w:pPr>
    </w:p>
    <w:p w:rsidR="002546F8" w:rsidRDefault="002546F8" w:rsidP="002546F8">
      <w:pPr>
        <w:pStyle w:val="Default"/>
        <w:rPr>
          <w:sz w:val="22"/>
          <w:szCs w:val="22"/>
        </w:rPr>
      </w:pPr>
      <w:r>
        <w:rPr>
          <w:sz w:val="22"/>
          <w:szCs w:val="22"/>
        </w:rPr>
        <w:t xml:space="preserve">Create and test new models in clinical care, integrated care and community health, and disseminates information on these models through CMS, HHS, states, local organizations, and industry channels. </w:t>
      </w:r>
    </w:p>
    <w:p w:rsidR="002546F8" w:rsidRDefault="002546F8" w:rsidP="002546F8">
      <w:pPr>
        <w:pStyle w:val="Default"/>
        <w:rPr>
          <w:sz w:val="22"/>
          <w:szCs w:val="22"/>
        </w:rPr>
      </w:pPr>
    </w:p>
    <w:p w:rsidR="002546F8" w:rsidRDefault="002546F8" w:rsidP="002546F8">
      <w:pPr>
        <w:pStyle w:val="Default"/>
        <w:rPr>
          <w:sz w:val="22"/>
          <w:szCs w:val="22"/>
        </w:rPr>
      </w:pPr>
      <w:r>
        <w:rPr>
          <w:sz w:val="22"/>
          <w:szCs w:val="22"/>
        </w:rPr>
        <w:t xml:space="preserve">Perform rapid cycle evaluation of innovation and demonstration activities to determine effectiveness and feasibility for broader dissemination, scale, and sustainability. </w:t>
      </w:r>
    </w:p>
    <w:p w:rsidR="002546F8" w:rsidRDefault="002546F8" w:rsidP="002546F8">
      <w:pPr>
        <w:pStyle w:val="Default"/>
        <w:rPr>
          <w:sz w:val="22"/>
          <w:szCs w:val="22"/>
        </w:rPr>
      </w:pPr>
    </w:p>
    <w:p w:rsidR="002546F8" w:rsidRDefault="002546F8" w:rsidP="002546F8">
      <w:pPr>
        <w:pStyle w:val="Default"/>
        <w:rPr>
          <w:sz w:val="22"/>
          <w:szCs w:val="22"/>
        </w:rPr>
      </w:pPr>
      <w:r>
        <w:rPr>
          <w:sz w:val="22"/>
          <w:szCs w:val="22"/>
        </w:rPr>
        <w:t xml:space="preserve">Work closely with other CMS components and regional offices to study health care industry trends and data for the purposes of designing, implementing, and evaluating innovative payment and service delivery models, and to disseminate information about effective models. </w:t>
      </w:r>
    </w:p>
    <w:p w:rsidR="002546F8" w:rsidRDefault="002546F8" w:rsidP="002546F8">
      <w:pPr>
        <w:pStyle w:val="Default"/>
        <w:rPr>
          <w:sz w:val="22"/>
          <w:szCs w:val="22"/>
        </w:rPr>
      </w:pPr>
    </w:p>
    <w:p w:rsidR="002546F8" w:rsidRDefault="002546F8" w:rsidP="002546F8">
      <w:pPr>
        <w:pStyle w:val="Default"/>
        <w:rPr>
          <w:sz w:val="22"/>
          <w:szCs w:val="22"/>
        </w:rPr>
      </w:pPr>
      <w:r>
        <w:rPr>
          <w:sz w:val="22"/>
          <w:szCs w:val="22"/>
        </w:rPr>
        <w:t xml:space="preserve">Create and test innovative payment and service delivery models, building collaborative learning </w:t>
      </w:r>
      <w:proofErr w:type="gramStart"/>
      <w:r>
        <w:rPr>
          <w:sz w:val="22"/>
          <w:szCs w:val="22"/>
        </w:rPr>
        <w:t>networks</w:t>
      </w:r>
      <w:proofErr w:type="gramEnd"/>
      <w:r>
        <w:rPr>
          <w:sz w:val="22"/>
          <w:szCs w:val="22"/>
        </w:rPr>
        <w:t xml:space="preserve"> to facilitate the collection and analysis of innovation, as well as the implementation of effective practices, and developing necessary technology to support this activity. </w:t>
      </w:r>
    </w:p>
    <w:p w:rsidR="002546F8" w:rsidRDefault="002546F8" w:rsidP="002546F8">
      <w:pPr>
        <w:pStyle w:val="Default"/>
        <w:rPr>
          <w:sz w:val="22"/>
          <w:szCs w:val="22"/>
        </w:rPr>
      </w:pPr>
    </w:p>
    <w:p w:rsidR="002546F8" w:rsidRDefault="002546F8" w:rsidP="002546F8">
      <w:pPr>
        <w:pStyle w:val="Default"/>
        <w:rPr>
          <w:sz w:val="22"/>
          <w:szCs w:val="22"/>
        </w:rPr>
      </w:pPr>
      <w:r>
        <w:rPr>
          <w:sz w:val="22"/>
          <w:szCs w:val="22"/>
        </w:rPr>
        <w:t xml:space="preserve">Create and test innovative payment and service delivery models, developing fellows with expertise in innovation, demonstration and diffusion to help support the introduction of effective practices across the nation. </w:t>
      </w:r>
    </w:p>
    <w:p w:rsidR="002546F8" w:rsidRDefault="002546F8" w:rsidP="002546F8">
      <w:pPr>
        <w:pStyle w:val="Default"/>
        <w:rPr>
          <w:sz w:val="22"/>
          <w:szCs w:val="22"/>
        </w:rPr>
      </w:pPr>
    </w:p>
    <w:p w:rsidR="002546F8" w:rsidRDefault="002546F8" w:rsidP="002546F8">
      <w:pPr>
        <w:pStyle w:val="Default"/>
        <w:rPr>
          <w:sz w:val="22"/>
          <w:szCs w:val="22"/>
        </w:rPr>
      </w:pPr>
      <w:r>
        <w:rPr>
          <w:sz w:val="22"/>
          <w:szCs w:val="22"/>
        </w:rPr>
        <w:t>Carry out core business functions (</w:t>
      </w:r>
      <w:r>
        <w:rPr>
          <w:i/>
          <w:iCs/>
          <w:sz w:val="22"/>
          <w:szCs w:val="22"/>
        </w:rPr>
        <w:t xml:space="preserve">e.g., </w:t>
      </w:r>
      <w:r>
        <w:rPr>
          <w:sz w:val="22"/>
          <w:szCs w:val="22"/>
        </w:rPr>
        <w:t xml:space="preserve">budget, facilities, HR, communications) </w:t>
      </w:r>
    </w:p>
    <w:p w:rsidR="00AA7EB8" w:rsidRDefault="00AA7EB8"/>
    <w:sectPr w:rsidR="00AA7EB8" w:rsidSect="00855ABC">
      <w:pgSz w:w="12240" w:h="16340"/>
      <w:pgMar w:top="1872" w:right="1005" w:bottom="657" w:left="1205"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2546F8"/>
    <w:rsid w:val="00007FB9"/>
    <w:rsid w:val="00152C15"/>
    <w:rsid w:val="002319A5"/>
    <w:rsid w:val="002546F8"/>
    <w:rsid w:val="002B5615"/>
    <w:rsid w:val="00315A5C"/>
    <w:rsid w:val="00351F9A"/>
    <w:rsid w:val="00371BAB"/>
    <w:rsid w:val="003900E6"/>
    <w:rsid w:val="003A3C74"/>
    <w:rsid w:val="003B1A06"/>
    <w:rsid w:val="004835DC"/>
    <w:rsid w:val="00573FC0"/>
    <w:rsid w:val="005F3077"/>
    <w:rsid w:val="00665310"/>
    <w:rsid w:val="006F6643"/>
    <w:rsid w:val="0070679D"/>
    <w:rsid w:val="0072118A"/>
    <w:rsid w:val="00736DF8"/>
    <w:rsid w:val="008E5BC5"/>
    <w:rsid w:val="00A50840"/>
    <w:rsid w:val="00AA7EB8"/>
    <w:rsid w:val="00AB72CB"/>
    <w:rsid w:val="00B0700B"/>
    <w:rsid w:val="00B96EDF"/>
    <w:rsid w:val="00BB1C24"/>
    <w:rsid w:val="00C22B32"/>
    <w:rsid w:val="00D578BF"/>
    <w:rsid w:val="00DC3877"/>
    <w:rsid w:val="00EC140E"/>
    <w:rsid w:val="00ED4275"/>
    <w:rsid w:val="00FD29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E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46F8"/>
    <w:pPr>
      <w:autoSpaceDE w:val="0"/>
      <w:autoSpaceDN w:val="0"/>
      <w:adjustRightInd w:val="0"/>
    </w:pPr>
    <w:rPr>
      <w:rFonts w:ascii="Arial" w:hAnsi="Arial" w:cs="Arial"/>
      <w:color w:val="00000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A28D6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1577</Characters>
  <Application>Microsoft Office Word</Application>
  <DocSecurity>0</DocSecurity>
  <Lines>13</Lines>
  <Paragraphs>3</Paragraphs>
  <ScaleCrop>false</ScaleCrop>
  <Company>CMS</Company>
  <LinksUpToDate>false</LinksUpToDate>
  <CharactersWithSpaces>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2</cp:revision>
  <dcterms:created xsi:type="dcterms:W3CDTF">2012-01-31T21:43:00Z</dcterms:created>
  <dcterms:modified xsi:type="dcterms:W3CDTF">2012-01-31T21:44:00Z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-1207621437</vt:i4>
  </property>
  <property fmtid="{D5CDD505-2E9C-101B-9397-08002B2CF9AE}" pid="3" name="_NewReviewCycle">
    <vt:lpwstr/>
  </property>
  <property fmtid="{D5CDD505-2E9C-101B-9397-08002B2CF9AE}" pid="4" name="_EmailSubject">
    <vt:lpwstr>CMS Job Opportunity (Schedule A)</vt:lpwstr>
  </property>
  <property fmtid="{D5CDD505-2E9C-101B-9397-08002B2CF9AE}" pid="5" name="_AuthorEmail">
    <vt:lpwstr>Michele.Lenkiewicz@cms.hhs.gov</vt:lpwstr>
  </property>
  <property fmtid="{D5CDD505-2E9C-101B-9397-08002B2CF9AE}" pid="6" name="_AuthorEmailDisplayName">
    <vt:lpwstr>Lenkiewicz, Michele C. (CMS/OEOCR)</vt:lpwstr>
  </property>
</Properties>
</file>