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750"/>
      </w:tblGrid>
      <w:tr w:rsidR="008F5BF5" w:rsidRPr="008F5BF5" w:rsidTr="008F5BF5">
        <w:trPr>
          <w:tblCellSpacing w:w="0" w:type="dxa"/>
        </w:trPr>
        <w:tc>
          <w:tcPr>
            <w:tcW w:w="0" w:type="auto"/>
            <w:tcBorders>
              <w:top w:val="nil"/>
              <w:left w:val="nil"/>
              <w:bottom w:val="single" w:sz="6" w:space="0" w:color="000000"/>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7659"/>
              <w:gridCol w:w="1941"/>
            </w:tblGrid>
            <w:tr w:rsidR="008F5BF5" w:rsidRPr="008F5BF5">
              <w:trPr>
                <w:tblCellSpacing w:w="0" w:type="dxa"/>
                <w:jc w:val="center"/>
              </w:trPr>
              <w:tc>
                <w:tcPr>
                  <w:tcW w:w="0" w:type="auto"/>
                  <w:vAlign w:val="center"/>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b/>
                      <w:bCs/>
                      <w:color w:val="000000"/>
                      <w:sz w:val="20"/>
                      <w:szCs w:val="20"/>
                    </w:rPr>
                    <w:t>State of Washington</w:t>
                  </w:r>
                  <w:r w:rsidRPr="008F5BF5">
                    <w:rPr>
                      <w:rFonts w:ascii="Verdana" w:eastAsia="Times New Roman" w:hAnsi="Verdana" w:cs="Times New Roman"/>
                      <w:b/>
                      <w:bCs/>
                      <w:color w:val="000000"/>
                      <w:sz w:val="20"/>
                      <w:szCs w:val="20"/>
                    </w:rPr>
                    <w:br/>
                    <w:t>Dept. of Social and Health Services</w:t>
                  </w:r>
                  <w:r w:rsidRPr="008F5BF5">
                    <w:rPr>
                      <w:rFonts w:ascii="Verdana" w:eastAsia="Times New Roman" w:hAnsi="Verdana" w:cs="Times New Roman"/>
                      <w:color w:val="000000"/>
                      <w:sz w:val="20"/>
                      <w:szCs w:val="20"/>
                    </w:rPr>
                    <w:br/>
                  </w:r>
                  <w:r w:rsidRPr="008F5BF5">
                    <w:rPr>
                      <w:rFonts w:ascii="Verdana" w:eastAsia="Times New Roman" w:hAnsi="Verdana" w:cs="Times New Roman"/>
                      <w:b/>
                      <w:bCs/>
                      <w:color w:val="000000"/>
                      <w:sz w:val="20"/>
                      <w:szCs w:val="20"/>
                    </w:rPr>
                    <w:t>invites applications for the position of:</w:t>
                  </w:r>
                  <w:r w:rsidRPr="008F5BF5">
                    <w:rPr>
                      <w:rFonts w:ascii="Verdana" w:eastAsia="Times New Roman" w:hAnsi="Verdana" w:cs="Times New Roman"/>
                      <w:color w:val="000000"/>
                      <w:sz w:val="20"/>
                      <w:szCs w:val="20"/>
                    </w:rPr>
                    <w:t> </w:t>
                  </w:r>
                  <w:r w:rsidRPr="008F5BF5">
                    <w:rPr>
                      <w:rFonts w:ascii="Verdana" w:eastAsia="Times New Roman" w:hAnsi="Verdana" w:cs="Times New Roman"/>
                      <w:color w:val="000000"/>
                      <w:sz w:val="20"/>
                      <w:szCs w:val="20"/>
                    </w:rPr>
                    <w:br/>
                  </w:r>
                  <w:r w:rsidRPr="008F5BF5">
                    <w:rPr>
                      <w:rFonts w:ascii="Verdana" w:eastAsia="Times New Roman" w:hAnsi="Verdana" w:cs="Times New Roman"/>
                      <w:b/>
                      <w:bCs/>
                      <w:color w:val="000000"/>
                      <w:sz w:val="32"/>
                      <w:szCs w:val="32"/>
                    </w:rPr>
                    <w:t>DSHS Children's Justice Program Manager</w:t>
                  </w:r>
                </w:p>
              </w:tc>
              <w:tc>
                <w:tcPr>
                  <w:tcW w:w="0" w:type="auto"/>
                  <w:vAlign w:val="center"/>
                  <w:hideMark/>
                </w:tcPr>
                <w:p w:rsidR="008F5BF5" w:rsidRPr="008F5BF5" w:rsidRDefault="008F5BF5" w:rsidP="008F5BF5">
                  <w:pPr>
                    <w:spacing w:after="0" w:line="240" w:lineRule="auto"/>
                    <w:jc w:val="center"/>
                    <w:rPr>
                      <w:rFonts w:ascii="Verdana" w:eastAsia="Times New Roman" w:hAnsi="Verdana" w:cs="Times New Roman"/>
                      <w:color w:val="000000"/>
                      <w:sz w:val="20"/>
                      <w:szCs w:val="20"/>
                    </w:rPr>
                  </w:pPr>
                  <w:r w:rsidRPr="008F5BF5">
                    <w:rPr>
                      <w:rFonts w:ascii="Verdana" w:eastAsia="Times New Roman" w:hAnsi="Verdana" w:cs="Times New Roman"/>
                      <w:noProof/>
                      <w:color w:val="000000"/>
                      <w:sz w:val="20"/>
                      <w:szCs w:val="20"/>
                    </w:rPr>
                    <w:drawing>
                      <wp:inline distT="0" distB="0" distL="0" distR="0" wp14:anchorId="376A6945" wp14:editId="5C8E9528">
                        <wp:extent cx="1219200" cy="285750"/>
                        <wp:effectExtent l="0" t="0" r="0" b="0"/>
                        <wp:docPr id="1" name="Picture 1" descr="http://agency.governmentjobs.com/washington/careers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gency.governmentjobs.com/washington/careersLogo-blu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285750"/>
                                </a:xfrm>
                                <a:prstGeom prst="rect">
                                  <a:avLst/>
                                </a:prstGeom>
                                <a:noFill/>
                                <a:ln>
                                  <a:noFill/>
                                </a:ln>
                              </pic:spPr>
                            </pic:pic>
                          </a:graphicData>
                        </a:graphic>
                      </wp:inline>
                    </w:drawing>
                  </w:r>
                </w:p>
              </w:tc>
            </w:tr>
          </w:tbl>
          <w:p w:rsidR="008F5BF5" w:rsidRPr="008F5BF5" w:rsidRDefault="008F5BF5" w:rsidP="008F5BF5">
            <w:pPr>
              <w:spacing w:after="0" w:line="240" w:lineRule="auto"/>
              <w:jc w:val="center"/>
              <w:rPr>
                <w:rFonts w:ascii="Verdana" w:eastAsia="Times New Roman" w:hAnsi="Verdana" w:cs="Times New Roman"/>
                <w:color w:val="000000"/>
                <w:sz w:val="20"/>
                <w:szCs w:val="20"/>
              </w:rPr>
            </w:pPr>
          </w:p>
        </w:tc>
      </w:tr>
      <w:tr w:rsidR="008F5BF5" w:rsidRPr="008F5BF5" w:rsidTr="008F5BF5">
        <w:trPr>
          <w:tblCellSpacing w:w="0" w:type="dxa"/>
        </w:trPr>
        <w:tc>
          <w:tcPr>
            <w:tcW w:w="0" w:type="auto"/>
            <w:tcBorders>
              <w:top w:val="nil"/>
              <w:left w:val="nil"/>
              <w:bottom w:val="nil"/>
              <w:right w:val="nil"/>
            </w:tcBorders>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00"/>
            </w:tblGrid>
            <w:tr w:rsidR="008F5BF5" w:rsidRPr="008F5BF5">
              <w:trPr>
                <w:tblCellSpacing w:w="15"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755"/>
                    <w:gridCol w:w="7755"/>
                  </w:tblGrid>
                  <w:tr w:rsidR="008F5BF5" w:rsidRPr="008F5BF5">
                    <w:trPr>
                      <w:tblCellSpacing w:w="0" w:type="dxa"/>
                    </w:trPr>
                    <w:tc>
                      <w:tcPr>
                        <w:tcW w:w="1755" w:type="dxa"/>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b/>
                            <w:bCs/>
                            <w:color w:val="000000"/>
                            <w:sz w:val="20"/>
                            <w:szCs w:val="20"/>
                          </w:rPr>
                          <w:t>SALARY:</w:t>
                        </w:r>
                      </w:p>
                    </w:tc>
                    <w:tc>
                      <w:tcPr>
                        <w:tcW w:w="0" w:type="auto"/>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$66,000.00 - $76,000.00 Annually</w:t>
                        </w:r>
                      </w:p>
                    </w:tc>
                  </w:tr>
                </w:tbl>
                <w:p w:rsidR="008F5BF5" w:rsidRPr="008F5BF5" w:rsidRDefault="008F5BF5" w:rsidP="008F5BF5">
                  <w:pPr>
                    <w:spacing w:after="0" w:line="240" w:lineRule="auto"/>
                    <w:rPr>
                      <w:rFonts w:ascii="Verdana" w:eastAsia="Times New Roman" w:hAnsi="Verdana" w:cs="Times New Roman"/>
                      <w:color w:val="000000"/>
                      <w:sz w:val="20"/>
                      <w:szCs w:val="20"/>
                    </w:rPr>
                  </w:pPr>
                </w:p>
                <w:tbl>
                  <w:tblPr>
                    <w:tblW w:w="5000" w:type="pct"/>
                    <w:tblCellSpacing w:w="0" w:type="dxa"/>
                    <w:tblCellMar>
                      <w:left w:w="0" w:type="dxa"/>
                      <w:right w:w="0" w:type="dxa"/>
                    </w:tblCellMar>
                    <w:tblLook w:val="04A0" w:firstRow="1" w:lastRow="0" w:firstColumn="1" w:lastColumn="0" w:noHBand="0" w:noVBand="1"/>
                  </w:tblPr>
                  <w:tblGrid>
                    <w:gridCol w:w="9510"/>
                  </w:tblGrid>
                  <w:tr w:rsidR="008F5BF5" w:rsidRPr="008F5BF5">
                    <w:trPr>
                      <w:tblCellSpacing w:w="0" w:type="dxa"/>
                    </w:trPr>
                    <w:tc>
                      <w:tcPr>
                        <w:tcW w:w="0" w:type="auto"/>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b/>
                            <w:bCs/>
                            <w:color w:val="000000"/>
                            <w:sz w:val="20"/>
                            <w:szCs w:val="20"/>
                          </w:rPr>
                          <w:t>OPENING DATE:</w:t>
                        </w:r>
                        <w:r w:rsidRPr="008F5BF5">
                          <w:rPr>
                            <w:rFonts w:ascii="Verdana" w:eastAsia="Times New Roman" w:hAnsi="Verdana" w:cs="Times New Roman"/>
                            <w:color w:val="000000"/>
                            <w:sz w:val="20"/>
                            <w:szCs w:val="20"/>
                          </w:rPr>
                          <w:t> 02/02/17</w:t>
                        </w:r>
                      </w:p>
                    </w:tc>
                  </w:tr>
                  <w:tr w:rsidR="008F5BF5" w:rsidRPr="008F5BF5">
                    <w:trPr>
                      <w:tblCellSpacing w:w="0" w:type="dxa"/>
                    </w:trPr>
                    <w:tc>
                      <w:tcPr>
                        <w:tcW w:w="0" w:type="auto"/>
                        <w:vAlign w:val="center"/>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 </w:t>
                        </w:r>
                      </w:p>
                    </w:tc>
                  </w:tr>
                  <w:tr w:rsidR="008F5BF5" w:rsidRPr="008F5BF5">
                    <w:trPr>
                      <w:tblCellSpacing w:w="0" w:type="dxa"/>
                    </w:trPr>
                    <w:tc>
                      <w:tcPr>
                        <w:tcW w:w="0" w:type="auto"/>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b/>
                            <w:bCs/>
                            <w:color w:val="000000"/>
                            <w:sz w:val="20"/>
                            <w:szCs w:val="20"/>
                          </w:rPr>
                          <w:t>CLOSING DATE:</w:t>
                        </w:r>
                        <w:r w:rsidRPr="008F5BF5">
                          <w:rPr>
                            <w:rFonts w:ascii="Verdana" w:eastAsia="Times New Roman" w:hAnsi="Verdana" w:cs="Times New Roman"/>
                            <w:color w:val="000000"/>
                            <w:sz w:val="20"/>
                            <w:szCs w:val="20"/>
                          </w:rPr>
                          <w:t> 02/28/17 11:59 PM</w:t>
                        </w:r>
                      </w:p>
                    </w:tc>
                  </w:tr>
                  <w:tr w:rsidR="008F5BF5" w:rsidRPr="008F5BF5">
                    <w:trPr>
                      <w:tblCellSpacing w:w="0" w:type="dxa"/>
                    </w:trPr>
                    <w:tc>
                      <w:tcPr>
                        <w:tcW w:w="0" w:type="auto"/>
                        <w:vAlign w:val="center"/>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 </w:t>
                        </w:r>
                      </w:p>
                    </w:tc>
                  </w:tr>
                  <w:tr w:rsidR="008F5BF5" w:rsidRPr="008F5BF5">
                    <w:trPr>
                      <w:tblCellSpacing w:w="0" w:type="dxa"/>
                    </w:trPr>
                    <w:tc>
                      <w:tcPr>
                        <w:tcW w:w="0" w:type="auto"/>
                        <w:tcMar>
                          <w:top w:w="0" w:type="dxa"/>
                          <w:left w:w="0" w:type="dxa"/>
                          <w:bottom w:w="0" w:type="dxa"/>
                          <w:right w:w="150" w:type="dxa"/>
                        </w:tcMar>
                        <w:hideMark/>
                      </w:tcPr>
                      <w:p w:rsidR="008F5BF5" w:rsidRPr="008F5BF5" w:rsidRDefault="008F5BF5" w:rsidP="008F5BF5">
                        <w:p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b/>
                            <w:bCs/>
                            <w:color w:val="000000"/>
                            <w:sz w:val="20"/>
                            <w:szCs w:val="20"/>
                          </w:rPr>
                          <w:t>DESCRIPTION:</w:t>
                        </w:r>
                      </w:p>
                    </w:tc>
                  </w:tr>
                  <w:tr w:rsidR="008F5BF5" w:rsidRPr="008F5BF5">
                    <w:trPr>
                      <w:tblCellSpacing w:w="0" w:type="dxa"/>
                    </w:trPr>
                    <w:tc>
                      <w:tcPr>
                        <w:tcW w:w="0" w:type="auto"/>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b/>
                            <w:bCs/>
                            <w:color w:val="000000"/>
                            <w:sz w:val="20"/>
                            <w:szCs w:val="20"/>
                          </w:rPr>
                          <w:t>Contribute your expertise while working with a team to develop and implement child policy.</w:t>
                        </w:r>
                        <w:r w:rsidRPr="008F5BF5">
                          <w:rPr>
                            <w:rFonts w:ascii="Verdana" w:eastAsia="Times New Roman" w:hAnsi="Verdana" w:cs="Times New Roman"/>
                            <w:color w:val="000000"/>
                            <w:sz w:val="20"/>
                            <w:szCs w:val="20"/>
                          </w:rPr>
                          <w:br/>
                        </w:r>
                        <w:r w:rsidRPr="008F5BF5">
                          <w:rPr>
                            <w:rFonts w:ascii="Verdana" w:eastAsia="Times New Roman" w:hAnsi="Verdana" w:cs="Times New Roman"/>
                            <w:color w:val="000000"/>
                            <w:sz w:val="20"/>
                            <w:szCs w:val="20"/>
                          </w:rPr>
                          <w:br/>
                          <w:t>Does your knowledge and expertise include:</w:t>
                        </w:r>
                        <w:r w:rsidRPr="008F5BF5">
                          <w:rPr>
                            <w:rFonts w:ascii="Verdana" w:eastAsia="Times New Roman" w:hAnsi="Verdana" w:cs="Times New Roman"/>
                            <w:color w:val="000000"/>
                            <w:sz w:val="20"/>
                            <w:szCs w:val="20"/>
                          </w:rPr>
                          <w:br/>
                        </w:r>
                        <w:r w:rsidRPr="008F5BF5">
                          <w:rPr>
                            <w:rFonts w:ascii="Verdana" w:eastAsia="Times New Roman" w:hAnsi="Verdana" w:cs="Times New Roman"/>
                            <w:color w:val="000000"/>
                            <w:sz w:val="20"/>
                            <w:szCs w:val="20"/>
                          </w:rPr>
                          <w:br/>
                        </w:r>
                        <w:r w:rsidRPr="008F5BF5">
                          <w:rPr>
                            <w:rFonts w:ascii="Verdana" w:eastAsia="Times New Roman" w:hAnsi="Verdana" w:cs="Times New Roman"/>
                            <w:b/>
                            <w:bCs/>
                            <w:color w:val="000000"/>
                            <w:sz w:val="20"/>
                            <w:szCs w:val="20"/>
                          </w:rPr>
                          <w:t>Strong, proven skills in policy, grant writing, contract performance evaluations, and data interpretation? </w:t>
                        </w:r>
                        <w:r w:rsidRPr="008F5BF5">
                          <w:rPr>
                            <w:rFonts w:ascii="Verdana" w:eastAsia="Times New Roman" w:hAnsi="Verdana" w:cs="Times New Roman"/>
                            <w:color w:val="000000"/>
                            <w:sz w:val="20"/>
                            <w:szCs w:val="20"/>
                          </w:rPr>
                          <w:br/>
                        </w:r>
                        <w:r w:rsidRPr="008F5BF5">
                          <w:rPr>
                            <w:rFonts w:ascii="Verdana" w:eastAsia="Times New Roman" w:hAnsi="Verdana" w:cs="Times New Roman"/>
                            <w:color w:val="000000"/>
                            <w:sz w:val="20"/>
                            <w:szCs w:val="20"/>
                          </w:rPr>
                          <w:br/>
                        </w:r>
                        <w:r w:rsidRPr="008F5BF5">
                          <w:rPr>
                            <w:rFonts w:ascii="Verdana" w:eastAsia="Times New Roman" w:hAnsi="Verdana" w:cs="Times New Roman"/>
                            <w:b/>
                            <w:bCs/>
                            <w:color w:val="000000"/>
                            <w:sz w:val="20"/>
                            <w:szCs w:val="20"/>
                          </w:rPr>
                          <w:t>If so, then consider joining us as we transform lives.</w:t>
                        </w:r>
                        <w:r w:rsidRPr="008F5BF5">
                          <w:rPr>
                            <w:rFonts w:ascii="Verdana" w:eastAsia="Times New Roman" w:hAnsi="Verdana" w:cs="Times New Roman"/>
                            <w:color w:val="000000"/>
                            <w:sz w:val="20"/>
                            <w:szCs w:val="20"/>
                          </w:rPr>
                          <w:br/>
                        </w:r>
                        <w:r w:rsidRPr="008F5BF5">
                          <w:rPr>
                            <w:rFonts w:ascii="Verdana" w:eastAsia="Times New Roman" w:hAnsi="Verdana" w:cs="Times New Roman"/>
                            <w:color w:val="000000"/>
                            <w:sz w:val="20"/>
                            <w:szCs w:val="20"/>
                          </w:rPr>
                          <w:br/>
                        </w:r>
                        <w:hyperlink r:id="rId6" w:history="1">
                          <w:r w:rsidRPr="008F5BF5">
                            <w:rPr>
                              <w:rFonts w:ascii="Verdana" w:eastAsia="Times New Roman" w:hAnsi="Verdana" w:cs="Times New Roman"/>
                              <w:color w:val="0000FF"/>
                              <w:sz w:val="20"/>
                              <w:szCs w:val="20"/>
                              <w:u w:val="single"/>
                            </w:rPr>
                            <w:t>Children's Administration</w:t>
                          </w:r>
                        </w:hyperlink>
                        <w:r w:rsidRPr="008F5BF5">
                          <w:rPr>
                            <w:rFonts w:ascii="Verdana" w:eastAsia="Times New Roman" w:hAnsi="Verdana" w:cs="Times New Roman"/>
                            <w:color w:val="000000"/>
                            <w:sz w:val="20"/>
                            <w:szCs w:val="20"/>
                          </w:rPr>
                          <w:t> is searching for a Children's Justice Program Manager within the Division of Program and Policy.  This division is responsible for the development and maintenance of all policies related to public child welfare practice in Washington State. This division also is responsible for the implementation of new practice structures, policies and federal or state legislation.</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You're responsible for managing the federal Children's Justice Act grant for the State of Washington directed to programs relating to the investigation and prosecution of child abuse cases. You'll act as the Children's Administration (CA) expert as a member the End of Sentence Review Committee leveling sex offenders including mandatory reporting to CA intake when offenders are returning to a home where a child or children reside. </w:t>
                        </w:r>
                        <w:r w:rsidRPr="008F5BF5">
                          <w:rPr>
                            <w:rFonts w:ascii="Verdana" w:eastAsia="Times New Roman" w:hAnsi="Verdana" w:cs="Times New Roman"/>
                            <w:color w:val="000000"/>
                            <w:sz w:val="20"/>
                            <w:szCs w:val="20"/>
                          </w:rPr>
                          <w:br/>
                        </w:r>
                        <w:r w:rsidRPr="008F5BF5">
                          <w:rPr>
                            <w:rFonts w:ascii="Verdana" w:eastAsia="Times New Roman" w:hAnsi="Verdana" w:cs="Times New Roman"/>
                            <w:color w:val="000000"/>
                            <w:sz w:val="20"/>
                            <w:szCs w:val="20"/>
                          </w:rPr>
                          <w:br/>
                          <w:t>You'll manage, develop, administer, and monitor statewide policies, procedures, budgets, expenditures and contracts to implement the yearly Children's Justice Conference (CJC) and grant.</w:t>
                        </w:r>
                        <w:r w:rsidRPr="008F5BF5">
                          <w:rPr>
                            <w:rFonts w:ascii="Verdana" w:eastAsia="Times New Roman" w:hAnsi="Verdana" w:cs="Times New Roman"/>
                            <w:color w:val="000000"/>
                            <w:sz w:val="20"/>
                            <w:szCs w:val="20"/>
                          </w:rPr>
                          <w:br/>
                          <w:t> </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Annually develops and writes the federal grant proposal, writes performance/end of the year statistical analysis for submission to federal grantor;</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Reviews the Children's Justice Task Force (CJTF) 3-year assessment of the investigation and administration handling of cases of child sexual abuse and exploitation, as well as cases involving suspected child maltreatment ensuring they meet the requirements of CA and the funding source;</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Facilitates and coordinates meetings and serves as a consultant for the CJTF;</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Works with CJTF to review proposals for identified areas of concern as related to CJTF Priorities;</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 xml:space="preserve">Manages and coordinates all activities of an annual two-day Children's Justice Conference, including contracting with vendors and facilitating participation of field </w:t>
                        </w:r>
                        <w:r w:rsidRPr="008F5BF5">
                          <w:rPr>
                            <w:rFonts w:ascii="Verdana" w:eastAsia="Times New Roman" w:hAnsi="Verdana" w:cs="Times New Roman"/>
                            <w:color w:val="000000"/>
                            <w:sz w:val="20"/>
                            <w:szCs w:val="20"/>
                          </w:rPr>
                          <w:lastRenderedPageBreak/>
                          <w:t>staff;</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Collaborates with the CJTF and field staff to determine training needs for CA staff, Tribes and community partners;</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Oversees all financial activity for the Children's Justice Conference and maintains grant-related records;</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Plans for and distributes state and federal grant funds, as appropriate, in areas managed;</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Establishes funding priorities and procedures with the CJC grant dollars;</w:t>
                        </w:r>
                      </w:p>
                      <w:p w:rsidR="008F5BF5" w:rsidRPr="008F5BF5" w:rsidRDefault="008F5BF5" w:rsidP="008F5BF5">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Provides technical assistance and consultation for other CA staff, key constituents, contracted providers, and other governmental agencies.</w:t>
                        </w:r>
                      </w:p>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br/>
                          <w:t>We're looking for professionals with a Master's Degree in Social Work, a social or behavioral science, public administration, or related field, and three years of progressively responsible experience in planning, administering, developing, supervising, or delivering child welfare service and knowledge of Child Protection Services in a public child welfare agency.</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A Bachelor's Degree in Social Work or related field may be substituted with five years of progressively responsible experience as outlined.  Degrees must be obtained from accredited institutions.</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Additional experience and responsibility in project planning, development of training, and contracting are desired qualifications.</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r>
                        <w:r w:rsidRPr="008F5BF5">
                          <w:rPr>
                            <w:rFonts w:ascii="Verdana" w:eastAsia="Times New Roman" w:hAnsi="Verdana" w:cs="Times New Roman"/>
                            <w:b/>
                            <w:bCs/>
                            <w:color w:val="000000"/>
                            <w:sz w:val="20"/>
                            <w:szCs w:val="20"/>
                          </w:rPr>
                          <w:t>Interested Applicants  - </w:t>
                        </w:r>
                        <w:r w:rsidRPr="008F5BF5">
                          <w:rPr>
                            <w:rFonts w:ascii="Verdana" w:eastAsia="Times New Roman" w:hAnsi="Verdana" w:cs="Times New Roman"/>
                            <w:color w:val="000000"/>
                            <w:sz w:val="20"/>
                            <w:szCs w:val="20"/>
                          </w:rPr>
                          <w:t>This announcement has been re-opened. Application review begins February 9th|  The hiring manager will review application materials and make a hiring decision at any time.</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 </w:t>
                        </w:r>
                      </w:p>
                      <w:p w:rsidR="008F5BF5" w:rsidRPr="008F5BF5" w:rsidRDefault="008F5BF5" w:rsidP="008F5BF5">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Submit an electronic application</w:t>
                        </w:r>
                      </w:p>
                      <w:p w:rsidR="008F5BF5" w:rsidRPr="008F5BF5" w:rsidRDefault="008F5BF5" w:rsidP="008F5BF5">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Provide a letter of interest</w:t>
                        </w:r>
                      </w:p>
                      <w:p w:rsidR="008F5BF5" w:rsidRPr="008F5BF5" w:rsidRDefault="008F5BF5" w:rsidP="008F5BF5">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Resume</w:t>
                        </w:r>
                      </w:p>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t>  </w:t>
                        </w:r>
                        <w:r w:rsidRPr="008F5BF5">
                          <w:rPr>
                            <w:rFonts w:ascii="Verdana" w:eastAsia="Times New Roman" w:hAnsi="Verdana" w:cs="Times New Roman"/>
                            <w:color w:val="000000"/>
                            <w:sz w:val="20"/>
                            <w:szCs w:val="20"/>
                          </w:rPr>
                          <w:br/>
                          <w:t>Questions contact </w:t>
                        </w:r>
                        <w:hyperlink r:id="rId7" w:history="1">
                          <w:r w:rsidRPr="008F5BF5">
                            <w:rPr>
                              <w:rFonts w:ascii="Verdana" w:eastAsia="Times New Roman" w:hAnsi="Verdana" w:cs="Times New Roman"/>
                              <w:color w:val="0000FF"/>
                              <w:sz w:val="20"/>
                              <w:szCs w:val="20"/>
                              <w:u w:val="single"/>
                            </w:rPr>
                            <w:t>Tracie.Kidd@dshs.wa.gov</w:t>
                          </w:r>
                        </w:hyperlink>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r>
                        <w:r w:rsidRPr="008F5BF5">
                          <w:rPr>
                            <w:rFonts w:ascii="Verdana" w:eastAsia="Times New Roman" w:hAnsi="Verdana" w:cs="Times New Roman"/>
                            <w:color w:val="000000"/>
                            <w:sz w:val="20"/>
                            <w:szCs w:val="20"/>
                          </w:rPr>
                          <w:br/>
                          <w:t> </w:t>
                        </w:r>
                      </w:p>
                    </w:tc>
                  </w:tr>
                  <w:tr w:rsidR="008F5BF5" w:rsidRPr="008F5BF5">
                    <w:trPr>
                      <w:tblCellSpacing w:w="0" w:type="dxa"/>
                    </w:trPr>
                    <w:tc>
                      <w:tcPr>
                        <w:tcW w:w="0" w:type="auto"/>
                        <w:vAlign w:val="center"/>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lastRenderedPageBreak/>
                          <w:t> </w:t>
                        </w:r>
                      </w:p>
                    </w:tc>
                  </w:tr>
                  <w:tr w:rsidR="008F5BF5" w:rsidRPr="008F5BF5">
                    <w:trPr>
                      <w:tblCellSpacing w:w="0" w:type="dxa"/>
                    </w:trPr>
                    <w:tc>
                      <w:tcPr>
                        <w:tcW w:w="0" w:type="auto"/>
                        <w:tcMar>
                          <w:top w:w="0" w:type="dxa"/>
                          <w:left w:w="0" w:type="dxa"/>
                          <w:bottom w:w="0" w:type="dxa"/>
                          <w:right w:w="150" w:type="dxa"/>
                        </w:tcMar>
                        <w:hideMark/>
                      </w:tcPr>
                      <w:p w:rsidR="008F5BF5" w:rsidRPr="008F5BF5" w:rsidRDefault="008F5BF5" w:rsidP="008F5BF5">
                        <w:pPr>
                          <w:spacing w:before="100" w:beforeAutospacing="1" w:after="100" w:afterAutospacing="1" w:line="240" w:lineRule="auto"/>
                          <w:rPr>
                            <w:rFonts w:ascii="Verdana" w:eastAsia="Times New Roman" w:hAnsi="Verdana" w:cs="Times New Roman"/>
                            <w:color w:val="000000"/>
                            <w:sz w:val="20"/>
                            <w:szCs w:val="20"/>
                          </w:rPr>
                        </w:pPr>
                        <w:r w:rsidRPr="008F5BF5">
                          <w:rPr>
                            <w:rFonts w:ascii="Verdana" w:eastAsia="Times New Roman" w:hAnsi="Verdana" w:cs="Times New Roman"/>
                            <w:b/>
                            <w:bCs/>
                            <w:color w:val="000000"/>
                            <w:sz w:val="20"/>
                            <w:szCs w:val="20"/>
                          </w:rPr>
                          <w:t>SUPPLEMENTAL INFORMATION:</w:t>
                        </w:r>
                      </w:p>
                    </w:tc>
                  </w:tr>
                  <w:tr w:rsidR="008F5BF5" w:rsidRPr="008F5BF5">
                    <w:trPr>
                      <w:tblCellSpacing w:w="0" w:type="dxa"/>
                    </w:trPr>
                    <w:tc>
                      <w:tcPr>
                        <w:tcW w:w="0" w:type="auto"/>
                        <w:hideMark/>
                      </w:tcPr>
                      <w:p w:rsidR="008F5BF5" w:rsidRPr="008F5BF5" w:rsidRDefault="008F5BF5" w:rsidP="008F5BF5">
                        <w:pPr>
                          <w:spacing w:after="0" w:line="240" w:lineRule="auto"/>
                          <w:rPr>
                            <w:rFonts w:ascii="Verdana" w:eastAsia="Times New Roman" w:hAnsi="Verdana" w:cs="Times New Roman"/>
                            <w:color w:val="000000"/>
                            <w:sz w:val="20"/>
                            <w:szCs w:val="20"/>
                          </w:rPr>
                        </w:pPr>
                        <w:r w:rsidRPr="008F5BF5">
                          <w:rPr>
                            <w:rFonts w:ascii="Verdana" w:eastAsia="Times New Roman" w:hAnsi="Verdana" w:cs="Times New Roman"/>
                            <w:color w:val="000000"/>
                            <w:sz w:val="20"/>
                            <w:szCs w:val="20"/>
                          </w:rPr>
                          <w:br/>
                          <w:t>Some jobs may require full criminal background check. This announcement may be used to fill multiple vacancies. Employees driving on state business must have a valid driver's license. Employees driving a privately owned vehicle on state business must have liability insurance on the privately owned vehicle.</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 xml:space="preserve">Washington State Department of Social &amp; Health Services is an equal opportunity employer and does not discriminate on the basis of age, sex, sexual orientation, gender, gender </w:t>
                        </w:r>
                        <w:r w:rsidRPr="008F5BF5">
                          <w:rPr>
                            <w:rFonts w:ascii="Verdana" w:eastAsia="Times New Roman" w:hAnsi="Verdana" w:cs="Times New Roman"/>
                            <w:color w:val="000000"/>
                            <w:sz w:val="20"/>
                            <w:szCs w:val="20"/>
                          </w:rPr>
                          <w:lastRenderedPageBreak/>
                          <w:t>identity/expression, marital status, race, creed, color, national origin, religion or beliefs, political affiliation, military status, honorably discharged veteran, Vietnam Era, recently separated or other protected veteran status, the presence of any sensory, mental, physical disability or the use of a trained dog guide or service animal by a person with a disability, equal pay or genetic information. Persons requiring accommodation in the application process or this job announcement in an alternative format may contact the Recruiter at (360) 725-5810. Applicants who are deaf or hard of hearing may call through Washington Relay Service by dialing 7-1-1 or 1-800-833-6384.</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 </w:t>
                        </w:r>
                        <w:r w:rsidRPr="008F5BF5">
                          <w:rPr>
                            <w:rFonts w:ascii="Verdana" w:eastAsia="Times New Roman" w:hAnsi="Verdana" w:cs="Times New Roman"/>
                            <w:color w:val="000000"/>
                            <w:sz w:val="20"/>
                            <w:szCs w:val="20"/>
                          </w:rPr>
                          <w:br/>
                          <w:t> </w:t>
                        </w:r>
                      </w:p>
                    </w:tc>
                  </w:tr>
                </w:tbl>
                <w:p w:rsidR="008F5BF5" w:rsidRPr="008F5BF5" w:rsidRDefault="008F5BF5" w:rsidP="008F5BF5">
                  <w:pPr>
                    <w:spacing w:after="0" w:line="240" w:lineRule="auto"/>
                    <w:rPr>
                      <w:rFonts w:ascii="Verdana" w:eastAsia="Times New Roman" w:hAnsi="Verdana" w:cs="Times New Roman"/>
                      <w:color w:val="000000"/>
                      <w:sz w:val="20"/>
                      <w:szCs w:val="20"/>
                    </w:rPr>
                  </w:pPr>
                </w:p>
              </w:tc>
            </w:tr>
          </w:tbl>
          <w:p w:rsidR="008F5BF5" w:rsidRPr="008F5BF5" w:rsidRDefault="008F5BF5" w:rsidP="008F5BF5">
            <w:pPr>
              <w:spacing w:after="0" w:line="240" w:lineRule="auto"/>
              <w:rPr>
                <w:rFonts w:ascii="Verdana" w:eastAsia="Times New Roman" w:hAnsi="Verdana" w:cs="Times New Roman"/>
                <w:color w:val="000000"/>
                <w:sz w:val="20"/>
                <w:szCs w:val="20"/>
              </w:rPr>
            </w:pPr>
          </w:p>
        </w:tc>
      </w:tr>
    </w:tbl>
    <w:p w:rsidR="000A2429" w:rsidRDefault="000A2429">
      <w:bookmarkStart w:id="0" w:name="_GoBack"/>
      <w:bookmarkEnd w:id="0"/>
    </w:p>
    <w:sectPr w:rsidR="000A2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7A6DA3"/>
    <w:multiLevelType w:val="multilevel"/>
    <w:tmpl w:val="C032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0575CB"/>
    <w:multiLevelType w:val="multilevel"/>
    <w:tmpl w:val="A0DA7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F5"/>
    <w:rsid w:val="000A2429"/>
    <w:rsid w:val="008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A7695-4BB8-41CA-AA99-F2B9592B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cie.Kidd@dshs.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hs.wa.gov/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 Tracie (DSHS/HRD)</dc:creator>
  <cp:keywords/>
  <dc:description/>
  <cp:lastModifiedBy>Kidd, Tracie (DSHS/HRD)</cp:lastModifiedBy>
  <cp:revision>1</cp:revision>
  <dcterms:created xsi:type="dcterms:W3CDTF">2017-02-02T22:47:00Z</dcterms:created>
  <dcterms:modified xsi:type="dcterms:W3CDTF">2017-02-02T22:48:00Z</dcterms:modified>
</cp:coreProperties>
</file>