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C8" w:rsidRPr="00D366C8" w:rsidRDefault="00C75C26" w:rsidP="00D366C8">
      <w:pPr>
        <w:jc w:val="center"/>
        <w:rPr>
          <w:b/>
          <w:sz w:val="40"/>
        </w:rPr>
      </w:pPr>
      <w:r>
        <w:rPr>
          <w:noProof/>
        </w:rPr>
        <w:drawing>
          <wp:anchor distT="0" distB="0" distL="114300" distR="114300" simplePos="0" relativeHeight="251658240" behindDoc="0" locked="0" layoutInCell="1" allowOverlap="1">
            <wp:simplePos x="0" y="0"/>
            <wp:positionH relativeFrom="column">
              <wp:posOffset>771525</wp:posOffset>
            </wp:positionH>
            <wp:positionV relativeFrom="paragraph">
              <wp:posOffset>0</wp:posOffset>
            </wp:positionV>
            <wp:extent cx="4295775" cy="800100"/>
            <wp:effectExtent l="0" t="0" r="9525" b="0"/>
            <wp:wrapSquare wrapText="bothSides"/>
            <wp:docPr id="1" name="Picture 1" descr="Minnesot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_RTE_IMG_DB_LOC###20161122145654452dot-logo.jpg" descr="Minnesota Department of Transport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6C8" w:rsidRPr="00D366C8">
        <w:rPr>
          <w:b/>
          <w:sz w:val="40"/>
        </w:rPr>
        <w:t>General Counsel—Senior Administrative Officer</w:t>
      </w:r>
    </w:p>
    <w:p w:rsidR="00D366C8" w:rsidRPr="00D366C8" w:rsidRDefault="00D366C8" w:rsidP="00D366C8">
      <w:pPr>
        <w:jc w:val="center"/>
        <w:rPr>
          <w:b/>
          <w:sz w:val="40"/>
        </w:rPr>
      </w:pPr>
      <w:r w:rsidRPr="00D366C8">
        <w:rPr>
          <w:b/>
          <w:sz w:val="40"/>
        </w:rPr>
        <w:t>$92,080-131,940/ Year</w:t>
      </w:r>
    </w:p>
    <w:p w:rsidR="00D366C8" w:rsidRPr="00D366C8" w:rsidRDefault="00D366C8" w:rsidP="00D366C8">
      <w:pPr>
        <w:spacing w:after="0" w:line="240" w:lineRule="auto"/>
        <w:ind w:left="540"/>
        <w:rPr>
          <w:rFonts w:ascii="Calibri Light" w:eastAsia="Times New Roman" w:hAnsi="Calibri Light" w:cs="Arial"/>
          <w:color w:val="333333"/>
        </w:rPr>
      </w:pPr>
      <w:bookmarkStart w:id="0" w:name="_GoBack"/>
      <w:bookmarkEnd w:id="0"/>
      <w:r>
        <w:rPr>
          <w:rFonts w:ascii="Calibri Light" w:eastAsia="Times New Roman" w:hAnsi="Calibri Light" w:cs="Arial"/>
          <w:b/>
          <w:bCs/>
          <w:color w:val="333333"/>
        </w:rPr>
        <w:t xml:space="preserve">                                                                 </w:t>
      </w:r>
      <w:r w:rsidRPr="00D366C8">
        <w:rPr>
          <w:rFonts w:ascii="Calibri Light" w:eastAsia="Times New Roman" w:hAnsi="Calibri Light" w:cs="Arial"/>
          <w:b/>
          <w:bCs/>
          <w:color w:val="333333"/>
        </w:rPr>
        <w:t>What drives you?</w:t>
      </w:r>
    </w:p>
    <w:p w:rsidR="00D366C8" w:rsidRDefault="00D366C8" w:rsidP="00D366C8">
      <w:pPr>
        <w:jc w:val="center"/>
        <w:rPr>
          <w:rFonts w:ascii="Calibri Light" w:eastAsia="Times New Roman" w:hAnsi="Calibri Light" w:cs="Arial"/>
          <w:color w:val="333333"/>
        </w:rPr>
      </w:pPr>
      <w:r w:rsidRPr="00D366C8">
        <w:rPr>
          <w:rFonts w:ascii="Calibri Light" w:eastAsia="Times New Roman" w:hAnsi="Calibri Light" w:cs="Arial"/>
          <w:color w:val="333333"/>
        </w:rPr>
        <w:t>At MnDOT, we are driven to find talented, innovative employees for Minnesota’s nationally recognized transportation system. We work to build the best team in the transportation industry to ensure that Minnesota thrives with a safe, sustainable and leading edge transportation system. You will be surrounded by a diverse community of experts, each driven by challenging work and motivated by the greater good. You will understand the impact of the work you are doing and be able to see the benefit you are providing to the citizens of Minnesota. You can set your sights high and use your strengths to grow within the organization. MnDOT offers superior health and retirement benefits as well as a solid commitment to work-life balance, which provides you the tools to thrive bo</w:t>
      </w:r>
      <w:r>
        <w:rPr>
          <w:rFonts w:ascii="Calibri Light" w:eastAsia="Times New Roman" w:hAnsi="Calibri Light" w:cs="Arial"/>
          <w:color w:val="333333"/>
        </w:rPr>
        <w:t xml:space="preserve">th at work and outside of work. </w:t>
      </w:r>
    </w:p>
    <w:p w:rsidR="00D366C8" w:rsidRDefault="00D366C8" w:rsidP="00D366C8">
      <w:pPr>
        <w:rPr>
          <w:rFonts w:ascii="Calibri Light" w:eastAsia="Times New Roman" w:hAnsi="Calibri Light" w:cs="Arial"/>
          <w:color w:val="333333"/>
        </w:rPr>
      </w:pPr>
      <w:r>
        <w:rPr>
          <w:rFonts w:ascii="Calibri Light" w:eastAsia="Times New Roman" w:hAnsi="Calibri Light" w:cs="Arial"/>
          <w:b/>
          <w:color w:val="333333"/>
        </w:rPr>
        <w:t>About the Job</w:t>
      </w:r>
      <w:r>
        <w:rPr>
          <w:rFonts w:ascii="Calibri Light" w:eastAsia="Times New Roman" w:hAnsi="Calibri Light" w:cs="Arial"/>
          <w:color w:val="333333"/>
        </w:rPr>
        <w:t>:</w:t>
      </w:r>
    </w:p>
    <w:p w:rsidR="00D366C8" w:rsidRPr="00D366C8" w:rsidRDefault="00D366C8" w:rsidP="00D366C8">
      <w:pPr>
        <w:pStyle w:val="NormalWeb"/>
        <w:rPr>
          <w:rFonts w:asciiTheme="majorHAnsi" w:hAnsiTheme="majorHAnsi" w:cs="Arial"/>
          <w:color w:val="333333"/>
          <w:sz w:val="22"/>
          <w:szCs w:val="22"/>
          <w:lang w:val="en"/>
        </w:rPr>
      </w:pPr>
      <w:r w:rsidRPr="00D366C8">
        <w:rPr>
          <w:rFonts w:asciiTheme="majorHAnsi" w:hAnsiTheme="majorHAnsi" w:cs="Arial"/>
          <w:color w:val="333333"/>
          <w:sz w:val="22"/>
          <w:szCs w:val="22"/>
          <w:lang w:val="en"/>
        </w:rPr>
        <w:t xml:space="preserve">As the General Counsel for the Minnesota Department of Transportation (MnDOT), you will lead the agency’s innovative legal services team, and develop strategies to address complex legal and public policy issues facing a modern state transportation agency including construction and contract law, environmental law, tort law, civil rights programs, privacy and government data laws, intellectual property law, public private-partnerships, and emerging issues related to autonomous and connected vehicles and renewable energy projects.  You will interface with both the executive and legislative branches of Government, and will work with the Office of the Attorney General which represents MnDOT in litigation. As a part of </w:t>
      </w:r>
      <w:proofErr w:type="spellStart"/>
      <w:r w:rsidRPr="00D366C8">
        <w:rPr>
          <w:rFonts w:asciiTheme="majorHAnsi" w:hAnsiTheme="majorHAnsi" w:cs="Arial"/>
          <w:color w:val="333333"/>
          <w:sz w:val="22"/>
          <w:szCs w:val="22"/>
          <w:lang w:val="en"/>
        </w:rPr>
        <w:t>MnDOT’s</w:t>
      </w:r>
      <w:proofErr w:type="spellEnd"/>
      <w:r w:rsidRPr="00D366C8">
        <w:rPr>
          <w:rFonts w:asciiTheme="majorHAnsi" w:hAnsiTheme="majorHAnsi" w:cs="Arial"/>
          <w:color w:val="333333"/>
          <w:sz w:val="22"/>
          <w:szCs w:val="22"/>
          <w:lang w:val="en"/>
        </w:rPr>
        <w:t xml:space="preserve"> Chief Counsel’s office, you will join a diverse and inclusive workforce, focused on serving the public, and improving the organization. This work will keep you continually challenged.</w:t>
      </w:r>
    </w:p>
    <w:p w:rsidR="00D366C8" w:rsidRDefault="00D366C8" w:rsidP="00D366C8">
      <w:pPr>
        <w:pStyle w:val="NormalWeb"/>
        <w:rPr>
          <w:rFonts w:asciiTheme="majorHAnsi" w:hAnsiTheme="majorHAnsi" w:cs="Arial"/>
          <w:color w:val="333333"/>
          <w:sz w:val="22"/>
          <w:szCs w:val="22"/>
          <w:lang w:val="en"/>
        </w:rPr>
      </w:pPr>
      <w:r w:rsidRPr="00D366C8">
        <w:rPr>
          <w:rFonts w:asciiTheme="majorHAnsi" w:hAnsiTheme="majorHAnsi" w:cs="Arial"/>
          <w:color w:val="333333"/>
          <w:sz w:val="22"/>
          <w:szCs w:val="22"/>
          <w:lang w:val="en"/>
        </w:rPr>
        <w:t xml:space="preserve">This role demands strong leadership, analytical skills, effective communication skills and the ability to work collaboratively with stakeholders and decision makers statewide. This role is ideal for an individual who appreciates variety, thrives in uncertainty, and isn’t afraid to think creatively. </w:t>
      </w:r>
    </w:p>
    <w:p w:rsidR="00D366C8" w:rsidRDefault="00D366C8" w:rsidP="00D366C8">
      <w:pPr>
        <w:pStyle w:val="NormalWeb"/>
        <w:rPr>
          <w:rFonts w:asciiTheme="majorHAnsi" w:hAnsiTheme="majorHAnsi" w:cs="Arial"/>
          <w:color w:val="333333"/>
          <w:sz w:val="22"/>
          <w:szCs w:val="22"/>
          <w:lang w:val="en"/>
        </w:rPr>
      </w:pPr>
      <w:r>
        <w:rPr>
          <w:rFonts w:asciiTheme="majorHAnsi" w:hAnsiTheme="majorHAnsi" w:cs="Arial"/>
          <w:color w:val="333333"/>
          <w:sz w:val="22"/>
          <w:szCs w:val="22"/>
          <w:lang w:val="en"/>
        </w:rPr>
        <w:t>*</w:t>
      </w:r>
      <w:r w:rsidRPr="00D366C8">
        <w:rPr>
          <w:rFonts w:asciiTheme="majorHAnsi" w:hAnsiTheme="majorHAnsi" w:cs="Arial"/>
          <w:color w:val="333333"/>
          <w:sz w:val="22"/>
          <w:szCs w:val="22"/>
          <w:lang w:val="en"/>
        </w:rPr>
        <w:t>This position runs concurrently with the Governor’s term and the MnDOT Commissioner.  The current term is until January 2019. </w:t>
      </w:r>
      <w:r>
        <w:rPr>
          <w:rFonts w:asciiTheme="majorHAnsi" w:hAnsiTheme="majorHAnsi" w:cs="Arial"/>
          <w:color w:val="333333"/>
          <w:sz w:val="22"/>
          <w:szCs w:val="22"/>
          <w:lang w:val="en"/>
        </w:rPr>
        <w:t>*</w:t>
      </w:r>
    </w:p>
    <w:p w:rsidR="00D366C8" w:rsidRDefault="00D366C8" w:rsidP="00D366C8">
      <w:pPr>
        <w:pStyle w:val="NormalWeb"/>
        <w:rPr>
          <w:rFonts w:asciiTheme="majorHAnsi" w:hAnsiTheme="majorHAnsi" w:cs="Arial"/>
          <w:b/>
          <w:color w:val="333333"/>
          <w:sz w:val="22"/>
          <w:szCs w:val="22"/>
          <w:lang w:val="en"/>
        </w:rPr>
      </w:pPr>
      <w:r>
        <w:rPr>
          <w:rFonts w:asciiTheme="majorHAnsi" w:hAnsiTheme="majorHAnsi" w:cs="Arial"/>
          <w:b/>
          <w:color w:val="333333"/>
          <w:sz w:val="22"/>
          <w:szCs w:val="22"/>
          <w:lang w:val="en"/>
        </w:rPr>
        <w:t xml:space="preserve">Minimum Qualifications: </w:t>
      </w:r>
    </w:p>
    <w:p w:rsidR="00D366C8" w:rsidRPr="00D366C8" w:rsidRDefault="00D366C8" w:rsidP="00D366C8">
      <w:pPr>
        <w:spacing w:before="100" w:beforeAutospacing="1" w:after="100" w:afterAutospacing="1" w:line="240" w:lineRule="auto"/>
        <w:rPr>
          <w:rFonts w:asciiTheme="majorHAnsi" w:eastAsia="Times New Roman" w:hAnsiTheme="majorHAnsi" w:cs="Arial"/>
          <w:color w:val="333333"/>
          <w:lang w:val="en"/>
        </w:rPr>
      </w:pPr>
      <w:r w:rsidRPr="00D366C8">
        <w:rPr>
          <w:rFonts w:asciiTheme="majorHAnsi" w:eastAsia="Times New Roman" w:hAnsiTheme="majorHAnsi" w:cs="Arial"/>
          <w:color w:val="333333"/>
          <w:lang w:val="en"/>
        </w:rPr>
        <w:t xml:space="preserve">To qualify for this position, applicants must have a Juris Doctorate from an accredited law school, a current license to practice law in the State of Minnesota and at least four (4) years of leadership experience in a legal environment.  Experience must demonstrate:  </w:t>
      </w:r>
    </w:p>
    <w:p w:rsidR="00D366C8" w:rsidRPr="00D366C8" w:rsidRDefault="00D366C8" w:rsidP="00D366C8">
      <w:pPr>
        <w:spacing w:before="100" w:beforeAutospacing="1" w:after="100" w:afterAutospacing="1" w:line="240" w:lineRule="auto"/>
        <w:rPr>
          <w:rFonts w:asciiTheme="majorHAnsi" w:eastAsia="Times New Roman" w:hAnsiTheme="majorHAnsi" w:cs="Arial"/>
          <w:color w:val="333333"/>
          <w:lang w:val="en"/>
        </w:rPr>
      </w:pPr>
    </w:p>
    <w:p w:rsidR="00D366C8" w:rsidRPr="00D366C8" w:rsidRDefault="00D366C8" w:rsidP="00D366C8">
      <w:pPr>
        <w:numPr>
          <w:ilvl w:val="0"/>
          <w:numId w:val="1"/>
        </w:numPr>
        <w:spacing w:before="100" w:beforeAutospacing="1" w:after="100" w:afterAutospacing="1" w:line="240" w:lineRule="auto"/>
        <w:ind w:left="1020"/>
        <w:rPr>
          <w:rFonts w:asciiTheme="majorHAnsi" w:eastAsia="Times New Roman" w:hAnsiTheme="majorHAnsi" w:cs="Arial"/>
          <w:color w:val="333333"/>
          <w:lang w:val="en"/>
        </w:rPr>
      </w:pPr>
      <w:r w:rsidRPr="00D366C8">
        <w:rPr>
          <w:rFonts w:asciiTheme="majorHAnsi" w:eastAsia="Times New Roman" w:hAnsiTheme="majorHAnsi" w:cs="Arial"/>
          <w:color w:val="333333"/>
          <w:lang w:val="en"/>
        </w:rPr>
        <w:t>Experience with administrative law and civil litigation.</w:t>
      </w:r>
    </w:p>
    <w:p w:rsidR="00D366C8" w:rsidRPr="00D366C8" w:rsidRDefault="00D366C8" w:rsidP="00D366C8">
      <w:pPr>
        <w:numPr>
          <w:ilvl w:val="0"/>
          <w:numId w:val="1"/>
        </w:numPr>
        <w:spacing w:before="100" w:beforeAutospacing="1" w:after="100" w:afterAutospacing="1" w:line="240" w:lineRule="auto"/>
        <w:ind w:left="1020"/>
        <w:rPr>
          <w:rFonts w:asciiTheme="majorHAnsi" w:eastAsia="Times New Roman" w:hAnsiTheme="majorHAnsi" w:cs="Arial"/>
          <w:color w:val="000000"/>
          <w:lang w:val="en"/>
        </w:rPr>
      </w:pPr>
      <w:r w:rsidRPr="00D366C8">
        <w:rPr>
          <w:rFonts w:asciiTheme="majorHAnsi" w:eastAsia="Times New Roman" w:hAnsiTheme="majorHAnsi" w:cs="Arial"/>
          <w:color w:val="000000"/>
          <w:lang w:val="en"/>
        </w:rPr>
        <w:t>Expertise and skill in public policy development and strategic planning.</w:t>
      </w:r>
    </w:p>
    <w:p w:rsidR="00D366C8" w:rsidRPr="00D366C8" w:rsidRDefault="00D366C8" w:rsidP="00D366C8">
      <w:pPr>
        <w:numPr>
          <w:ilvl w:val="0"/>
          <w:numId w:val="1"/>
        </w:numPr>
        <w:spacing w:before="100" w:beforeAutospacing="1" w:after="100" w:afterAutospacing="1" w:line="240" w:lineRule="auto"/>
        <w:ind w:left="1020"/>
        <w:rPr>
          <w:rFonts w:asciiTheme="majorHAnsi" w:eastAsia="Times New Roman" w:hAnsiTheme="majorHAnsi" w:cs="Arial"/>
          <w:color w:val="000000"/>
          <w:lang w:val="en"/>
        </w:rPr>
      </w:pPr>
      <w:r w:rsidRPr="00D366C8">
        <w:rPr>
          <w:rFonts w:asciiTheme="majorHAnsi" w:eastAsia="Times New Roman" w:hAnsiTheme="majorHAnsi" w:cs="Arial"/>
          <w:color w:val="000000"/>
          <w:lang w:val="en"/>
        </w:rPr>
        <w:t>Ability to creatively resolve conflicting interests and concurrently manage multiple complex issues.</w:t>
      </w:r>
    </w:p>
    <w:p w:rsidR="00D366C8" w:rsidRDefault="00D366C8" w:rsidP="00D366C8">
      <w:pPr>
        <w:numPr>
          <w:ilvl w:val="0"/>
          <w:numId w:val="1"/>
        </w:numPr>
        <w:spacing w:before="100" w:beforeAutospacing="1" w:after="100" w:afterAutospacing="1" w:line="240" w:lineRule="auto"/>
        <w:ind w:left="1020"/>
        <w:rPr>
          <w:rFonts w:asciiTheme="majorHAnsi" w:eastAsia="Times New Roman" w:hAnsiTheme="majorHAnsi" w:cs="Arial"/>
          <w:color w:val="000000"/>
          <w:lang w:val="en"/>
        </w:rPr>
      </w:pPr>
      <w:r w:rsidRPr="00D366C8">
        <w:rPr>
          <w:rFonts w:asciiTheme="majorHAnsi" w:eastAsia="Times New Roman" w:hAnsiTheme="majorHAnsi" w:cs="Arial"/>
          <w:color w:val="000000"/>
          <w:lang w:val="en"/>
        </w:rPr>
        <w:t>Advanced leadership and human relations skills to build effective working relationships, work collaboratively, and build consensus with a variety of stakeholders.</w:t>
      </w:r>
    </w:p>
    <w:p w:rsidR="00D366C8" w:rsidRDefault="00D366C8" w:rsidP="00D366C8">
      <w:pPr>
        <w:spacing w:before="100" w:beforeAutospacing="1" w:after="100" w:afterAutospacing="1" w:line="240" w:lineRule="auto"/>
        <w:rPr>
          <w:rFonts w:asciiTheme="majorHAnsi" w:eastAsia="Times New Roman" w:hAnsiTheme="majorHAnsi" w:cs="Arial"/>
          <w:b/>
          <w:color w:val="000000"/>
          <w:lang w:val="en"/>
        </w:rPr>
      </w:pPr>
      <w:r>
        <w:rPr>
          <w:rFonts w:asciiTheme="majorHAnsi" w:eastAsia="Times New Roman" w:hAnsiTheme="majorHAnsi" w:cs="Arial"/>
          <w:b/>
          <w:color w:val="000000"/>
          <w:lang w:val="en"/>
        </w:rPr>
        <w:t>How to Apply:</w:t>
      </w:r>
    </w:p>
    <w:p w:rsidR="00D366C8" w:rsidRPr="00D366C8" w:rsidRDefault="00D366C8" w:rsidP="00D366C8">
      <w:pPr>
        <w:spacing w:before="100" w:beforeAutospacing="1" w:after="100" w:afterAutospacing="1" w:line="240" w:lineRule="auto"/>
        <w:rPr>
          <w:rFonts w:asciiTheme="majorHAnsi" w:eastAsia="Times New Roman" w:hAnsiTheme="majorHAnsi" w:cs="Arial"/>
          <w:color w:val="000000"/>
          <w:lang w:val="en"/>
        </w:rPr>
      </w:pPr>
      <w:r>
        <w:rPr>
          <w:rFonts w:asciiTheme="majorHAnsi" w:eastAsia="Times New Roman" w:hAnsiTheme="majorHAnsi" w:cs="Arial"/>
          <w:color w:val="000000"/>
          <w:lang w:val="en"/>
        </w:rPr>
        <w:t xml:space="preserve">Go to mn.gov/careers, and search for job 15500. Review the job posting, and scroll to the bottom of the posting to click the “apply” button. </w:t>
      </w:r>
      <w:r w:rsidR="00C75C26">
        <w:rPr>
          <w:rFonts w:asciiTheme="majorHAnsi" w:eastAsia="Times New Roman" w:hAnsiTheme="majorHAnsi" w:cs="Arial"/>
          <w:color w:val="000000"/>
          <w:lang w:val="en"/>
        </w:rPr>
        <w:t xml:space="preserve">Apply by </w:t>
      </w:r>
      <w:r w:rsidR="00C75C26" w:rsidRPr="00C75C26">
        <w:rPr>
          <w:rFonts w:asciiTheme="majorHAnsi" w:eastAsia="Times New Roman" w:hAnsiTheme="majorHAnsi" w:cs="Arial"/>
          <w:b/>
          <w:color w:val="000000"/>
          <w:lang w:val="en"/>
        </w:rPr>
        <w:t>August 29</w:t>
      </w:r>
      <w:r w:rsidR="00C75C26" w:rsidRPr="00C75C26">
        <w:rPr>
          <w:rFonts w:asciiTheme="majorHAnsi" w:eastAsia="Times New Roman" w:hAnsiTheme="majorHAnsi" w:cs="Arial"/>
          <w:b/>
          <w:color w:val="000000"/>
          <w:vertAlign w:val="superscript"/>
          <w:lang w:val="en"/>
        </w:rPr>
        <w:t>th</w:t>
      </w:r>
      <w:r w:rsidR="00C75C26">
        <w:rPr>
          <w:rFonts w:asciiTheme="majorHAnsi" w:eastAsia="Times New Roman" w:hAnsiTheme="majorHAnsi" w:cs="Arial"/>
          <w:color w:val="000000"/>
          <w:lang w:val="en"/>
        </w:rPr>
        <w:t xml:space="preserve"> in order to be considered. </w:t>
      </w:r>
    </w:p>
    <w:p w:rsidR="00D366C8" w:rsidRPr="00D366C8" w:rsidRDefault="00D366C8" w:rsidP="00D366C8">
      <w:pPr>
        <w:pStyle w:val="NormalWeb"/>
        <w:rPr>
          <w:rFonts w:asciiTheme="majorHAnsi" w:hAnsiTheme="majorHAnsi" w:cs="Arial"/>
          <w:b/>
          <w:color w:val="333333"/>
          <w:sz w:val="22"/>
          <w:szCs w:val="22"/>
          <w:lang w:val="en"/>
        </w:rPr>
      </w:pPr>
    </w:p>
    <w:p w:rsidR="00D366C8" w:rsidRDefault="00D366C8" w:rsidP="00D366C8">
      <w:pPr>
        <w:rPr>
          <w:rFonts w:ascii="Calibri Light" w:eastAsia="Times New Roman" w:hAnsi="Calibri Light" w:cs="Arial"/>
          <w:color w:val="333333"/>
        </w:rPr>
      </w:pPr>
    </w:p>
    <w:p w:rsidR="00D366C8" w:rsidRDefault="00D366C8" w:rsidP="00D366C8">
      <w:pPr>
        <w:rPr>
          <w:rFonts w:ascii="Calibri Light" w:eastAsia="Times New Roman" w:hAnsi="Calibri Light" w:cs="Arial"/>
          <w:color w:val="333333"/>
        </w:rPr>
      </w:pPr>
    </w:p>
    <w:p w:rsidR="00D366C8" w:rsidRDefault="00D366C8" w:rsidP="00D366C8">
      <w:pPr>
        <w:jc w:val="center"/>
        <w:rPr>
          <w:rFonts w:ascii="Calibri Light" w:eastAsia="Times New Roman" w:hAnsi="Calibri Light" w:cs="Arial"/>
          <w:color w:val="333333"/>
        </w:rPr>
      </w:pPr>
    </w:p>
    <w:p w:rsidR="00D366C8" w:rsidRDefault="00D366C8" w:rsidP="00D366C8">
      <w:pPr>
        <w:jc w:val="center"/>
      </w:pPr>
    </w:p>
    <w:sectPr w:rsidR="00D36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456AA"/>
    <w:multiLevelType w:val="multilevel"/>
    <w:tmpl w:val="002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77"/>
    <w:rsid w:val="00385329"/>
    <w:rsid w:val="00A23577"/>
    <w:rsid w:val="00C75C26"/>
    <w:rsid w:val="00D3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D7CB6-B51F-4D9F-A2E9-1319678E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66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82257">
      <w:bodyDiv w:val="1"/>
      <w:marLeft w:val="300"/>
      <w:marRight w:val="300"/>
      <w:marTop w:val="300"/>
      <w:marBottom w:val="300"/>
      <w:divBdr>
        <w:top w:val="none" w:sz="0" w:space="0" w:color="auto"/>
        <w:left w:val="none" w:sz="0" w:space="0" w:color="auto"/>
        <w:bottom w:val="none" w:sz="0" w:space="0" w:color="auto"/>
        <w:right w:val="none" w:sz="0" w:space="0" w:color="auto"/>
      </w:divBdr>
    </w:div>
    <w:div w:id="1373112171">
      <w:bodyDiv w:val="1"/>
      <w:marLeft w:val="300"/>
      <w:marRight w:val="300"/>
      <w:marTop w:val="300"/>
      <w:marBottom w:val="300"/>
      <w:divBdr>
        <w:top w:val="none" w:sz="0" w:space="0" w:color="auto"/>
        <w:left w:val="none" w:sz="0" w:space="0" w:color="auto"/>
        <w:bottom w:val="none" w:sz="0" w:space="0" w:color="auto"/>
        <w:right w:val="none" w:sz="0" w:space="0" w:color="auto"/>
      </w:divBdr>
    </w:div>
    <w:div w:id="1832257229">
      <w:bodyDiv w:val="1"/>
      <w:marLeft w:val="300"/>
      <w:marRight w:val="300"/>
      <w:marTop w:val="300"/>
      <w:marBottom w:val="300"/>
      <w:divBdr>
        <w:top w:val="none" w:sz="0" w:space="0" w:color="auto"/>
        <w:left w:val="none" w:sz="0" w:space="0" w:color="auto"/>
        <w:bottom w:val="none" w:sz="0" w:space="0" w:color="auto"/>
        <w:right w:val="none" w:sz="0" w:space="0" w:color="auto"/>
      </w:divBdr>
    </w:div>
    <w:div w:id="1832597526">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480</Words>
  <Characters>2738</Characters>
  <Application>Microsoft Office Word</Application>
  <DocSecurity>0</DocSecurity>
  <Lines>22</Lines>
  <Paragraphs>6</Paragraphs>
  <ScaleCrop>false</ScaleCrop>
  <Company>MnDOT</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Baumann, Kelsey (DOT)</dc:creator>
  <cp:keywords/>
  <dc:description/>
  <cp:lastModifiedBy>Baumann, Kelsey (DOT)</cp:lastModifiedBy>
  <cp:revision>3</cp:revision>
  <dcterms:created xsi:type="dcterms:W3CDTF">2017-08-08T13:26:00Z</dcterms:created>
  <dcterms:modified xsi:type="dcterms:W3CDTF">2017-08-08T13:34:00Z</dcterms:modified>
</cp:coreProperties>
</file>