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40E4" w14:textId="77777777" w:rsidR="003D36BE" w:rsidRDefault="003D36BE" w:rsidP="003D36BE">
      <w:pPr>
        <w:jc w:val="center"/>
        <w:rPr>
          <w:b/>
          <w:bCs/>
          <w:sz w:val="32"/>
          <w:szCs w:val="32"/>
        </w:rPr>
      </w:pPr>
      <w:r>
        <w:rPr>
          <w:b/>
          <w:bCs/>
          <w:sz w:val="32"/>
          <w:szCs w:val="32"/>
        </w:rPr>
        <w:t>AGENDA</w:t>
      </w:r>
    </w:p>
    <w:p w14:paraId="50354D49" w14:textId="77777777" w:rsidR="003D36BE" w:rsidRDefault="003D36BE" w:rsidP="003D36BE">
      <w:pPr>
        <w:jc w:val="center"/>
        <w:rPr>
          <w:b/>
          <w:bCs/>
          <w:sz w:val="32"/>
          <w:szCs w:val="32"/>
        </w:rPr>
      </w:pPr>
      <w:r>
        <w:rPr>
          <w:b/>
          <w:bCs/>
          <w:sz w:val="32"/>
          <w:szCs w:val="32"/>
        </w:rPr>
        <w:t>NATIONAL ASSOCIATION OF BLIND LAWYERS</w:t>
      </w:r>
    </w:p>
    <w:p w14:paraId="27E2B6EC" w14:textId="124BCEBB" w:rsidR="003D36BE" w:rsidRDefault="003D36BE" w:rsidP="003D36BE">
      <w:pPr>
        <w:jc w:val="center"/>
        <w:rPr>
          <w:b/>
          <w:bCs/>
          <w:sz w:val="32"/>
          <w:szCs w:val="32"/>
        </w:rPr>
      </w:pPr>
      <w:r>
        <w:rPr>
          <w:b/>
          <w:bCs/>
          <w:sz w:val="32"/>
          <w:szCs w:val="32"/>
        </w:rPr>
        <w:t>20</w:t>
      </w:r>
      <w:r w:rsidR="006B6264">
        <w:rPr>
          <w:b/>
          <w:bCs/>
          <w:sz w:val="32"/>
          <w:szCs w:val="32"/>
        </w:rPr>
        <w:t>20</w:t>
      </w:r>
      <w:r>
        <w:rPr>
          <w:b/>
          <w:bCs/>
          <w:sz w:val="32"/>
          <w:szCs w:val="32"/>
        </w:rPr>
        <w:t xml:space="preserve"> ANNUAL MEETING</w:t>
      </w:r>
    </w:p>
    <w:p w14:paraId="3F904790" w14:textId="77777777" w:rsidR="003D36BE" w:rsidRDefault="003D36BE" w:rsidP="003D36BE">
      <w:pPr>
        <w:jc w:val="center"/>
        <w:rPr>
          <w:b/>
          <w:bCs/>
          <w:sz w:val="32"/>
          <w:szCs w:val="32"/>
        </w:rPr>
      </w:pPr>
      <w:r>
        <w:rPr>
          <w:b/>
          <w:bCs/>
          <w:sz w:val="32"/>
          <w:szCs w:val="32"/>
        </w:rPr>
        <w:t>---------------------------------------------------------------------------------</w:t>
      </w:r>
    </w:p>
    <w:p w14:paraId="1D163243" w14:textId="77777777" w:rsidR="003D36BE" w:rsidRDefault="003D36BE" w:rsidP="003D36BE">
      <w:pPr>
        <w:rPr>
          <w:b/>
          <w:bCs/>
          <w:sz w:val="32"/>
          <w:szCs w:val="32"/>
        </w:rPr>
      </w:pPr>
    </w:p>
    <w:p w14:paraId="7792EABC" w14:textId="2CBA34EC" w:rsidR="003D36BE" w:rsidRDefault="006B6264" w:rsidP="003D36BE">
      <w:pPr>
        <w:rPr>
          <w:b/>
          <w:bCs/>
          <w:sz w:val="32"/>
          <w:szCs w:val="32"/>
        </w:rPr>
      </w:pPr>
      <w:r>
        <w:rPr>
          <w:b/>
          <w:bCs/>
          <w:sz w:val="32"/>
          <w:szCs w:val="32"/>
        </w:rPr>
        <w:t>Thursday</w:t>
      </w:r>
      <w:r w:rsidR="003D36BE">
        <w:rPr>
          <w:b/>
          <w:bCs/>
          <w:sz w:val="32"/>
          <w:szCs w:val="32"/>
        </w:rPr>
        <w:t xml:space="preserve">, July </w:t>
      </w:r>
      <w:r>
        <w:rPr>
          <w:b/>
          <w:bCs/>
          <w:sz w:val="32"/>
          <w:szCs w:val="32"/>
        </w:rPr>
        <w:t>16</w:t>
      </w:r>
      <w:r w:rsidR="003D36BE">
        <w:rPr>
          <w:b/>
          <w:bCs/>
          <w:sz w:val="32"/>
          <w:szCs w:val="32"/>
        </w:rPr>
        <w:t>, 20</w:t>
      </w:r>
      <w:r>
        <w:rPr>
          <w:b/>
          <w:bCs/>
          <w:sz w:val="32"/>
          <w:szCs w:val="32"/>
        </w:rPr>
        <w:t>20</w:t>
      </w:r>
    </w:p>
    <w:p w14:paraId="464ADE7B" w14:textId="0DFEC560" w:rsidR="00503AF5" w:rsidRDefault="006B6264" w:rsidP="00503AF5">
      <w:pPr>
        <w:tabs>
          <w:tab w:val="left" w:pos="-720"/>
        </w:tabs>
        <w:suppressAutoHyphens/>
        <w:rPr>
          <w:rFonts w:cs="Arial"/>
          <w:b/>
          <w:sz w:val="32"/>
          <w:szCs w:val="32"/>
        </w:rPr>
      </w:pPr>
      <w:r>
        <w:rPr>
          <w:rFonts w:cs="Arial"/>
          <w:b/>
          <w:sz w:val="32"/>
          <w:szCs w:val="32"/>
        </w:rPr>
        <w:t>Via Zoom</w:t>
      </w:r>
    </w:p>
    <w:p w14:paraId="01E6ACF9" w14:textId="074E6037" w:rsidR="006B6264" w:rsidRDefault="006B6264" w:rsidP="00503AF5">
      <w:pPr>
        <w:tabs>
          <w:tab w:val="left" w:pos="-720"/>
        </w:tabs>
        <w:suppressAutoHyphens/>
        <w:rPr>
          <w:rFonts w:cs="Arial"/>
          <w:b/>
          <w:sz w:val="32"/>
          <w:szCs w:val="32"/>
        </w:rPr>
      </w:pPr>
      <w:r w:rsidRPr="006B6264">
        <w:rPr>
          <w:rFonts w:cs="Arial"/>
          <w:b/>
          <w:sz w:val="32"/>
          <w:szCs w:val="32"/>
        </w:rPr>
        <w:t>https://zoom.us/j/97676275590</w:t>
      </w:r>
    </w:p>
    <w:p w14:paraId="46F4C6A9" w14:textId="77777777" w:rsidR="006B6264" w:rsidRDefault="006B6264" w:rsidP="003D36BE">
      <w:pPr>
        <w:rPr>
          <w:sz w:val="32"/>
          <w:szCs w:val="32"/>
        </w:rPr>
      </w:pPr>
    </w:p>
    <w:p w14:paraId="4F0D2276" w14:textId="5DED12DE" w:rsidR="003D36BE" w:rsidRDefault="006B6264" w:rsidP="003D36BE">
      <w:pPr>
        <w:rPr>
          <w:sz w:val="32"/>
          <w:szCs w:val="32"/>
        </w:rPr>
      </w:pPr>
      <w:r>
        <w:rPr>
          <w:sz w:val="32"/>
          <w:szCs w:val="32"/>
        </w:rPr>
        <w:t>Note:  All times are Eastern</w:t>
      </w:r>
      <w:r w:rsidR="001C345A">
        <w:rPr>
          <w:sz w:val="32"/>
          <w:szCs w:val="32"/>
        </w:rPr>
        <w:t xml:space="preserve"> Daylight</w:t>
      </w:r>
      <w:r>
        <w:rPr>
          <w:sz w:val="32"/>
          <w:szCs w:val="32"/>
        </w:rPr>
        <w:t>.</w:t>
      </w:r>
    </w:p>
    <w:p w14:paraId="46EEEF58" w14:textId="5760E041" w:rsidR="006B6264" w:rsidRDefault="006B6264" w:rsidP="003D36BE">
      <w:pPr>
        <w:rPr>
          <w:sz w:val="32"/>
          <w:szCs w:val="32"/>
        </w:rPr>
      </w:pPr>
    </w:p>
    <w:p w14:paraId="45EFE09C" w14:textId="16BDFC8B" w:rsidR="003D36BE" w:rsidRDefault="006B6264" w:rsidP="003D36BE">
      <w:pPr>
        <w:rPr>
          <w:sz w:val="32"/>
          <w:szCs w:val="32"/>
          <w:u w:val="single"/>
        </w:rPr>
      </w:pPr>
      <w:r>
        <w:rPr>
          <w:sz w:val="32"/>
          <w:szCs w:val="32"/>
        </w:rPr>
        <w:t xml:space="preserve">1:00 </w:t>
      </w:r>
      <w:r w:rsidR="00904423">
        <w:rPr>
          <w:sz w:val="32"/>
          <w:szCs w:val="32"/>
        </w:rPr>
        <w:t>PM</w:t>
      </w:r>
      <w:r w:rsidR="003D36BE">
        <w:rPr>
          <w:sz w:val="32"/>
          <w:szCs w:val="32"/>
        </w:rPr>
        <w:t> </w:t>
      </w:r>
      <w:r w:rsidR="00176762">
        <w:rPr>
          <w:sz w:val="32"/>
          <w:szCs w:val="32"/>
        </w:rPr>
        <w:tab/>
      </w:r>
      <w:r w:rsidR="003D36BE">
        <w:rPr>
          <w:sz w:val="32"/>
          <w:szCs w:val="32"/>
        </w:rPr>
        <w:t>WELCOME AND MEETING LOGISTICS</w:t>
      </w:r>
    </w:p>
    <w:p w14:paraId="1E888F0D" w14:textId="5861988E" w:rsidR="00267945" w:rsidRDefault="003D36BE" w:rsidP="003D36BE">
      <w:pPr>
        <w:rPr>
          <w:sz w:val="32"/>
          <w:szCs w:val="32"/>
        </w:rPr>
      </w:pPr>
      <w:r>
        <w:rPr>
          <w:sz w:val="32"/>
          <w:szCs w:val="32"/>
        </w:rPr>
        <w:t xml:space="preserve">         </w:t>
      </w:r>
      <w:r w:rsidR="00503AF5">
        <w:rPr>
          <w:sz w:val="32"/>
          <w:szCs w:val="32"/>
        </w:rPr>
        <w:tab/>
      </w:r>
      <w:r w:rsidR="00503AF5">
        <w:rPr>
          <w:sz w:val="32"/>
          <w:szCs w:val="32"/>
        </w:rPr>
        <w:tab/>
      </w:r>
      <w:r>
        <w:rPr>
          <w:sz w:val="32"/>
          <w:szCs w:val="32"/>
        </w:rPr>
        <w:t xml:space="preserve">Scott C. LaBarre, President, NABL, </w:t>
      </w:r>
      <w:r w:rsidR="00F71BDE">
        <w:rPr>
          <w:sz w:val="32"/>
          <w:szCs w:val="32"/>
        </w:rPr>
        <w:t>Centennial</w:t>
      </w:r>
      <w:r>
        <w:rPr>
          <w:sz w:val="32"/>
          <w:szCs w:val="32"/>
        </w:rPr>
        <w:t>, CO</w:t>
      </w:r>
    </w:p>
    <w:p w14:paraId="77E4990C" w14:textId="3025A6DA" w:rsidR="003D36BE" w:rsidRDefault="003D36BE" w:rsidP="003D36BE">
      <w:pPr>
        <w:rPr>
          <w:sz w:val="32"/>
          <w:szCs w:val="32"/>
        </w:rPr>
      </w:pPr>
    </w:p>
    <w:p w14:paraId="41FC2D52" w14:textId="46DAA944" w:rsidR="006B6264" w:rsidRDefault="006B6264" w:rsidP="003D36BE">
      <w:pPr>
        <w:rPr>
          <w:sz w:val="32"/>
          <w:szCs w:val="32"/>
        </w:rPr>
      </w:pPr>
      <w:r>
        <w:rPr>
          <w:sz w:val="32"/>
          <w:szCs w:val="32"/>
        </w:rPr>
        <w:t>1:10 P</w:t>
      </w:r>
      <w:r w:rsidR="00904423">
        <w:rPr>
          <w:sz w:val="32"/>
          <w:szCs w:val="32"/>
        </w:rPr>
        <w:t xml:space="preserve">M </w:t>
      </w:r>
      <w:r w:rsidR="00904423">
        <w:rPr>
          <w:sz w:val="32"/>
          <w:szCs w:val="32"/>
        </w:rPr>
        <w:tab/>
        <w:t>THE AMERICAN BAR ASSOCIATION: WHAT’S IN IT FOR YOU</w:t>
      </w:r>
    </w:p>
    <w:p w14:paraId="591FE96C" w14:textId="1435AA53" w:rsidR="006B6264" w:rsidRDefault="006B6264" w:rsidP="00176762">
      <w:pPr>
        <w:ind w:left="720" w:firstLine="720"/>
        <w:rPr>
          <w:sz w:val="32"/>
          <w:szCs w:val="32"/>
        </w:rPr>
      </w:pPr>
      <w:r>
        <w:rPr>
          <w:sz w:val="32"/>
          <w:szCs w:val="32"/>
        </w:rPr>
        <w:t>Judy P</w:t>
      </w:r>
      <w:r w:rsidR="00904423">
        <w:rPr>
          <w:sz w:val="32"/>
          <w:szCs w:val="32"/>
        </w:rPr>
        <w:t>e</w:t>
      </w:r>
      <w:r>
        <w:rPr>
          <w:sz w:val="32"/>
          <w:szCs w:val="32"/>
        </w:rPr>
        <w:t>rry Martinez, President, ABA, New Orleans, LA</w:t>
      </w:r>
    </w:p>
    <w:p w14:paraId="7C1E61D5" w14:textId="349C28F5" w:rsidR="006B6264" w:rsidRDefault="006B6264" w:rsidP="003D36BE">
      <w:pPr>
        <w:rPr>
          <w:sz w:val="32"/>
          <w:szCs w:val="32"/>
        </w:rPr>
      </w:pPr>
    </w:p>
    <w:p w14:paraId="2C64C179" w14:textId="4D9C814D" w:rsidR="00904423" w:rsidRDefault="006B6264" w:rsidP="006B6264">
      <w:pPr>
        <w:rPr>
          <w:sz w:val="32"/>
          <w:szCs w:val="32"/>
        </w:rPr>
      </w:pPr>
      <w:r>
        <w:rPr>
          <w:sz w:val="32"/>
          <w:szCs w:val="32"/>
        </w:rPr>
        <w:t>1:40 PM</w:t>
      </w:r>
      <w:r w:rsidR="00904423">
        <w:rPr>
          <w:sz w:val="32"/>
          <w:szCs w:val="32"/>
        </w:rPr>
        <w:t xml:space="preserve"> </w:t>
      </w:r>
      <w:r w:rsidR="00904423">
        <w:rPr>
          <w:sz w:val="32"/>
          <w:szCs w:val="32"/>
        </w:rPr>
        <w:tab/>
        <w:t xml:space="preserve">THE FIRST BLIND WOMAN TO CLERK FOR THE UNITED STATES </w:t>
      </w:r>
    </w:p>
    <w:p w14:paraId="1EE54B69" w14:textId="6D2B2CDB" w:rsidR="006B6264" w:rsidRDefault="00904423" w:rsidP="00904423">
      <w:pPr>
        <w:ind w:left="720" w:firstLine="720"/>
        <w:rPr>
          <w:sz w:val="32"/>
          <w:szCs w:val="32"/>
        </w:rPr>
      </w:pPr>
      <w:r>
        <w:rPr>
          <w:sz w:val="32"/>
          <w:szCs w:val="32"/>
        </w:rPr>
        <w:t>SUPREME COURT</w:t>
      </w:r>
    </w:p>
    <w:p w14:paraId="45A0C608" w14:textId="12974160" w:rsidR="006B6264" w:rsidRDefault="006B6264" w:rsidP="00176762">
      <w:pPr>
        <w:ind w:left="1440"/>
        <w:rPr>
          <w:sz w:val="32"/>
          <w:szCs w:val="32"/>
        </w:rPr>
      </w:pPr>
      <w:r>
        <w:rPr>
          <w:sz w:val="32"/>
          <w:szCs w:val="32"/>
        </w:rPr>
        <w:t xml:space="preserve">Laura Wolk, Clerk to the Honorable Justice Clarence Thomas, </w:t>
      </w:r>
      <w:r w:rsidR="005B4FF4">
        <w:rPr>
          <w:sz w:val="32"/>
          <w:szCs w:val="32"/>
        </w:rPr>
        <w:t xml:space="preserve">October Term 2019, </w:t>
      </w:r>
      <w:r>
        <w:rPr>
          <w:sz w:val="32"/>
          <w:szCs w:val="32"/>
        </w:rPr>
        <w:t>Washington</w:t>
      </w:r>
      <w:r w:rsidR="00904423">
        <w:rPr>
          <w:sz w:val="32"/>
          <w:szCs w:val="32"/>
        </w:rPr>
        <w:t>,</w:t>
      </w:r>
      <w:r>
        <w:rPr>
          <w:sz w:val="32"/>
          <w:szCs w:val="32"/>
        </w:rPr>
        <w:t xml:space="preserve"> DC</w:t>
      </w:r>
    </w:p>
    <w:p w14:paraId="2FB8B29E" w14:textId="5BA92313" w:rsidR="006B6264" w:rsidRDefault="006B6264" w:rsidP="006B6264">
      <w:pPr>
        <w:rPr>
          <w:sz w:val="32"/>
          <w:szCs w:val="32"/>
        </w:rPr>
      </w:pPr>
    </w:p>
    <w:p w14:paraId="65B88902" w14:textId="25EE3F86" w:rsidR="006B6264" w:rsidRDefault="006B6264" w:rsidP="00904423">
      <w:pPr>
        <w:ind w:left="1440" w:hanging="1440"/>
        <w:rPr>
          <w:sz w:val="32"/>
          <w:szCs w:val="32"/>
        </w:rPr>
      </w:pPr>
      <w:r>
        <w:rPr>
          <w:sz w:val="32"/>
          <w:szCs w:val="32"/>
        </w:rPr>
        <w:t xml:space="preserve">2:10 PM </w:t>
      </w:r>
      <w:r w:rsidR="00904423">
        <w:rPr>
          <w:sz w:val="32"/>
          <w:szCs w:val="32"/>
        </w:rPr>
        <w:tab/>
        <w:t xml:space="preserve">SECURING THE RIGHT OF THE BLIND TO VOTE DURING THE COVID19 PANDEMIC AND BEYOND </w:t>
      </w:r>
    </w:p>
    <w:p w14:paraId="43264125" w14:textId="2CDBB928" w:rsidR="006B6264" w:rsidRDefault="006B6264" w:rsidP="00904423">
      <w:pPr>
        <w:ind w:left="720" w:firstLine="720"/>
        <w:rPr>
          <w:sz w:val="32"/>
          <w:szCs w:val="32"/>
        </w:rPr>
      </w:pPr>
      <w:r>
        <w:rPr>
          <w:sz w:val="32"/>
          <w:szCs w:val="32"/>
        </w:rPr>
        <w:t xml:space="preserve">Eve L. Hill, Partner Brown, Goldstein, and Levy, Baltimore, </w:t>
      </w:r>
      <w:proofErr w:type="gramStart"/>
      <w:r>
        <w:rPr>
          <w:sz w:val="32"/>
          <w:szCs w:val="32"/>
        </w:rPr>
        <w:t>MD</w:t>
      </w:r>
      <w:proofErr w:type="gramEnd"/>
      <w:r w:rsidR="001C345A">
        <w:rPr>
          <w:sz w:val="32"/>
          <w:szCs w:val="32"/>
        </w:rPr>
        <w:t xml:space="preserve"> and Guests</w:t>
      </w:r>
    </w:p>
    <w:p w14:paraId="2F7A6C27" w14:textId="0693EA31" w:rsidR="00D46CB8" w:rsidRDefault="00D46CB8" w:rsidP="006B6264">
      <w:pPr>
        <w:rPr>
          <w:sz w:val="32"/>
          <w:szCs w:val="32"/>
        </w:rPr>
      </w:pPr>
    </w:p>
    <w:p w14:paraId="738BFAFE" w14:textId="08193A85" w:rsidR="00D46CB8" w:rsidRDefault="00D46CB8" w:rsidP="006B6264">
      <w:pPr>
        <w:rPr>
          <w:sz w:val="32"/>
          <w:szCs w:val="32"/>
        </w:rPr>
      </w:pPr>
      <w:r>
        <w:rPr>
          <w:sz w:val="32"/>
          <w:szCs w:val="32"/>
        </w:rPr>
        <w:t>3:10 PM</w:t>
      </w:r>
      <w:r w:rsidR="00904423">
        <w:rPr>
          <w:sz w:val="32"/>
          <w:szCs w:val="32"/>
        </w:rPr>
        <w:t xml:space="preserve"> </w:t>
      </w:r>
      <w:r w:rsidR="00904423">
        <w:rPr>
          <w:sz w:val="32"/>
          <w:szCs w:val="32"/>
        </w:rPr>
        <w:tab/>
        <w:t>OTHER LEGAL ISSUES FACING THE BLIND DURING COVID19</w:t>
      </w:r>
    </w:p>
    <w:p w14:paraId="22F01D65" w14:textId="1D633391" w:rsidR="00D46CB8" w:rsidRDefault="00D46CB8" w:rsidP="00904423">
      <w:pPr>
        <w:ind w:left="1440"/>
        <w:rPr>
          <w:sz w:val="32"/>
          <w:szCs w:val="32"/>
        </w:rPr>
      </w:pPr>
      <w:r>
        <w:rPr>
          <w:sz w:val="32"/>
          <w:szCs w:val="32"/>
        </w:rPr>
        <w:t>Ronza Othman, First Vice President, NABL, Baltimore, MD; Denise Avant, Board Member, NABL, Chicago, IL; Patti Chang, Director of Outreach, NFB, Chicago, IL</w:t>
      </w:r>
    </w:p>
    <w:p w14:paraId="21BBF67A" w14:textId="01BE1274" w:rsidR="006B6264" w:rsidRDefault="006B6264" w:rsidP="006B6264">
      <w:pPr>
        <w:rPr>
          <w:sz w:val="32"/>
          <w:szCs w:val="32"/>
        </w:rPr>
      </w:pPr>
    </w:p>
    <w:p w14:paraId="331D13B9" w14:textId="66517577" w:rsidR="00D46CB8" w:rsidRDefault="00D46CB8" w:rsidP="00904423">
      <w:pPr>
        <w:ind w:left="1440" w:hanging="1440"/>
        <w:rPr>
          <w:sz w:val="32"/>
          <w:szCs w:val="32"/>
        </w:rPr>
      </w:pPr>
      <w:r>
        <w:rPr>
          <w:sz w:val="32"/>
          <w:szCs w:val="32"/>
        </w:rPr>
        <w:lastRenderedPageBreak/>
        <w:t xml:space="preserve">3:45 PM </w:t>
      </w:r>
      <w:r w:rsidR="00904423">
        <w:rPr>
          <w:sz w:val="32"/>
          <w:szCs w:val="32"/>
        </w:rPr>
        <w:tab/>
        <w:t>ISSUES FACING BLIND PRACTITIONERS DURING HEARINGS, DEPOSITIONS, AND MEDIATIONS WHILE ON ZOOM AND OTHER VIRTUAL PLATFORMS</w:t>
      </w:r>
    </w:p>
    <w:p w14:paraId="3C1464D6" w14:textId="75C26DCA" w:rsidR="00D46CB8" w:rsidRDefault="00D46CB8" w:rsidP="00904423">
      <w:pPr>
        <w:ind w:left="720" w:firstLine="720"/>
        <w:rPr>
          <w:sz w:val="32"/>
          <w:szCs w:val="32"/>
        </w:rPr>
      </w:pPr>
      <w:r>
        <w:rPr>
          <w:sz w:val="32"/>
          <w:szCs w:val="32"/>
        </w:rPr>
        <w:t>Tim Elder, Second Vice President, NABL, Freemont, CA</w:t>
      </w:r>
    </w:p>
    <w:p w14:paraId="3EFADB70" w14:textId="77777777" w:rsidR="00904423" w:rsidRDefault="00904423" w:rsidP="00904423">
      <w:pPr>
        <w:ind w:left="720" w:firstLine="720"/>
        <w:rPr>
          <w:sz w:val="32"/>
          <w:szCs w:val="32"/>
        </w:rPr>
      </w:pPr>
    </w:p>
    <w:p w14:paraId="75A95642" w14:textId="4AE6C819" w:rsidR="00D46CB8" w:rsidRDefault="00D46CB8" w:rsidP="006B6264">
      <w:pPr>
        <w:rPr>
          <w:sz w:val="32"/>
          <w:szCs w:val="32"/>
        </w:rPr>
      </w:pPr>
      <w:r>
        <w:rPr>
          <w:sz w:val="32"/>
          <w:szCs w:val="32"/>
        </w:rPr>
        <w:t>4:20 PM</w:t>
      </w:r>
      <w:r w:rsidR="00904423">
        <w:rPr>
          <w:sz w:val="32"/>
          <w:szCs w:val="32"/>
        </w:rPr>
        <w:t xml:space="preserve"> </w:t>
      </w:r>
      <w:r w:rsidR="00904423">
        <w:rPr>
          <w:sz w:val="32"/>
          <w:szCs w:val="32"/>
        </w:rPr>
        <w:tab/>
      </w:r>
      <w:r>
        <w:rPr>
          <w:sz w:val="32"/>
          <w:szCs w:val="32"/>
        </w:rPr>
        <w:t xml:space="preserve">NABL </w:t>
      </w:r>
      <w:r w:rsidR="00904423">
        <w:rPr>
          <w:sz w:val="32"/>
          <w:szCs w:val="32"/>
        </w:rPr>
        <w:t>BUSINESS MEETING</w:t>
      </w:r>
    </w:p>
    <w:p w14:paraId="2067AA47" w14:textId="43FC3B36" w:rsidR="00D46CB8" w:rsidRDefault="00D46CB8" w:rsidP="006B6264">
      <w:pPr>
        <w:rPr>
          <w:sz w:val="32"/>
          <w:szCs w:val="32"/>
        </w:rPr>
      </w:pPr>
    </w:p>
    <w:p w14:paraId="3E786327" w14:textId="44853F50" w:rsidR="00D46CB8" w:rsidRDefault="00D46CB8" w:rsidP="006B6264">
      <w:pPr>
        <w:rPr>
          <w:sz w:val="32"/>
          <w:szCs w:val="32"/>
        </w:rPr>
      </w:pPr>
      <w:r>
        <w:rPr>
          <w:sz w:val="32"/>
          <w:szCs w:val="32"/>
        </w:rPr>
        <w:t>4:30 PM</w:t>
      </w:r>
      <w:r w:rsidR="00904423">
        <w:rPr>
          <w:sz w:val="32"/>
          <w:szCs w:val="32"/>
        </w:rPr>
        <w:tab/>
      </w:r>
      <w:r>
        <w:rPr>
          <w:sz w:val="32"/>
          <w:szCs w:val="32"/>
        </w:rPr>
        <w:t xml:space="preserve">NABL </w:t>
      </w:r>
      <w:r w:rsidR="00904423">
        <w:rPr>
          <w:sz w:val="32"/>
          <w:szCs w:val="32"/>
        </w:rPr>
        <w:t>VIRTUAL RECEPTION AND SOCIAL HOUR</w:t>
      </w:r>
    </w:p>
    <w:p w14:paraId="7219BAF7" w14:textId="602697A8" w:rsidR="00D46CB8" w:rsidRDefault="00D46CB8" w:rsidP="006B6264">
      <w:pPr>
        <w:rPr>
          <w:sz w:val="32"/>
          <w:szCs w:val="32"/>
        </w:rPr>
      </w:pPr>
    </w:p>
    <w:p w14:paraId="4394E0AC" w14:textId="17A6BBCB" w:rsidR="00D46CB8" w:rsidRDefault="00D46CB8" w:rsidP="006B6264">
      <w:pPr>
        <w:rPr>
          <w:sz w:val="32"/>
          <w:szCs w:val="32"/>
        </w:rPr>
      </w:pPr>
      <w:r>
        <w:rPr>
          <w:sz w:val="32"/>
          <w:szCs w:val="32"/>
        </w:rPr>
        <w:t xml:space="preserve">Even though we can’t be together in person, let’s gather virtually and share some fellowship.  Sorry no bar or hors d’oeuvres will be provided by NABL this year, but you can bring your own. </w:t>
      </w:r>
    </w:p>
    <w:p w14:paraId="07EB5FC5" w14:textId="6BC5CD20" w:rsidR="00D46CB8" w:rsidRDefault="00D46CB8" w:rsidP="006B6264">
      <w:pPr>
        <w:rPr>
          <w:sz w:val="32"/>
          <w:szCs w:val="32"/>
        </w:rPr>
      </w:pPr>
    </w:p>
    <w:p w14:paraId="1E5B262F" w14:textId="77777777" w:rsidR="00D46CB8" w:rsidRDefault="00D46CB8" w:rsidP="006B6264">
      <w:pPr>
        <w:rPr>
          <w:sz w:val="32"/>
          <w:szCs w:val="32"/>
        </w:rPr>
      </w:pPr>
    </w:p>
    <w:p w14:paraId="02B37B47" w14:textId="2D9E01E8" w:rsidR="006B6264" w:rsidRDefault="006B6264" w:rsidP="006B6264">
      <w:pPr>
        <w:rPr>
          <w:sz w:val="32"/>
          <w:szCs w:val="32"/>
        </w:rPr>
      </w:pPr>
      <w:r>
        <w:rPr>
          <w:sz w:val="32"/>
          <w:szCs w:val="32"/>
        </w:rPr>
        <w:t xml:space="preserve"> </w:t>
      </w:r>
    </w:p>
    <w:sectPr w:rsidR="006B6264" w:rsidSect="00503AF5">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BE"/>
    <w:rsid w:val="0002070B"/>
    <w:rsid w:val="00176762"/>
    <w:rsid w:val="00190D41"/>
    <w:rsid w:val="001C345A"/>
    <w:rsid w:val="00267945"/>
    <w:rsid w:val="00361377"/>
    <w:rsid w:val="003D36BE"/>
    <w:rsid w:val="00503AF5"/>
    <w:rsid w:val="005B4FF4"/>
    <w:rsid w:val="006623B0"/>
    <w:rsid w:val="006A14FD"/>
    <w:rsid w:val="006B6264"/>
    <w:rsid w:val="006B757E"/>
    <w:rsid w:val="0073477D"/>
    <w:rsid w:val="00835AA6"/>
    <w:rsid w:val="00904423"/>
    <w:rsid w:val="009308B4"/>
    <w:rsid w:val="00BB267E"/>
    <w:rsid w:val="00C01F0F"/>
    <w:rsid w:val="00D10EA4"/>
    <w:rsid w:val="00D268BD"/>
    <w:rsid w:val="00D46CB8"/>
    <w:rsid w:val="00D969F6"/>
    <w:rsid w:val="00F7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2A03"/>
  <w15:chartTrackingRefBased/>
  <w15:docId w15:val="{1626415A-5F43-4B9A-ACF4-47B35FBE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BE"/>
    <w:pPr>
      <w:spacing w:after="0"/>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5AA6"/>
    <w:rPr>
      <w:rFonts w:cstheme="minorBidi"/>
      <w:szCs w:val="21"/>
    </w:rPr>
  </w:style>
  <w:style w:type="character" w:customStyle="1" w:styleId="PlainTextChar">
    <w:name w:val="Plain Text Char"/>
    <w:basedOn w:val="DefaultParagraphFont"/>
    <w:link w:val="PlainText"/>
    <w:uiPriority w:val="99"/>
    <w:rsid w:val="00835AA6"/>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5591">
      <w:bodyDiv w:val="1"/>
      <w:marLeft w:val="0"/>
      <w:marRight w:val="0"/>
      <w:marTop w:val="0"/>
      <w:marBottom w:val="0"/>
      <w:divBdr>
        <w:top w:val="none" w:sz="0" w:space="0" w:color="auto"/>
        <w:left w:val="none" w:sz="0" w:space="0" w:color="auto"/>
        <w:bottom w:val="none" w:sz="0" w:space="0" w:color="auto"/>
        <w:right w:val="none" w:sz="0" w:space="0" w:color="auto"/>
      </w:divBdr>
    </w:div>
    <w:div w:id="573275599">
      <w:bodyDiv w:val="1"/>
      <w:marLeft w:val="0"/>
      <w:marRight w:val="0"/>
      <w:marTop w:val="0"/>
      <w:marBottom w:val="0"/>
      <w:divBdr>
        <w:top w:val="none" w:sz="0" w:space="0" w:color="auto"/>
        <w:left w:val="none" w:sz="0" w:space="0" w:color="auto"/>
        <w:bottom w:val="none" w:sz="0" w:space="0" w:color="auto"/>
        <w:right w:val="none" w:sz="0" w:space="0" w:color="auto"/>
      </w:divBdr>
    </w:div>
    <w:div w:id="1157840269">
      <w:bodyDiv w:val="1"/>
      <w:marLeft w:val="0"/>
      <w:marRight w:val="0"/>
      <w:marTop w:val="0"/>
      <w:marBottom w:val="0"/>
      <w:divBdr>
        <w:top w:val="none" w:sz="0" w:space="0" w:color="auto"/>
        <w:left w:val="none" w:sz="0" w:space="0" w:color="auto"/>
        <w:bottom w:val="none" w:sz="0" w:space="0" w:color="auto"/>
        <w:right w:val="none" w:sz="0" w:space="0" w:color="auto"/>
      </w:divBdr>
    </w:div>
    <w:div w:id="1791584706">
      <w:bodyDiv w:val="1"/>
      <w:marLeft w:val="0"/>
      <w:marRight w:val="0"/>
      <w:marTop w:val="0"/>
      <w:marBottom w:val="0"/>
      <w:divBdr>
        <w:top w:val="none" w:sz="0" w:space="0" w:color="auto"/>
        <w:left w:val="none" w:sz="0" w:space="0" w:color="auto"/>
        <w:bottom w:val="none" w:sz="0" w:space="0" w:color="auto"/>
        <w:right w:val="none" w:sz="0" w:space="0" w:color="auto"/>
      </w:divBdr>
    </w:div>
    <w:div w:id="1855340277">
      <w:bodyDiv w:val="1"/>
      <w:marLeft w:val="0"/>
      <w:marRight w:val="0"/>
      <w:marTop w:val="0"/>
      <w:marBottom w:val="0"/>
      <w:divBdr>
        <w:top w:val="none" w:sz="0" w:space="0" w:color="auto"/>
        <w:left w:val="none" w:sz="0" w:space="0" w:color="auto"/>
        <w:bottom w:val="none" w:sz="0" w:space="0" w:color="auto"/>
        <w:right w:val="none" w:sz="0" w:space="0" w:color="auto"/>
      </w:divBdr>
    </w:div>
    <w:div w:id="198766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LaBarrre</dc:creator>
  <cp:keywords/>
  <dc:description/>
  <cp:lastModifiedBy>Scott LaBarrre</cp:lastModifiedBy>
  <cp:revision>2</cp:revision>
  <dcterms:created xsi:type="dcterms:W3CDTF">2020-07-08T12:53:00Z</dcterms:created>
  <dcterms:modified xsi:type="dcterms:W3CDTF">2020-07-08T12:53:00Z</dcterms:modified>
</cp:coreProperties>
</file>