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Calibri" w:cs="Calibri" w:hAnsi="Calibri" w:eastAsia="Calibri"/>
          <w:b w:val="1"/>
          <w:bCs w:val="1"/>
          <w:sz w:val="36"/>
          <w:szCs w:val="36"/>
        </w:rPr>
      </w:pPr>
      <w:r>
        <w:rPr>
          <w:sz w:val="36"/>
          <w:szCs w:val="36"/>
          <w:lang w:val="en-US"/>
        </w:rPr>
        <w:drawing>
          <wp:anchor distT="57150" distB="57150" distL="57150" distR="57150" simplePos="0" relativeHeight="251659264" behindDoc="0" locked="0" layoutInCell="1" allowOverlap="1">
            <wp:simplePos x="0" y="0"/>
            <wp:positionH relativeFrom="column">
              <wp:posOffset>0</wp:posOffset>
            </wp:positionH>
            <wp:positionV relativeFrom="line">
              <wp:posOffset>38100</wp:posOffset>
            </wp:positionV>
            <wp:extent cx="1914840" cy="2386584"/>
            <wp:effectExtent l="0" t="0" r="0" b="0"/>
            <wp:wrapThrough wrapText="bothSides" distL="57150" distR="57150">
              <wp:wrapPolygon edited="1">
                <wp:start x="0" y="0"/>
                <wp:lineTo x="21600" y="0"/>
                <wp:lineTo x="21600" y="21600"/>
                <wp:lineTo x="0" y="21600"/>
                <wp:lineTo x="0" y="0"/>
              </wp:wrapPolygon>
            </wp:wrapThrough>
            <wp:docPr id="1073741825" name="officeArt object" descr="National Federation of the Blind of Texas logo"/>
            <wp:cNvGraphicFramePr/>
            <a:graphic xmlns:a="http://schemas.openxmlformats.org/drawingml/2006/main">
              <a:graphicData uri="http://schemas.openxmlformats.org/drawingml/2006/picture">
                <pic:pic xmlns:pic="http://schemas.openxmlformats.org/drawingml/2006/picture">
                  <pic:nvPicPr>
                    <pic:cNvPr id="1073741825" name="National Federation of the Blind of Texas logo" descr="National Federation of the Blind of Texas logo"/>
                    <pic:cNvPicPr>
                      <a:picLocks noChangeAspect="1"/>
                    </pic:cNvPicPr>
                  </pic:nvPicPr>
                  <pic:blipFill>
                    <a:blip r:embed="rId4">
                      <a:extLst/>
                    </a:blip>
                    <a:stretch>
                      <a:fillRect/>
                    </a:stretch>
                  </pic:blipFill>
                  <pic:spPr>
                    <a:xfrm>
                      <a:off x="0" y="0"/>
                      <a:ext cx="1914840" cy="2386584"/>
                    </a:xfrm>
                    <a:prstGeom prst="rect">
                      <a:avLst/>
                    </a:prstGeom>
                    <a:ln w="12700" cap="flat">
                      <a:noFill/>
                      <a:miter lim="400000"/>
                    </a:ln>
                    <a:effectLst/>
                  </pic:spPr>
                </pic:pic>
              </a:graphicData>
            </a:graphic>
          </wp:anchor>
        </w:drawing>
      </w:r>
      <w:r>
        <w:rPr>
          <w:rFonts w:ascii="Calibri" w:cs="Calibri" w:hAnsi="Calibri" w:eastAsia="Calibri"/>
          <w:b w:val="1"/>
          <w:bCs w:val="1"/>
          <w:sz w:val="36"/>
          <w:szCs w:val="36"/>
          <w:rtl w:val="0"/>
          <w:lang w:val="de-DE"/>
        </w:rPr>
        <w:t>NFB-NEWSLINE</w:t>
      </w:r>
      <w:r>
        <w:rPr>
          <w:rFonts w:ascii="Calibri" w:cs="Calibri" w:hAnsi="Calibri" w:eastAsia="Calibri"/>
          <w:b w:val="1"/>
          <w:bCs w:val="1"/>
          <w:sz w:val="36"/>
          <w:szCs w:val="36"/>
          <w:rtl w:val="0"/>
          <w:lang w:val="en-US"/>
        </w:rPr>
        <w:t xml:space="preserve">® </w:t>
      </w:r>
      <w:r>
        <w:rPr>
          <w:rFonts w:ascii="Calibri" w:cs="Calibri" w:hAnsi="Calibri" w:eastAsia="Calibri"/>
          <w:b w:val="1"/>
          <w:bCs w:val="1"/>
          <w:sz w:val="36"/>
          <w:szCs w:val="36"/>
          <w:rtl w:val="0"/>
          <w:lang w:val="de-DE"/>
        </w:rPr>
        <w:t>Texas</w:t>
      </w:r>
      <w:r>
        <w:rPr>
          <w:rFonts w:ascii="Calibri" w:cs="Calibri" w:hAnsi="Calibri" w:eastAsia="Calibri"/>
          <w:b w:val="1"/>
          <w:bCs w:val="1"/>
          <w:sz w:val="36"/>
          <w:szCs w:val="36"/>
          <w:rtl w:val="0"/>
          <w:lang w:val="en-US"/>
        </w:rPr>
        <w:t xml:space="preserve"> and the</w:t>
      </w:r>
    </w:p>
    <w:p>
      <w:pPr>
        <w:pStyle w:val="Body A"/>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 xml:space="preserve">Texas Association of Guide Dog Users </w:t>
      </w:r>
      <w:r>
        <w:rPr>
          <w:rFonts w:ascii="Calibri" w:cs="Calibri" w:hAnsi="Calibri" w:eastAsia="Calibri"/>
          <w:b w:val="1"/>
          <w:bCs w:val="1"/>
          <w:sz w:val="36"/>
          <w:szCs w:val="36"/>
          <w:rtl w:val="0"/>
          <w:lang w:val="it-IT"/>
        </w:rPr>
        <w:t xml:space="preserve"> Present</w:t>
      </w:r>
    </w:p>
    <w:p>
      <w:pPr>
        <w:pStyle w:val="Body A"/>
        <w:rPr>
          <w:sz w:val="36"/>
          <w:szCs w:val="36"/>
        </w:rPr>
      </w:pPr>
    </w:p>
    <w:p>
      <w:pPr>
        <w:pStyle w:val="Body A"/>
        <w:jc w:val="center"/>
        <w:outlineLvl w:val="0"/>
        <w:rPr>
          <w:rFonts w:ascii="Calibri" w:cs="Calibri" w:hAnsi="Calibri" w:eastAsia="Calibri"/>
          <w:b w:val="1"/>
          <w:bCs w:val="1"/>
          <w:sz w:val="36"/>
          <w:szCs w:val="36"/>
        </w:rPr>
      </w:pPr>
      <w:r>
        <w:rPr>
          <w:rFonts w:ascii="Calibri" w:cs="Calibri" w:hAnsi="Calibri" w:eastAsia="Calibri"/>
          <w:b w:val="1"/>
          <w:bCs w:val="1"/>
          <w:sz w:val="36"/>
          <w:szCs w:val="36"/>
          <w:rtl w:val="0"/>
          <w:lang w:val="en-US"/>
        </w:rPr>
        <w:t>Guide Dog Handler Advocacy 101:</w:t>
      </w:r>
    </w:p>
    <w:p>
      <w:pPr>
        <w:pStyle w:val="Body A"/>
        <w:jc w:val="center"/>
        <w:outlineLvl w:val="0"/>
        <w:rPr>
          <w:sz w:val="36"/>
          <w:szCs w:val="36"/>
        </w:rPr>
      </w:pPr>
      <w:r>
        <w:rPr>
          <w:rFonts w:ascii="Calibri" w:cs="Calibri" w:hAnsi="Calibri" w:eastAsia="Calibri"/>
          <w:b w:val="1"/>
          <w:bCs w:val="1"/>
          <w:sz w:val="36"/>
          <w:szCs w:val="36"/>
          <w:rtl w:val="0"/>
          <w:lang w:val="en-US"/>
        </w:rPr>
        <w:t>Your Rights and Responsibilities</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r>
        <w:rPr>
          <w:sz w:val="28"/>
          <w:szCs w:val="28"/>
          <w:rtl w:val="0"/>
          <w:lang w:val="en-US"/>
        </w:rPr>
        <w:t>Date: Saturday, September 26, 2020</w:t>
      </w:r>
    </w:p>
    <w:p>
      <w:pPr>
        <w:pStyle w:val="Body A"/>
        <w:rPr>
          <w:sz w:val="28"/>
          <w:szCs w:val="28"/>
        </w:rPr>
      </w:pPr>
      <w:r>
        <w:rPr>
          <w:sz w:val="28"/>
          <w:szCs w:val="28"/>
          <w:rtl w:val="0"/>
          <w:lang w:val="en-US"/>
        </w:rPr>
        <w:t>Time: 1 p.m.-3 p.m. Central</w:t>
      </w:r>
    </w:p>
    <w:p>
      <w:pPr>
        <w:pStyle w:val="Body A"/>
        <w:rPr>
          <w:sz w:val="28"/>
          <w:szCs w:val="28"/>
        </w:rPr>
      </w:pPr>
      <w:r>
        <w:rPr>
          <w:sz w:val="28"/>
          <w:szCs w:val="28"/>
          <w:rtl w:val="0"/>
          <w:lang w:val="en-US"/>
        </w:rPr>
        <w:t>Location: Zoom</w:t>
      </w:r>
    </w:p>
    <w:p>
      <w:pPr>
        <w:pStyle w:val="Body A"/>
        <w:rPr>
          <w:sz w:val="28"/>
          <w:szCs w:val="28"/>
        </w:rPr>
      </w:pPr>
    </w:p>
    <w:p>
      <w:pPr>
        <w:pStyle w:val="Body A"/>
        <w:outlineLvl w:val="0"/>
        <w:rPr>
          <w:sz w:val="28"/>
          <w:szCs w:val="28"/>
        </w:rPr>
      </w:pPr>
      <w:r>
        <w:rPr>
          <w:sz w:val="28"/>
          <w:szCs w:val="28"/>
          <w:rtl w:val="0"/>
          <w:lang w:val="en-US"/>
        </w:rPr>
        <w:t>Are you a guide dog user or want to become one?</w:t>
      </w:r>
    </w:p>
    <w:p>
      <w:pPr>
        <w:pStyle w:val="Body A"/>
        <w:rPr>
          <w:sz w:val="28"/>
          <w:szCs w:val="28"/>
        </w:rPr>
      </w:pPr>
      <w:r>
        <w:rPr>
          <w:sz w:val="28"/>
          <w:szCs w:val="28"/>
          <w:rtl w:val="0"/>
          <w:lang w:val="en-US"/>
        </w:rPr>
        <w:t>Have you ever wondered what it is like traveling with a guide dog?</w:t>
      </w:r>
    </w:p>
    <w:p>
      <w:pPr>
        <w:pStyle w:val="Body A"/>
        <w:rPr>
          <w:sz w:val="28"/>
          <w:szCs w:val="28"/>
        </w:rPr>
      </w:pPr>
    </w:p>
    <w:p>
      <w:pPr>
        <w:pStyle w:val="Body A"/>
        <w:rPr>
          <w:sz w:val="28"/>
          <w:szCs w:val="28"/>
        </w:rPr>
      </w:pPr>
      <w:r>
        <w:rPr>
          <w:sz w:val="28"/>
          <w:szCs w:val="28"/>
          <w:rtl w:val="0"/>
          <w:lang w:val="en-US"/>
        </w:rPr>
        <w:t>Join members of the National Federation of the Blind and the Texas Association of Guide Dog Users to learn about life with a guide dog and how to advocate for your rights. Seasoned guide dog handlers will be unhand to answer your questions and share their experiences. There will be opportunities to network and learn about other blindness resources.</w:t>
      </w:r>
    </w:p>
    <w:p>
      <w:pPr>
        <w:pStyle w:val="Body A"/>
        <w:rPr>
          <w:sz w:val="28"/>
          <w:szCs w:val="28"/>
        </w:rPr>
      </w:pPr>
    </w:p>
    <w:p>
      <w:pPr>
        <w:pStyle w:val="Body A"/>
        <w:rPr>
          <w:sz w:val="28"/>
          <w:szCs w:val="28"/>
        </w:rPr>
      </w:pPr>
      <w:r>
        <w:rPr>
          <w:sz w:val="28"/>
          <w:szCs w:val="28"/>
          <w:rtl w:val="0"/>
          <w:lang w:val="en-US"/>
        </w:rPr>
        <w:t>Find out how you can read over 500 updated publications with</w:t>
      </w:r>
    </w:p>
    <w:p>
      <w:pPr>
        <w:pStyle w:val="Body A"/>
        <w:rPr>
          <w:sz w:val="28"/>
          <w:szCs w:val="28"/>
        </w:rPr>
      </w:pPr>
      <w:r>
        <w:rPr>
          <w:sz w:val="28"/>
          <w:szCs w:val="28"/>
          <w:rtl w:val="0"/>
          <w:lang w:val="en-US"/>
        </w:rPr>
        <w:t>NFB-NEWSLINE</w:t>
      </w:r>
      <w:r>
        <w:rPr>
          <w:sz w:val="28"/>
          <w:szCs w:val="28"/>
          <w:rtl w:val="0"/>
          <w:lang w:val="en-US"/>
        </w:rPr>
        <w:t>®</w:t>
      </w:r>
      <w:r>
        <w:rPr>
          <w:sz w:val="28"/>
          <w:szCs w:val="28"/>
          <w:rtl w:val="0"/>
          <w:lang w:val="en-US"/>
        </w:rPr>
        <w:t>, the free electronic information service available on the telephone, iPhone and iPad, Amazon Alexa, and other devices.</w:t>
      </w:r>
    </w:p>
    <w:p>
      <w:pPr>
        <w:pStyle w:val="Body A"/>
        <w:rPr>
          <w:sz w:val="28"/>
          <w:szCs w:val="28"/>
        </w:rPr>
      </w:pPr>
    </w:p>
    <w:p>
      <w:pPr>
        <w:pStyle w:val="Body A"/>
        <w:outlineLvl w:val="0"/>
        <w:rPr>
          <w:sz w:val="28"/>
          <w:szCs w:val="28"/>
        </w:rPr>
      </w:pPr>
      <w:r>
        <w:rPr>
          <w:sz w:val="28"/>
          <w:szCs w:val="28"/>
          <w:rtl w:val="0"/>
          <w:lang w:val="en-US"/>
        </w:rPr>
        <w:t>All are welcome to attend, whether you are currently working with a guide dog or if you are interested in having one in the future.</w:t>
      </w:r>
    </w:p>
    <w:p>
      <w:pPr>
        <w:pStyle w:val="Body A"/>
        <w:rPr>
          <w:sz w:val="28"/>
          <w:szCs w:val="28"/>
        </w:rPr>
      </w:pPr>
    </w:p>
    <w:p>
      <w:pPr>
        <w:pStyle w:val="Body A"/>
        <w:rPr>
          <w:sz w:val="28"/>
          <w:szCs w:val="28"/>
        </w:rPr>
      </w:pPr>
      <w:r>
        <w:rPr>
          <w:sz w:val="28"/>
          <w:szCs w:val="28"/>
          <w:rtl w:val="0"/>
          <w:lang w:val="en-US"/>
        </w:rPr>
        <w:t>Registered participants will be entered to win door prizes!</w:t>
      </w:r>
    </w:p>
    <w:p>
      <w:pPr>
        <w:pStyle w:val="Body A"/>
        <w:rPr>
          <w:sz w:val="28"/>
          <w:szCs w:val="28"/>
        </w:rPr>
      </w:pPr>
    </w:p>
    <w:p>
      <w:pPr>
        <w:pStyle w:val="Body A"/>
        <w:outlineLvl w:val="0"/>
        <w:rPr>
          <w:sz w:val="28"/>
          <w:szCs w:val="28"/>
        </w:rPr>
      </w:pPr>
      <w:r>
        <w:rPr>
          <w:sz w:val="28"/>
          <w:szCs w:val="28"/>
          <w:rtl w:val="0"/>
          <w:lang w:val="en-US"/>
        </w:rPr>
        <w:t>Please register for this event at:</w:t>
      </w:r>
      <w:r>
        <w:rPr>
          <w:sz w:val="28"/>
          <w:szCs w:val="28"/>
          <w:rtl w:val="0"/>
          <w:lang w:val="en-US"/>
        </w:rPr>
        <w:t xml:space="preserve"> </w:t>
      </w:r>
      <w:r>
        <w:rPr>
          <w:sz w:val="28"/>
          <w:szCs w:val="28"/>
          <w:rtl w:val="0"/>
          <w:lang w:val="en-US"/>
        </w:rPr>
        <w:t>https://forms.gle/u3LotC64fajNuQR4A</w:t>
      </w:r>
    </w:p>
    <w:p>
      <w:pPr>
        <w:pStyle w:val="Body A"/>
        <w:rPr>
          <w:sz w:val="28"/>
          <w:szCs w:val="28"/>
        </w:rPr>
      </w:pPr>
    </w:p>
    <w:p>
      <w:pPr>
        <w:pStyle w:val="Body A"/>
      </w:pPr>
      <w:r>
        <w:rPr>
          <w:sz w:val="28"/>
          <w:szCs w:val="28"/>
          <w:rtl w:val="0"/>
          <w:lang w:val="en-US"/>
        </w:rPr>
        <w:t>Qualifying Texas residents will be registered for the free NFB-NEWSLINE</w:t>
      </w:r>
      <w:r>
        <w:rPr>
          <w:sz w:val="28"/>
          <w:szCs w:val="28"/>
          <w:rtl w:val="0"/>
          <w:lang w:val="en-US"/>
        </w:rPr>
        <w:t xml:space="preserve">® </w:t>
      </w:r>
      <w:r>
        <w:rPr>
          <w:sz w:val="28"/>
          <w:szCs w:val="28"/>
          <w:rtl w:val="0"/>
          <w:lang w:val="en-US"/>
        </w:rPr>
        <w:t>electronic information service.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