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2ED017" w14:textId="12F1A2A7" w:rsidR="00D4185E" w:rsidRPr="009C1B54" w:rsidRDefault="00D4185E" w:rsidP="00BD0FBA">
      <w:pPr>
        <w:tabs>
          <w:tab w:val="center" w:pos="4680"/>
          <w:tab w:val="right" w:pos="9360"/>
        </w:tabs>
        <w:ind w:left="720" w:right="720"/>
        <w:jc w:val="center"/>
        <w:rPr>
          <w:rFonts w:ascii="Arial" w:hAnsi="Arial" w:cs="Arial"/>
          <w:b/>
        </w:rPr>
      </w:pPr>
      <w:r w:rsidRPr="009C1B54">
        <w:rPr>
          <w:rFonts w:ascii="Arial" w:hAnsi="Arial" w:cs="Arial"/>
          <w:b/>
        </w:rPr>
        <w:t>California State Board of Guide Dogs for the Blind</w:t>
      </w:r>
    </w:p>
    <w:p w14:paraId="0C1F9431" w14:textId="5AF99F28" w:rsidR="003D0F4A" w:rsidRPr="009C1B54" w:rsidRDefault="00D4185E" w:rsidP="00BD0FBA">
      <w:pPr>
        <w:tabs>
          <w:tab w:val="center" w:pos="4680"/>
          <w:tab w:val="right" w:pos="9360"/>
        </w:tabs>
        <w:ind w:left="720" w:right="720"/>
        <w:jc w:val="center"/>
        <w:rPr>
          <w:rFonts w:ascii="Arial" w:hAnsi="Arial" w:cs="Arial"/>
          <w:b/>
        </w:rPr>
      </w:pPr>
      <w:r w:rsidRPr="009C1B54">
        <w:rPr>
          <w:rFonts w:ascii="Arial" w:hAnsi="Arial" w:cs="Arial"/>
          <w:b/>
        </w:rPr>
        <w:t xml:space="preserve">Notice of Public </w:t>
      </w:r>
      <w:r w:rsidR="003D0F4A" w:rsidRPr="009C1B54">
        <w:rPr>
          <w:rFonts w:ascii="Arial" w:hAnsi="Arial" w:cs="Arial"/>
          <w:b/>
        </w:rPr>
        <w:t>Board Meeting</w:t>
      </w:r>
    </w:p>
    <w:p w14:paraId="5DC813E4" w14:textId="31ED74F4" w:rsidR="00BD0FBA" w:rsidRPr="009C1B54" w:rsidRDefault="007405DD" w:rsidP="00BD0FBA">
      <w:pPr>
        <w:tabs>
          <w:tab w:val="center" w:pos="4680"/>
          <w:tab w:val="right" w:pos="9360"/>
        </w:tabs>
        <w:ind w:left="720" w:right="720"/>
        <w:jc w:val="center"/>
        <w:rPr>
          <w:rFonts w:ascii="Arial" w:hAnsi="Arial" w:cs="Arial"/>
        </w:rPr>
      </w:pPr>
      <w:r w:rsidRPr="009C1B54">
        <w:rPr>
          <w:rFonts w:ascii="Arial" w:hAnsi="Arial" w:cs="Arial"/>
        </w:rPr>
        <w:t>Mon</w:t>
      </w:r>
      <w:r w:rsidR="00BD0FBA" w:rsidRPr="009C1B54">
        <w:rPr>
          <w:rFonts w:ascii="Arial" w:hAnsi="Arial" w:cs="Arial"/>
        </w:rPr>
        <w:t xml:space="preserve">day, </w:t>
      </w:r>
      <w:r w:rsidR="00186DE7" w:rsidRPr="009C1B54">
        <w:rPr>
          <w:rFonts w:ascii="Arial" w:hAnsi="Arial" w:cs="Arial"/>
        </w:rPr>
        <w:t xml:space="preserve">October </w:t>
      </w:r>
      <w:r w:rsidR="00545B52" w:rsidRPr="009C1B54">
        <w:rPr>
          <w:rFonts w:ascii="Arial" w:hAnsi="Arial" w:cs="Arial"/>
        </w:rPr>
        <w:t>26</w:t>
      </w:r>
      <w:r w:rsidR="00BD0FBA" w:rsidRPr="009C1B54">
        <w:rPr>
          <w:rFonts w:ascii="Arial" w:hAnsi="Arial" w:cs="Arial"/>
        </w:rPr>
        <w:t xml:space="preserve">, 2015 </w:t>
      </w:r>
    </w:p>
    <w:p w14:paraId="30B336A5" w14:textId="77777777" w:rsidR="00287726" w:rsidRPr="009C1B54" w:rsidRDefault="00BD0FBA" w:rsidP="00BD0FBA">
      <w:pPr>
        <w:tabs>
          <w:tab w:val="center" w:pos="4680"/>
          <w:tab w:val="right" w:pos="9360"/>
        </w:tabs>
        <w:ind w:left="720" w:right="720"/>
        <w:jc w:val="center"/>
        <w:rPr>
          <w:rFonts w:ascii="Arial" w:hAnsi="Arial" w:cs="Arial"/>
        </w:rPr>
      </w:pPr>
      <w:r w:rsidRPr="009C1B54">
        <w:rPr>
          <w:rFonts w:ascii="Arial" w:hAnsi="Arial" w:cs="Arial"/>
        </w:rPr>
        <w:t>1:00 p.m. – Completion of Business</w:t>
      </w:r>
    </w:p>
    <w:p w14:paraId="5DC9DEC5" w14:textId="57448934" w:rsidR="00287726" w:rsidRPr="009C1B54" w:rsidRDefault="00287726" w:rsidP="00287726">
      <w:pPr>
        <w:tabs>
          <w:tab w:val="center" w:pos="4680"/>
          <w:tab w:val="right" w:pos="9360"/>
        </w:tabs>
        <w:ind w:left="720" w:right="720"/>
        <w:jc w:val="center"/>
        <w:rPr>
          <w:rFonts w:ascii="Arial" w:hAnsi="Arial" w:cs="Arial"/>
          <w:b/>
          <w:color w:val="000000"/>
        </w:rPr>
      </w:pPr>
      <w:r w:rsidRPr="009C1B54">
        <w:rPr>
          <w:rFonts w:ascii="Arial" w:hAnsi="Arial" w:cs="Arial"/>
          <w:b/>
          <w:color w:val="000000"/>
        </w:rPr>
        <w:t>Teleconference Phone Number: 1-</w:t>
      </w:r>
      <w:r w:rsidR="009D0F05" w:rsidRPr="009C1B54">
        <w:rPr>
          <w:rFonts w:ascii="Arial" w:hAnsi="Arial" w:cs="Arial"/>
          <w:b/>
          <w:color w:val="000000"/>
        </w:rPr>
        <w:t>866-692-3158</w:t>
      </w:r>
    </w:p>
    <w:p w14:paraId="24742241" w14:textId="774F6859" w:rsidR="00287726" w:rsidRPr="009C1B54" w:rsidRDefault="00287726" w:rsidP="00287726">
      <w:pPr>
        <w:tabs>
          <w:tab w:val="center" w:pos="4680"/>
          <w:tab w:val="right" w:pos="9360"/>
        </w:tabs>
        <w:ind w:left="720" w:right="720"/>
        <w:jc w:val="center"/>
        <w:rPr>
          <w:rFonts w:ascii="Arial" w:hAnsi="Arial" w:cs="Arial"/>
          <w:b/>
          <w:color w:val="000000"/>
        </w:rPr>
      </w:pPr>
      <w:r w:rsidRPr="009C1B54">
        <w:rPr>
          <w:rFonts w:ascii="Arial" w:hAnsi="Arial" w:cs="Arial"/>
          <w:b/>
          <w:color w:val="000000"/>
        </w:rPr>
        <w:t xml:space="preserve">Participant Code: </w:t>
      </w:r>
      <w:r w:rsidR="009D0F05" w:rsidRPr="009C1B54">
        <w:rPr>
          <w:rFonts w:ascii="Arial" w:hAnsi="Arial" w:cs="Arial"/>
          <w:b/>
          <w:color w:val="000000"/>
        </w:rPr>
        <w:t>99686782</w:t>
      </w:r>
    </w:p>
    <w:p w14:paraId="6CD92F65" w14:textId="1652E6AA" w:rsidR="00BB280D" w:rsidRPr="009C1B54" w:rsidRDefault="00BB280D" w:rsidP="00BD0FBA">
      <w:pPr>
        <w:tabs>
          <w:tab w:val="center" w:pos="4680"/>
          <w:tab w:val="right" w:pos="9360"/>
        </w:tabs>
        <w:ind w:left="720" w:right="720"/>
        <w:jc w:val="center"/>
        <w:rPr>
          <w:rFonts w:ascii="Arial" w:hAnsi="Arial" w:cs="Arial"/>
        </w:rPr>
      </w:pPr>
    </w:p>
    <w:p w14:paraId="16D0D76F" w14:textId="1299C6A9" w:rsidR="00D4185E" w:rsidRPr="009C1B54" w:rsidRDefault="00D4185E" w:rsidP="00D4185E">
      <w:pPr>
        <w:tabs>
          <w:tab w:val="center" w:pos="4680"/>
          <w:tab w:val="right" w:pos="9360"/>
        </w:tabs>
        <w:ind w:left="720" w:right="720"/>
        <w:jc w:val="center"/>
        <w:rPr>
          <w:rFonts w:ascii="Arial" w:hAnsi="Arial" w:cs="Arial"/>
        </w:rPr>
      </w:pPr>
      <w:r w:rsidRPr="009C1B54">
        <w:rPr>
          <w:rFonts w:ascii="Arial" w:hAnsi="Arial" w:cs="Arial"/>
        </w:rPr>
        <w:t>One or more Board Members will participate in this meeting at the teleconference sites listed below.  Each teleconference location is accessible to the public and the public will be given an opportunity to address the Board at each teleconference location. The public teleconference sites for this meeting are as follows:</w:t>
      </w:r>
    </w:p>
    <w:p w14:paraId="64E5760B" w14:textId="77777777" w:rsidR="00D4185E" w:rsidRPr="009C1B54" w:rsidRDefault="00D4185E" w:rsidP="00BD0FBA">
      <w:pPr>
        <w:tabs>
          <w:tab w:val="center" w:pos="4680"/>
          <w:tab w:val="right" w:pos="9360"/>
        </w:tabs>
        <w:ind w:left="720" w:right="720"/>
        <w:jc w:val="center"/>
        <w:rPr>
          <w:rFonts w:ascii="Arial" w:hAnsi="Arial" w:cs="Arial"/>
        </w:rPr>
      </w:pPr>
    </w:p>
    <w:p w14:paraId="68413411" w14:textId="646FB300" w:rsidR="007405DD" w:rsidRPr="009C1B54" w:rsidRDefault="00BD0FBA" w:rsidP="00BD0FBA">
      <w:pPr>
        <w:tabs>
          <w:tab w:val="center" w:pos="4680"/>
          <w:tab w:val="right" w:pos="9360"/>
        </w:tabs>
        <w:ind w:left="720" w:right="720"/>
        <w:jc w:val="center"/>
        <w:rPr>
          <w:rFonts w:ascii="Arial" w:hAnsi="Arial" w:cs="Arial"/>
        </w:rPr>
      </w:pPr>
      <w:r w:rsidRPr="009C1B54">
        <w:rPr>
          <w:rFonts w:ascii="Arial" w:hAnsi="Arial" w:cs="Arial"/>
        </w:rPr>
        <w:t>Department of Consumer Affairs</w:t>
      </w:r>
      <w:r w:rsidR="008019EE" w:rsidRPr="009C1B54">
        <w:rPr>
          <w:rFonts w:ascii="Arial" w:hAnsi="Arial" w:cs="Arial"/>
        </w:rPr>
        <w:t xml:space="preserve"> </w:t>
      </w:r>
      <w:r w:rsidR="00186DE7" w:rsidRPr="009C1B54">
        <w:rPr>
          <w:rFonts w:ascii="Arial" w:hAnsi="Arial" w:cs="Arial"/>
        </w:rPr>
        <w:t>–</w:t>
      </w:r>
      <w:r w:rsidR="00536646" w:rsidRPr="009C1B54">
        <w:rPr>
          <w:rFonts w:ascii="Arial" w:hAnsi="Arial" w:cs="Arial"/>
        </w:rPr>
        <w:t xml:space="preserve"> </w:t>
      </w:r>
      <w:r w:rsidR="00186DE7" w:rsidRPr="009C1B54">
        <w:rPr>
          <w:rFonts w:ascii="Arial" w:hAnsi="Arial" w:cs="Arial"/>
        </w:rPr>
        <w:t>San Francisco</w:t>
      </w:r>
      <w:r w:rsidR="00536646" w:rsidRPr="009C1B54">
        <w:rPr>
          <w:rFonts w:ascii="Arial" w:hAnsi="Arial" w:cs="Arial"/>
        </w:rPr>
        <w:t xml:space="preserve"> Room</w:t>
      </w:r>
    </w:p>
    <w:p w14:paraId="7F351FA5" w14:textId="2C3305EE" w:rsidR="00BD0FBA" w:rsidRPr="009C1B54" w:rsidRDefault="00BD0FBA" w:rsidP="00BD0FBA">
      <w:pPr>
        <w:tabs>
          <w:tab w:val="center" w:pos="4680"/>
          <w:tab w:val="right" w:pos="9360"/>
        </w:tabs>
        <w:ind w:left="720" w:right="720"/>
        <w:jc w:val="center"/>
        <w:rPr>
          <w:rFonts w:ascii="Arial" w:hAnsi="Arial" w:cs="Arial"/>
        </w:rPr>
      </w:pPr>
      <w:r w:rsidRPr="009C1B54">
        <w:rPr>
          <w:rFonts w:ascii="Arial" w:hAnsi="Arial" w:cs="Arial"/>
        </w:rPr>
        <w:t>1625 N. Market Blvd</w:t>
      </w:r>
      <w:r w:rsidR="007405DD" w:rsidRPr="009C1B54">
        <w:rPr>
          <w:rFonts w:ascii="Arial" w:hAnsi="Arial" w:cs="Arial"/>
        </w:rPr>
        <w:t xml:space="preserve"> </w:t>
      </w:r>
      <w:r w:rsidR="00186DE7" w:rsidRPr="009C1B54">
        <w:rPr>
          <w:rFonts w:ascii="Arial" w:hAnsi="Arial" w:cs="Arial"/>
        </w:rPr>
        <w:t>N-318</w:t>
      </w:r>
    </w:p>
    <w:p w14:paraId="50F39E54" w14:textId="77777777" w:rsidR="000B2ADA" w:rsidRPr="009C1B54" w:rsidRDefault="00BD0FBA" w:rsidP="00BD0FBA">
      <w:pPr>
        <w:tabs>
          <w:tab w:val="center" w:pos="4680"/>
          <w:tab w:val="right" w:pos="9360"/>
        </w:tabs>
        <w:ind w:left="720" w:right="720"/>
        <w:jc w:val="center"/>
        <w:rPr>
          <w:rFonts w:ascii="Arial" w:hAnsi="Arial" w:cs="Arial"/>
        </w:rPr>
      </w:pPr>
      <w:r w:rsidRPr="009C1B54">
        <w:rPr>
          <w:rFonts w:ascii="Arial" w:hAnsi="Arial" w:cs="Arial"/>
        </w:rPr>
        <w:t>Sacramento, CA 95834</w:t>
      </w:r>
    </w:p>
    <w:p w14:paraId="2CA53C8B" w14:textId="77777777" w:rsidR="00E4562E" w:rsidRPr="009C1B54" w:rsidRDefault="00E4562E" w:rsidP="00BD0FBA">
      <w:pPr>
        <w:tabs>
          <w:tab w:val="center" w:pos="4680"/>
          <w:tab w:val="right" w:pos="9360"/>
        </w:tabs>
        <w:ind w:left="720" w:right="720"/>
        <w:jc w:val="center"/>
        <w:rPr>
          <w:rFonts w:ascii="Arial" w:hAnsi="Arial" w:cs="Arial"/>
        </w:rPr>
      </w:pPr>
    </w:p>
    <w:p w14:paraId="5D6C86D7" w14:textId="1787805C" w:rsidR="00BD0FBA" w:rsidRPr="009C1B54" w:rsidRDefault="00BD0FBA" w:rsidP="00287726">
      <w:pPr>
        <w:tabs>
          <w:tab w:val="center" w:pos="4680"/>
          <w:tab w:val="right" w:pos="9360"/>
        </w:tabs>
        <w:ind w:left="720" w:right="720"/>
        <w:jc w:val="center"/>
        <w:rPr>
          <w:rFonts w:ascii="Arial" w:hAnsi="Arial" w:cs="Arial"/>
        </w:rPr>
      </w:pPr>
    </w:p>
    <w:tbl>
      <w:tblPr>
        <w:tblW w:w="0" w:type="auto"/>
        <w:tblLook w:val="0000" w:firstRow="0" w:lastRow="0" w:firstColumn="0" w:lastColumn="0" w:noHBand="0" w:noVBand="0"/>
      </w:tblPr>
      <w:tblGrid>
        <w:gridCol w:w="5688"/>
        <w:gridCol w:w="5242"/>
      </w:tblGrid>
      <w:tr w:rsidR="00BD0FBA" w:rsidRPr="009C1B54" w14:paraId="3430D890" w14:textId="77777777" w:rsidTr="00BB280D">
        <w:trPr>
          <w:trHeight w:val="2340"/>
        </w:trPr>
        <w:tc>
          <w:tcPr>
            <w:tcW w:w="5688" w:type="dxa"/>
          </w:tcPr>
          <w:p w14:paraId="277DCD95" w14:textId="77777777" w:rsidR="00BD0FBA" w:rsidRPr="009C1B54" w:rsidRDefault="00BD0FBA" w:rsidP="00BD0FBA">
            <w:pPr>
              <w:ind w:left="720" w:right="720"/>
              <w:jc w:val="center"/>
              <w:rPr>
                <w:rFonts w:ascii="Arial" w:hAnsi="Arial" w:cs="Arial"/>
                <w:i/>
                <w:u w:val="single"/>
              </w:rPr>
            </w:pPr>
            <w:r w:rsidRPr="009C1B54">
              <w:rPr>
                <w:rFonts w:ascii="Arial" w:hAnsi="Arial" w:cs="Arial"/>
                <w:i/>
                <w:u w:val="single"/>
              </w:rPr>
              <w:t>Board Members</w:t>
            </w:r>
          </w:p>
          <w:p w14:paraId="2044A10D" w14:textId="77777777" w:rsidR="00BD0FBA" w:rsidRPr="009C1B54" w:rsidRDefault="00BD0FBA" w:rsidP="00BD0FBA">
            <w:pPr>
              <w:ind w:left="720" w:right="720"/>
              <w:jc w:val="center"/>
              <w:rPr>
                <w:rFonts w:ascii="Arial" w:hAnsi="Arial" w:cs="Arial"/>
                <w:i/>
              </w:rPr>
            </w:pPr>
            <w:r w:rsidRPr="009C1B54">
              <w:rPr>
                <w:rFonts w:ascii="Arial" w:hAnsi="Arial" w:cs="Arial"/>
                <w:i/>
              </w:rPr>
              <w:t>Eric Holm, President</w:t>
            </w:r>
          </w:p>
          <w:p w14:paraId="539ADC5E" w14:textId="0AC9DE91" w:rsidR="00BD0FBA" w:rsidRPr="009C1B54" w:rsidRDefault="00BD0FBA" w:rsidP="00BD0FBA">
            <w:pPr>
              <w:ind w:left="720" w:right="720"/>
              <w:jc w:val="center"/>
              <w:rPr>
                <w:rFonts w:ascii="Arial" w:hAnsi="Arial" w:cs="Arial"/>
                <w:i/>
              </w:rPr>
            </w:pPr>
            <w:r w:rsidRPr="009C1B54">
              <w:rPr>
                <w:rFonts w:ascii="Arial" w:hAnsi="Arial" w:cs="Arial"/>
                <w:i/>
              </w:rPr>
              <w:t>Carmen Delgado, Vice President</w:t>
            </w:r>
          </w:p>
          <w:p w14:paraId="53D17E6D" w14:textId="77777777" w:rsidR="00BD0FBA" w:rsidRPr="009C1B54" w:rsidRDefault="00BD0FBA" w:rsidP="00BD0FBA">
            <w:pPr>
              <w:ind w:left="720" w:right="720"/>
              <w:jc w:val="center"/>
              <w:rPr>
                <w:rFonts w:ascii="Arial" w:hAnsi="Arial" w:cs="Arial"/>
                <w:i/>
              </w:rPr>
            </w:pPr>
            <w:r w:rsidRPr="009C1B54">
              <w:rPr>
                <w:rFonts w:ascii="Arial" w:hAnsi="Arial" w:cs="Arial"/>
                <w:i/>
              </w:rPr>
              <w:t>Don Brown</w:t>
            </w:r>
          </w:p>
          <w:p w14:paraId="26EBF105" w14:textId="77777777" w:rsidR="00BD0FBA" w:rsidRPr="009C1B54" w:rsidRDefault="00BD0FBA" w:rsidP="00BD0FBA">
            <w:pPr>
              <w:ind w:left="720" w:right="720"/>
              <w:jc w:val="center"/>
              <w:rPr>
                <w:rFonts w:ascii="Arial" w:hAnsi="Arial" w:cs="Arial"/>
                <w:i/>
              </w:rPr>
            </w:pPr>
            <w:r w:rsidRPr="009C1B54">
              <w:rPr>
                <w:rFonts w:ascii="Arial" w:hAnsi="Arial" w:cs="Arial"/>
                <w:i/>
              </w:rPr>
              <w:t>Catherine Carlton</w:t>
            </w:r>
          </w:p>
          <w:p w14:paraId="6BB67E10" w14:textId="77777777" w:rsidR="00E4562E" w:rsidRPr="009C1B54" w:rsidRDefault="00E4562E" w:rsidP="00E4562E">
            <w:pPr>
              <w:ind w:left="720" w:right="720"/>
              <w:jc w:val="center"/>
              <w:rPr>
                <w:rFonts w:ascii="Arial" w:hAnsi="Arial" w:cs="Arial"/>
                <w:i/>
              </w:rPr>
            </w:pPr>
            <w:r w:rsidRPr="009C1B54">
              <w:rPr>
                <w:rFonts w:ascii="Arial" w:hAnsi="Arial" w:cs="Arial"/>
                <w:i/>
              </w:rPr>
              <w:t>Rosa Gomez</w:t>
            </w:r>
          </w:p>
          <w:p w14:paraId="7DA18A42" w14:textId="77777777" w:rsidR="00BD0FBA" w:rsidRPr="009C1B54" w:rsidRDefault="00BD0FBA" w:rsidP="00BD0FBA">
            <w:pPr>
              <w:ind w:left="720" w:right="720"/>
              <w:jc w:val="center"/>
              <w:rPr>
                <w:rFonts w:ascii="Arial" w:hAnsi="Arial" w:cs="Arial"/>
                <w:i/>
              </w:rPr>
            </w:pPr>
            <w:r w:rsidRPr="009C1B54">
              <w:rPr>
                <w:rFonts w:ascii="Arial" w:hAnsi="Arial" w:cs="Arial"/>
                <w:i/>
              </w:rPr>
              <w:t xml:space="preserve">Gwen </w:t>
            </w:r>
            <w:proofErr w:type="spellStart"/>
            <w:r w:rsidRPr="009C1B54">
              <w:rPr>
                <w:rFonts w:ascii="Arial" w:hAnsi="Arial" w:cs="Arial"/>
                <w:i/>
              </w:rPr>
              <w:t>Marelli</w:t>
            </w:r>
            <w:proofErr w:type="spellEnd"/>
          </w:p>
          <w:p w14:paraId="39420AD3" w14:textId="448139E1" w:rsidR="00BD0FBA" w:rsidRPr="009C1B54" w:rsidRDefault="00BB280D" w:rsidP="00BB280D">
            <w:pPr>
              <w:ind w:left="720" w:right="720"/>
              <w:jc w:val="center"/>
              <w:rPr>
                <w:rFonts w:ascii="Arial" w:hAnsi="Arial" w:cs="Arial"/>
                <w:i/>
              </w:rPr>
            </w:pPr>
            <w:r w:rsidRPr="009C1B54">
              <w:rPr>
                <w:rFonts w:ascii="Arial" w:hAnsi="Arial" w:cs="Arial"/>
                <w:i/>
              </w:rPr>
              <w:t xml:space="preserve">Joan </w:t>
            </w:r>
            <w:proofErr w:type="spellStart"/>
            <w:r w:rsidRPr="009C1B54">
              <w:rPr>
                <w:rFonts w:ascii="Arial" w:hAnsi="Arial" w:cs="Arial"/>
                <w:i/>
              </w:rPr>
              <w:t>Patche</w:t>
            </w:r>
            <w:proofErr w:type="spellEnd"/>
          </w:p>
        </w:tc>
        <w:tc>
          <w:tcPr>
            <w:tcW w:w="5242" w:type="dxa"/>
          </w:tcPr>
          <w:p w14:paraId="35A61C71" w14:textId="77777777" w:rsidR="00BD0FBA" w:rsidRPr="009C1B54" w:rsidRDefault="00BD0FBA" w:rsidP="00BD0FBA">
            <w:pPr>
              <w:ind w:left="720" w:right="720"/>
              <w:jc w:val="center"/>
              <w:rPr>
                <w:rFonts w:ascii="Arial" w:hAnsi="Arial" w:cs="Arial"/>
                <w:i/>
                <w:u w:val="single"/>
              </w:rPr>
            </w:pPr>
            <w:r w:rsidRPr="009C1B54">
              <w:rPr>
                <w:rFonts w:ascii="Arial" w:hAnsi="Arial" w:cs="Arial"/>
                <w:i/>
                <w:u w:val="single"/>
              </w:rPr>
              <w:t>Executive Officer</w:t>
            </w:r>
          </w:p>
          <w:p w14:paraId="409DE215" w14:textId="77777777" w:rsidR="00BD0FBA" w:rsidRPr="009C1B54" w:rsidRDefault="00BD0FBA" w:rsidP="00BD0FBA">
            <w:pPr>
              <w:tabs>
                <w:tab w:val="center" w:pos="4680"/>
                <w:tab w:val="right" w:pos="9360"/>
              </w:tabs>
              <w:ind w:left="720" w:right="720"/>
              <w:jc w:val="center"/>
              <w:rPr>
                <w:rFonts w:ascii="Arial" w:hAnsi="Arial" w:cs="Arial"/>
                <w:i/>
              </w:rPr>
            </w:pPr>
            <w:r w:rsidRPr="009C1B54">
              <w:rPr>
                <w:rFonts w:ascii="Arial" w:hAnsi="Arial" w:cs="Arial"/>
                <w:i/>
              </w:rPr>
              <w:t>Brian Skewis</w:t>
            </w:r>
          </w:p>
          <w:p w14:paraId="5D9DCF38" w14:textId="77777777" w:rsidR="00BD0FBA" w:rsidRPr="009C1B54" w:rsidRDefault="00BD0FBA" w:rsidP="00BD0FBA">
            <w:pPr>
              <w:tabs>
                <w:tab w:val="center" w:pos="4680"/>
                <w:tab w:val="right" w:pos="9360"/>
              </w:tabs>
              <w:ind w:left="720" w:right="720"/>
              <w:jc w:val="center"/>
              <w:rPr>
                <w:rFonts w:ascii="Arial" w:hAnsi="Arial" w:cs="Arial"/>
                <w:i/>
                <w:sz w:val="16"/>
                <w:szCs w:val="16"/>
              </w:rPr>
            </w:pPr>
          </w:p>
          <w:p w14:paraId="0A238292" w14:textId="77777777" w:rsidR="00BD0FBA" w:rsidRPr="009C1B54" w:rsidRDefault="00BD0FBA" w:rsidP="00BD0FBA">
            <w:pPr>
              <w:tabs>
                <w:tab w:val="center" w:pos="4680"/>
                <w:tab w:val="right" w:pos="9360"/>
              </w:tabs>
              <w:ind w:left="720" w:right="720"/>
              <w:jc w:val="center"/>
              <w:rPr>
                <w:rFonts w:ascii="Arial" w:hAnsi="Arial" w:cs="Arial"/>
                <w:i/>
                <w:u w:val="single"/>
              </w:rPr>
            </w:pPr>
            <w:r w:rsidRPr="009C1B54">
              <w:rPr>
                <w:rFonts w:ascii="Arial" w:hAnsi="Arial" w:cs="Arial"/>
                <w:i/>
                <w:u w:val="single"/>
              </w:rPr>
              <w:t>Legal Counsel</w:t>
            </w:r>
          </w:p>
          <w:p w14:paraId="43191469" w14:textId="3AE2A11A" w:rsidR="00BD0FBA" w:rsidRPr="009C1B54" w:rsidRDefault="00E44122" w:rsidP="00BB280D">
            <w:pPr>
              <w:tabs>
                <w:tab w:val="center" w:pos="4680"/>
                <w:tab w:val="right" w:pos="9360"/>
              </w:tabs>
              <w:ind w:left="720" w:right="720"/>
              <w:jc w:val="center"/>
              <w:rPr>
                <w:rFonts w:ascii="Arial" w:hAnsi="Arial" w:cs="Arial"/>
                <w:i/>
              </w:rPr>
            </w:pPr>
            <w:proofErr w:type="spellStart"/>
            <w:r w:rsidRPr="009C1B54">
              <w:rPr>
                <w:rFonts w:ascii="Arial" w:hAnsi="Arial" w:cs="Arial"/>
                <w:i/>
              </w:rPr>
              <w:t>Ravinder</w:t>
            </w:r>
            <w:proofErr w:type="spellEnd"/>
            <w:r w:rsidRPr="009C1B54">
              <w:rPr>
                <w:rFonts w:ascii="Arial" w:hAnsi="Arial" w:cs="Arial"/>
                <w:i/>
              </w:rPr>
              <w:t xml:space="preserve"> </w:t>
            </w:r>
            <w:proofErr w:type="spellStart"/>
            <w:r w:rsidRPr="009C1B54">
              <w:rPr>
                <w:rFonts w:ascii="Arial" w:hAnsi="Arial" w:cs="Arial"/>
                <w:i/>
              </w:rPr>
              <w:t>Kapoor</w:t>
            </w:r>
            <w:proofErr w:type="spellEnd"/>
          </w:p>
        </w:tc>
      </w:tr>
    </w:tbl>
    <w:p w14:paraId="1D13D5FF" w14:textId="77777777" w:rsidR="009D0F05" w:rsidRPr="009C1B54" w:rsidRDefault="009D0F05" w:rsidP="00BD0FBA">
      <w:pPr>
        <w:tabs>
          <w:tab w:val="center" w:pos="4680"/>
          <w:tab w:val="right" w:pos="9360"/>
        </w:tabs>
        <w:ind w:left="720" w:right="720"/>
        <w:jc w:val="center"/>
        <w:rPr>
          <w:rFonts w:ascii="Arial" w:hAnsi="Arial" w:cs="Arial"/>
        </w:rPr>
      </w:pPr>
    </w:p>
    <w:p w14:paraId="40E8E3D0" w14:textId="77777777" w:rsidR="00BD0FBA" w:rsidRPr="009C1B54" w:rsidRDefault="00BD0FBA" w:rsidP="00BD0FBA">
      <w:pPr>
        <w:tabs>
          <w:tab w:val="center" w:pos="4680"/>
          <w:tab w:val="right" w:pos="9360"/>
        </w:tabs>
        <w:ind w:left="720" w:right="720"/>
        <w:jc w:val="center"/>
        <w:rPr>
          <w:rFonts w:ascii="Arial" w:hAnsi="Arial" w:cs="Arial"/>
        </w:rPr>
      </w:pPr>
      <w:r w:rsidRPr="009C1B54">
        <w:rPr>
          <w:rFonts w:ascii="Arial" w:hAnsi="Arial" w:cs="Arial"/>
        </w:rPr>
        <w:t>AGENDA</w:t>
      </w:r>
    </w:p>
    <w:p w14:paraId="417869AB" w14:textId="77777777" w:rsidR="00BD0FBA" w:rsidRPr="009C1B54" w:rsidRDefault="00BD0FBA" w:rsidP="000B446B">
      <w:pPr>
        <w:tabs>
          <w:tab w:val="center" w:pos="4680"/>
          <w:tab w:val="right" w:pos="9360"/>
        </w:tabs>
        <w:ind w:left="720" w:right="720"/>
        <w:jc w:val="center"/>
        <w:rPr>
          <w:rFonts w:ascii="Arial" w:hAnsi="Arial" w:cs="Arial"/>
        </w:rPr>
      </w:pPr>
    </w:p>
    <w:p w14:paraId="437AAD6C" w14:textId="20F7CE14" w:rsidR="00BD0FBA" w:rsidRPr="009C1B54" w:rsidRDefault="00BD0FBA" w:rsidP="00BD0FBA">
      <w:pPr>
        <w:numPr>
          <w:ilvl w:val="0"/>
          <w:numId w:val="1"/>
        </w:numPr>
        <w:tabs>
          <w:tab w:val="num" w:pos="405"/>
        </w:tabs>
        <w:ind w:left="1080" w:right="720" w:hanging="360"/>
        <w:rPr>
          <w:rFonts w:ascii="Arial" w:hAnsi="Arial" w:cs="Arial"/>
        </w:rPr>
      </w:pPr>
      <w:r w:rsidRPr="009C1B54">
        <w:rPr>
          <w:rFonts w:ascii="Arial" w:hAnsi="Arial" w:cs="Arial"/>
        </w:rPr>
        <w:t>Call to Order/Roll Call</w:t>
      </w:r>
      <w:r w:rsidR="00B9055A" w:rsidRPr="009C1B54">
        <w:rPr>
          <w:rFonts w:ascii="Arial" w:hAnsi="Arial" w:cs="Arial"/>
        </w:rPr>
        <w:t>/Establishment of a Q</w:t>
      </w:r>
      <w:r w:rsidR="00E4562E" w:rsidRPr="009C1B54">
        <w:rPr>
          <w:rFonts w:ascii="Arial" w:hAnsi="Arial" w:cs="Arial"/>
        </w:rPr>
        <w:t>uorum</w:t>
      </w:r>
    </w:p>
    <w:p w14:paraId="545BDC14" w14:textId="77777777" w:rsidR="00BD0FBA" w:rsidRPr="009C1B54" w:rsidRDefault="00BD0FBA" w:rsidP="00BD0FBA">
      <w:pPr>
        <w:tabs>
          <w:tab w:val="center" w:pos="4680"/>
          <w:tab w:val="right" w:pos="9360"/>
        </w:tabs>
        <w:ind w:left="1080" w:right="720"/>
        <w:rPr>
          <w:rFonts w:ascii="Arial" w:hAnsi="Arial" w:cs="Arial"/>
        </w:rPr>
      </w:pPr>
    </w:p>
    <w:p w14:paraId="6316CEEB" w14:textId="77777777" w:rsidR="00BD0FBA" w:rsidRPr="009C1B54" w:rsidRDefault="00BD0FBA" w:rsidP="00BD0FBA">
      <w:pPr>
        <w:numPr>
          <w:ilvl w:val="0"/>
          <w:numId w:val="2"/>
        </w:numPr>
        <w:ind w:right="720"/>
        <w:rPr>
          <w:rFonts w:ascii="Arial" w:hAnsi="Arial" w:cs="Arial"/>
        </w:rPr>
      </w:pPr>
      <w:r w:rsidRPr="009C1B54">
        <w:rPr>
          <w:rFonts w:ascii="Arial" w:hAnsi="Arial" w:cs="Arial"/>
        </w:rPr>
        <w:t xml:space="preserve">President’s Welcome </w:t>
      </w:r>
    </w:p>
    <w:p w14:paraId="260893DE" w14:textId="77777777" w:rsidR="007A67F0" w:rsidRPr="009C1B54" w:rsidRDefault="007A67F0" w:rsidP="00E67C76">
      <w:pPr>
        <w:ind w:left="720" w:right="720"/>
        <w:rPr>
          <w:rFonts w:ascii="Arial" w:hAnsi="Arial" w:cs="Arial"/>
        </w:rPr>
      </w:pPr>
    </w:p>
    <w:p w14:paraId="76676DBF" w14:textId="744C39B2" w:rsidR="00BD0FBA" w:rsidRPr="009C1B54" w:rsidRDefault="00BD0FBA" w:rsidP="00BD0FBA">
      <w:pPr>
        <w:numPr>
          <w:ilvl w:val="0"/>
          <w:numId w:val="2"/>
        </w:numPr>
        <w:ind w:right="720"/>
        <w:rPr>
          <w:rFonts w:ascii="Arial" w:hAnsi="Arial" w:cs="Arial"/>
        </w:rPr>
      </w:pPr>
      <w:r w:rsidRPr="009C1B54">
        <w:rPr>
          <w:rFonts w:ascii="Arial" w:hAnsi="Arial" w:cs="Arial"/>
        </w:rPr>
        <w:t xml:space="preserve">Approval of the </w:t>
      </w:r>
      <w:r w:rsidR="00186DE7" w:rsidRPr="009C1B54">
        <w:rPr>
          <w:rFonts w:ascii="Arial" w:hAnsi="Arial" w:cs="Arial"/>
        </w:rPr>
        <w:t>July 20</w:t>
      </w:r>
      <w:r w:rsidRPr="009C1B54">
        <w:rPr>
          <w:rFonts w:ascii="Arial" w:hAnsi="Arial" w:cs="Arial"/>
        </w:rPr>
        <w:t>, 201</w:t>
      </w:r>
      <w:r w:rsidR="00BB280D" w:rsidRPr="009C1B54">
        <w:rPr>
          <w:rFonts w:ascii="Arial" w:hAnsi="Arial" w:cs="Arial"/>
        </w:rPr>
        <w:t>5</w:t>
      </w:r>
      <w:r w:rsidRPr="009C1B54">
        <w:rPr>
          <w:rFonts w:ascii="Arial" w:hAnsi="Arial" w:cs="Arial"/>
        </w:rPr>
        <w:t xml:space="preserve"> Board Meeting Minutes </w:t>
      </w:r>
    </w:p>
    <w:p w14:paraId="78EA37B0" w14:textId="77777777" w:rsidR="00BD0FBA" w:rsidRPr="009C1B54" w:rsidRDefault="00BD0FBA" w:rsidP="00BD0FBA">
      <w:pPr>
        <w:tabs>
          <w:tab w:val="center" w:pos="4680"/>
          <w:tab w:val="right" w:pos="9360"/>
        </w:tabs>
        <w:ind w:left="1080" w:right="720"/>
        <w:rPr>
          <w:rFonts w:ascii="Arial" w:hAnsi="Arial" w:cs="Arial"/>
        </w:rPr>
      </w:pPr>
    </w:p>
    <w:p w14:paraId="0D2E576B" w14:textId="77777777" w:rsidR="00BD0FBA" w:rsidRPr="009C1B54" w:rsidRDefault="00BD0FBA" w:rsidP="00BD0FBA">
      <w:pPr>
        <w:numPr>
          <w:ilvl w:val="0"/>
          <w:numId w:val="2"/>
        </w:numPr>
        <w:ind w:right="720"/>
        <w:rPr>
          <w:rFonts w:ascii="Arial" w:hAnsi="Arial" w:cs="Arial"/>
        </w:rPr>
      </w:pPr>
      <w:r w:rsidRPr="009C1B54">
        <w:rPr>
          <w:rFonts w:ascii="Arial" w:hAnsi="Arial" w:cs="Arial"/>
        </w:rPr>
        <w:t>Executive Officer’s Report</w:t>
      </w:r>
    </w:p>
    <w:p w14:paraId="45DC52C7" w14:textId="4F16322D" w:rsidR="00BD0FBA" w:rsidRPr="009C1B54" w:rsidRDefault="00BD0FBA" w:rsidP="00BD0FBA">
      <w:pPr>
        <w:tabs>
          <w:tab w:val="center" w:pos="4680"/>
          <w:tab w:val="right" w:pos="9360"/>
        </w:tabs>
        <w:ind w:left="1080" w:right="720"/>
        <w:rPr>
          <w:rFonts w:ascii="Arial" w:hAnsi="Arial" w:cs="Arial"/>
        </w:rPr>
      </w:pPr>
      <w:r w:rsidRPr="009C1B54">
        <w:rPr>
          <w:rFonts w:ascii="Arial" w:hAnsi="Arial" w:cs="Arial"/>
        </w:rPr>
        <w:t>a. Budget Report</w:t>
      </w:r>
    </w:p>
    <w:p w14:paraId="30606AE5" w14:textId="77777777" w:rsidR="00BD0FBA" w:rsidRPr="009C1B54" w:rsidRDefault="00BD0FBA" w:rsidP="00BD0FBA">
      <w:pPr>
        <w:tabs>
          <w:tab w:val="center" w:pos="4680"/>
          <w:tab w:val="right" w:pos="9360"/>
        </w:tabs>
        <w:ind w:left="1080" w:right="720"/>
        <w:rPr>
          <w:rFonts w:ascii="Arial" w:hAnsi="Arial" w:cs="Arial"/>
        </w:rPr>
      </w:pPr>
      <w:r w:rsidRPr="009C1B54">
        <w:rPr>
          <w:rFonts w:ascii="Arial" w:hAnsi="Arial" w:cs="Arial"/>
        </w:rPr>
        <w:t>b. Examination Update</w:t>
      </w:r>
    </w:p>
    <w:p w14:paraId="7DF19B6B" w14:textId="77F604DA" w:rsidR="00BD0FBA" w:rsidRPr="009C1B54" w:rsidRDefault="00BD0FBA" w:rsidP="00BD0FBA">
      <w:pPr>
        <w:tabs>
          <w:tab w:val="center" w:pos="4680"/>
          <w:tab w:val="right" w:pos="9360"/>
        </w:tabs>
        <w:ind w:left="1080" w:right="720"/>
        <w:rPr>
          <w:rFonts w:ascii="Arial" w:hAnsi="Arial" w:cs="Arial"/>
        </w:rPr>
      </w:pPr>
      <w:r w:rsidRPr="009C1B54">
        <w:rPr>
          <w:rFonts w:ascii="Arial" w:hAnsi="Arial" w:cs="Arial"/>
        </w:rPr>
        <w:t>c. Regulations Update</w:t>
      </w:r>
    </w:p>
    <w:p w14:paraId="7421A036" w14:textId="0EAE23C1" w:rsidR="00DE74FE" w:rsidRPr="009C1B54" w:rsidRDefault="00DE74FE" w:rsidP="00BD0FBA">
      <w:pPr>
        <w:tabs>
          <w:tab w:val="center" w:pos="4680"/>
          <w:tab w:val="right" w:pos="9360"/>
        </w:tabs>
        <w:ind w:left="1080" w:right="720"/>
        <w:rPr>
          <w:rFonts w:ascii="Arial" w:hAnsi="Arial" w:cs="Arial"/>
        </w:rPr>
      </w:pPr>
      <w:r w:rsidRPr="009C1B54">
        <w:rPr>
          <w:rFonts w:ascii="Arial" w:hAnsi="Arial" w:cs="Arial"/>
        </w:rPr>
        <w:t>d. Outreach</w:t>
      </w:r>
      <w:r w:rsidR="00E4562E" w:rsidRPr="009C1B54">
        <w:rPr>
          <w:rFonts w:ascii="Arial" w:hAnsi="Arial" w:cs="Arial"/>
        </w:rPr>
        <w:t xml:space="preserve"> </w:t>
      </w:r>
      <w:r w:rsidRPr="009C1B54">
        <w:rPr>
          <w:rFonts w:ascii="Arial" w:hAnsi="Arial" w:cs="Arial"/>
        </w:rPr>
        <w:t>Update</w:t>
      </w:r>
    </w:p>
    <w:p w14:paraId="24BFE11A" w14:textId="77777777" w:rsidR="00BD0FBA" w:rsidRPr="009C1B54" w:rsidRDefault="00BD0FBA" w:rsidP="00BD0FBA">
      <w:pPr>
        <w:autoSpaceDE w:val="0"/>
        <w:autoSpaceDN w:val="0"/>
        <w:adjustRightInd w:val="0"/>
        <w:ind w:left="1080" w:right="720"/>
        <w:jc w:val="both"/>
        <w:rPr>
          <w:rFonts w:ascii="Arial" w:eastAsia="Times" w:hAnsi="Arial" w:cs="Arial"/>
          <w:color w:val="000000"/>
        </w:rPr>
      </w:pPr>
    </w:p>
    <w:p w14:paraId="259DD9A1" w14:textId="5D2E1B28" w:rsidR="00C85642" w:rsidRPr="009C1B54" w:rsidRDefault="002B690F" w:rsidP="00C85642">
      <w:pPr>
        <w:pStyle w:val="Footer"/>
        <w:numPr>
          <w:ilvl w:val="0"/>
          <w:numId w:val="2"/>
        </w:numPr>
        <w:tabs>
          <w:tab w:val="center" w:pos="4500"/>
          <w:tab w:val="right" w:pos="10080"/>
        </w:tabs>
        <w:ind w:right="720"/>
        <w:jc w:val="both"/>
        <w:rPr>
          <w:rFonts w:ascii="Arial" w:hAnsi="Arial" w:cs="Arial"/>
        </w:rPr>
      </w:pPr>
      <w:r w:rsidRPr="009C1B54">
        <w:rPr>
          <w:rFonts w:ascii="Arial" w:hAnsi="Arial" w:cs="Arial"/>
        </w:rPr>
        <w:t xml:space="preserve">Discussion and possible action regarding </w:t>
      </w:r>
      <w:r w:rsidR="00257BB8" w:rsidRPr="009C1B54">
        <w:rPr>
          <w:rFonts w:ascii="Arial" w:hAnsi="Arial" w:cs="Arial"/>
        </w:rPr>
        <w:t xml:space="preserve">the </w:t>
      </w:r>
      <w:r w:rsidR="004D771D" w:rsidRPr="009C1B54">
        <w:rPr>
          <w:rFonts w:ascii="Arial" w:hAnsi="Arial" w:cs="Arial"/>
        </w:rPr>
        <w:t xml:space="preserve">adoption of the </w:t>
      </w:r>
      <w:r w:rsidR="00257BB8" w:rsidRPr="009C1B54">
        <w:rPr>
          <w:rFonts w:ascii="Arial" w:hAnsi="Arial" w:cs="Arial"/>
        </w:rPr>
        <w:t xml:space="preserve">Board’s </w:t>
      </w:r>
      <w:r w:rsidR="004D771D" w:rsidRPr="009C1B54">
        <w:rPr>
          <w:rFonts w:ascii="Arial" w:hAnsi="Arial" w:cs="Arial"/>
        </w:rPr>
        <w:t>2015 Strategic Plan.</w:t>
      </w:r>
      <w:r w:rsidR="00A13F52" w:rsidRPr="009C1B54">
        <w:rPr>
          <w:rFonts w:ascii="Arial" w:hAnsi="Arial" w:cs="Arial"/>
        </w:rPr>
        <w:t xml:space="preserve">  </w:t>
      </w:r>
    </w:p>
    <w:p w14:paraId="5B8BFA17" w14:textId="13EC05A9" w:rsidR="00257BB8" w:rsidRPr="009C1B54" w:rsidRDefault="00257BB8" w:rsidP="00257BB8">
      <w:pPr>
        <w:pStyle w:val="Footer"/>
        <w:tabs>
          <w:tab w:val="center" w:pos="4500"/>
          <w:tab w:val="right" w:pos="10080"/>
        </w:tabs>
        <w:ind w:left="1080" w:right="720"/>
        <w:jc w:val="both"/>
        <w:rPr>
          <w:rFonts w:ascii="Arial" w:hAnsi="Arial" w:cs="Arial"/>
        </w:rPr>
      </w:pPr>
      <w:r w:rsidRPr="009C1B54">
        <w:rPr>
          <w:rFonts w:ascii="Arial" w:hAnsi="Arial" w:cs="Arial"/>
        </w:rPr>
        <w:tab/>
      </w:r>
      <w:r w:rsidRPr="009C1B54">
        <w:rPr>
          <w:rFonts w:ascii="Arial" w:hAnsi="Arial" w:cs="Arial"/>
        </w:rPr>
        <w:tab/>
      </w:r>
    </w:p>
    <w:p w14:paraId="1B92DEFF" w14:textId="050BB8ED" w:rsidR="001B4B63" w:rsidRPr="009C1B54" w:rsidRDefault="00C47406" w:rsidP="00C47406">
      <w:pPr>
        <w:pStyle w:val="ListParagraph"/>
        <w:numPr>
          <w:ilvl w:val="0"/>
          <w:numId w:val="2"/>
        </w:numPr>
        <w:ind w:right="720"/>
        <w:rPr>
          <w:rFonts w:ascii="Arial" w:hAnsi="Arial" w:cs="Arial"/>
        </w:rPr>
      </w:pPr>
      <w:r w:rsidRPr="009C1B54">
        <w:rPr>
          <w:rFonts w:ascii="Arial" w:hAnsi="Arial" w:cs="Arial"/>
        </w:rPr>
        <w:lastRenderedPageBreak/>
        <w:t>Consideration and possible action on the Consumer Advisory Task Force recommendation to amend definitions in California Code of Regulations Title 16, Division 22, Section 2252.</w:t>
      </w:r>
    </w:p>
    <w:p w14:paraId="25825D0C" w14:textId="77777777" w:rsidR="00C47406" w:rsidRPr="009C1B54" w:rsidRDefault="00C47406" w:rsidP="00C47406">
      <w:pPr>
        <w:ind w:right="720"/>
        <w:rPr>
          <w:rFonts w:ascii="Arial" w:hAnsi="Arial" w:cs="Arial"/>
        </w:rPr>
      </w:pPr>
    </w:p>
    <w:p w14:paraId="702B5D09" w14:textId="77777777" w:rsidR="00BD0FBA" w:rsidRPr="009C1B54" w:rsidRDefault="00BD0FBA" w:rsidP="00BD0FBA">
      <w:pPr>
        <w:numPr>
          <w:ilvl w:val="0"/>
          <w:numId w:val="2"/>
        </w:numPr>
        <w:ind w:right="720"/>
        <w:rPr>
          <w:rFonts w:ascii="Arial" w:hAnsi="Arial" w:cs="Arial"/>
        </w:rPr>
      </w:pPr>
      <w:r w:rsidRPr="009C1B54">
        <w:rPr>
          <w:rFonts w:ascii="Arial" w:hAnsi="Arial" w:cs="Arial"/>
        </w:rPr>
        <w:t xml:space="preserve">Agenda Items for Next Meeting </w:t>
      </w:r>
    </w:p>
    <w:p w14:paraId="7CFEEC57" w14:textId="77777777" w:rsidR="00BD0FBA" w:rsidRPr="009C1B54" w:rsidRDefault="00BD0FBA" w:rsidP="00BD0FBA">
      <w:pPr>
        <w:autoSpaceDE w:val="0"/>
        <w:autoSpaceDN w:val="0"/>
        <w:adjustRightInd w:val="0"/>
        <w:ind w:left="1080" w:right="720"/>
        <w:jc w:val="both"/>
        <w:rPr>
          <w:rFonts w:ascii="Arial" w:eastAsia="Times" w:hAnsi="Arial" w:cs="Arial"/>
          <w:color w:val="000000"/>
        </w:rPr>
      </w:pPr>
    </w:p>
    <w:p w14:paraId="5ABDBE50" w14:textId="7674BEA6" w:rsidR="00BD0FBA" w:rsidRPr="009C1B54" w:rsidRDefault="00607ED8" w:rsidP="00BD0FBA">
      <w:pPr>
        <w:numPr>
          <w:ilvl w:val="0"/>
          <w:numId w:val="2"/>
        </w:numPr>
        <w:ind w:right="720"/>
        <w:rPr>
          <w:rFonts w:ascii="Arial" w:hAnsi="Arial" w:cs="Arial"/>
        </w:rPr>
      </w:pPr>
      <w:r w:rsidRPr="009C1B54">
        <w:rPr>
          <w:rFonts w:ascii="Arial" w:hAnsi="Arial" w:cs="Arial"/>
        </w:rPr>
        <w:t>201</w:t>
      </w:r>
      <w:r w:rsidR="00E4562E" w:rsidRPr="009C1B54">
        <w:rPr>
          <w:rFonts w:ascii="Arial" w:hAnsi="Arial" w:cs="Arial"/>
        </w:rPr>
        <w:t>5/16</w:t>
      </w:r>
      <w:r w:rsidRPr="009C1B54">
        <w:rPr>
          <w:rFonts w:ascii="Arial" w:hAnsi="Arial" w:cs="Arial"/>
        </w:rPr>
        <w:t xml:space="preserve"> </w:t>
      </w:r>
      <w:r w:rsidR="00BD0FBA" w:rsidRPr="009C1B54">
        <w:rPr>
          <w:rFonts w:ascii="Arial" w:hAnsi="Arial" w:cs="Arial"/>
        </w:rPr>
        <w:t>Meeting Calendar and Location</w:t>
      </w:r>
      <w:r w:rsidRPr="009C1B54">
        <w:rPr>
          <w:rFonts w:ascii="Arial" w:hAnsi="Arial" w:cs="Arial"/>
        </w:rPr>
        <w:t>s</w:t>
      </w:r>
      <w:r w:rsidR="00BD0FBA" w:rsidRPr="009C1B54">
        <w:rPr>
          <w:rFonts w:ascii="Arial" w:hAnsi="Arial" w:cs="Arial"/>
        </w:rPr>
        <w:t xml:space="preserve"> </w:t>
      </w:r>
    </w:p>
    <w:p w14:paraId="3C3AF4E1" w14:textId="77777777" w:rsidR="00BD0FBA" w:rsidRPr="009C1B54" w:rsidRDefault="00BD0FBA" w:rsidP="00BD0FBA">
      <w:pPr>
        <w:ind w:left="1080" w:right="720"/>
        <w:rPr>
          <w:rFonts w:ascii="Arial" w:hAnsi="Arial" w:cs="Arial"/>
        </w:rPr>
      </w:pPr>
    </w:p>
    <w:p w14:paraId="3CD13235" w14:textId="77777777" w:rsidR="00BD0FBA" w:rsidRPr="009C1B54" w:rsidRDefault="00BD0FBA" w:rsidP="00BD0FBA">
      <w:pPr>
        <w:numPr>
          <w:ilvl w:val="0"/>
          <w:numId w:val="2"/>
        </w:numPr>
        <w:ind w:right="720"/>
        <w:rPr>
          <w:rFonts w:ascii="Arial" w:hAnsi="Arial" w:cs="Arial"/>
        </w:rPr>
      </w:pPr>
      <w:r w:rsidRPr="009C1B54">
        <w:rPr>
          <w:rFonts w:ascii="Arial" w:hAnsi="Arial" w:cs="Arial"/>
        </w:rPr>
        <w:t xml:space="preserve">Public Comment on Items Not on the Agenda </w:t>
      </w:r>
    </w:p>
    <w:p w14:paraId="66665E4A" w14:textId="77777777" w:rsidR="00F273FF" w:rsidRPr="009C1B54" w:rsidRDefault="00F273FF" w:rsidP="00F273FF">
      <w:pPr>
        <w:ind w:left="1080" w:right="720"/>
        <w:rPr>
          <w:rFonts w:ascii="Arial" w:hAnsi="Arial" w:cs="Arial"/>
        </w:rPr>
      </w:pPr>
    </w:p>
    <w:p w14:paraId="05B14500" w14:textId="77777777" w:rsidR="00BD0FBA" w:rsidRPr="009C1B54" w:rsidRDefault="00BD0FBA" w:rsidP="00BD0FBA">
      <w:pPr>
        <w:numPr>
          <w:ilvl w:val="0"/>
          <w:numId w:val="2"/>
        </w:numPr>
        <w:ind w:right="720"/>
        <w:rPr>
          <w:rFonts w:ascii="Arial" w:hAnsi="Arial" w:cs="Arial"/>
        </w:rPr>
      </w:pPr>
      <w:r w:rsidRPr="009C1B54">
        <w:rPr>
          <w:rFonts w:ascii="Arial" w:hAnsi="Arial" w:cs="Arial"/>
        </w:rPr>
        <w:t xml:space="preserve">Adjournment </w:t>
      </w:r>
    </w:p>
    <w:p w14:paraId="2A4057B3" w14:textId="77777777" w:rsidR="00E44122" w:rsidRPr="009C1B54" w:rsidRDefault="00E44122" w:rsidP="00E44122">
      <w:pPr>
        <w:pStyle w:val="ListParagraph"/>
        <w:spacing w:before="100" w:beforeAutospacing="1" w:after="100" w:afterAutospacing="1"/>
        <w:ind w:left="1080" w:right="720"/>
        <w:jc w:val="both"/>
        <w:rPr>
          <w:rFonts w:ascii="Arial" w:eastAsia="Times New Roman" w:hAnsi="Arial" w:cs="Arial"/>
        </w:rPr>
      </w:pPr>
      <w:r w:rsidRPr="009C1B54">
        <w:rPr>
          <w:rFonts w:ascii="Arial" w:eastAsia="Times New Roman" w:hAnsi="Arial" w:cs="Arial"/>
          <w:i/>
          <w:color w:val="000000"/>
        </w:rPr>
        <w:t xml:space="preserve">Action may be taken on any item on the agenda. Agenda items may be taken out of order. </w:t>
      </w:r>
      <w:r w:rsidRPr="009C1B54">
        <w:rPr>
          <w:rFonts w:ascii="Arial" w:eastAsia="Times New Roman" w:hAnsi="Arial" w:cs="Arial"/>
          <w:i/>
          <w:iCs/>
        </w:rPr>
        <w:t xml:space="preserve">Meetings of the Board of Guide Dogs for the Blind are open to the public except when specifically noticed otherwise in accordance with the Open Meeting Act. The meeting is accessible to the physically disabled. A person who needs a disability-related accommodation or modification in order to participate in the meeting may make a request by contacting Brian Skewis at (916) 574-7825 or by e-mail at </w:t>
      </w:r>
      <w:hyperlink r:id="rId9" w:history="1">
        <w:r w:rsidRPr="009C1B54">
          <w:rPr>
            <w:rStyle w:val="Hyperlink"/>
            <w:rFonts w:ascii="Arial" w:eastAsia="Times New Roman" w:hAnsi="Arial" w:cs="Arial"/>
            <w:i/>
            <w:iCs/>
          </w:rPr>
          <w:t>Brian.Skewis@dca.ca.gov</w:t>
        </w:r>
      </w:hyperlink>
      <w:r w:rsidRPr="009C1B54">
        <w:rPr>
          <w:rFonts w:ascii="Arial" w:eastAsia="Times New Roman" w:hAnsi="Arial" w:cs="Arial"/>
          <w:i/>
          <w:iCs/>
        </w:rPr>
        <w:t xml:space="preserve"> or send a request to 1625 N. Market Blvd., Suite N-112, Sacramento, CA 95834. Providing your request at least five (5) business days before the meeting will help ensure availability of the requested accommodation.  Please be advised that while the Board makes every effort to make meetings accessible by telephone, it is limited by technical capabilities and technical difficulties cannot always be prevented.  The best way to ensure participation in a meeting is to attend in person.  </w:t>
      </w:r>
    </w:p>
    <w:p w14:paraId="62FF8A10" w14:textId="77777777" w:rsidR="006F1069" w:rsidRPr="009C1B54" w:rsidRDefault="006F1069">
      <w:pPr>
        <w:rPr>
          <w:rFonts w:ascii="Arial" w:hAnsi="Arial" w:cs="Arial"/>
        </w:rPr>
      </w:pPr>
    </w:p>
    <w:p w14:paraId="66D8122F" w14:textId="77777777" w:rsidR="009C1B54" w:rsidRPr="009C1B54" w:rsidRDefault="009C1B54">
      <w:pPr>
        <w:rPr>
          <w:rFonts w:ascii="Arial" w:hAnsi="Arial" w:cs="Arial"/>
        </w:rPr>
      </w:pPr>
    </w:p>
    <w:p w14:paraId="0A3E864B" w14:textId="77777777" w:rsidR="009C1B54" w:rsidRPr="009C1B54" w:rsidRDefault="009C1B54">
      <w:pPr>
        <w:rPr>
          <w:rFonts w:ascii="Arial" w:hAnsi="Arial" w:cs="Arial"/>
        </w:rPr>
      </w:pPr>
    </w:p>
    <w:p w14:paraId="1BB2B055" w14:textId="77777777" w:rsidR="009C1B54" w:rsidRPr="009C1B54" w:rsidRDefault="009C1B54">
      <w:pPr>
        <w:rPr>
          <w:rFonts w:ascii="Arial" w:hAnsi="Arial" w:cs="Arial"/>
        </w:rPr>
      </w:pPr>
    </w:p>
    <w:p w14:paraId="3123727D" w14:textId="77777777" w:rsidR="009C1B54" w:rsidRPr="009C1B54" w:rsidRDefault="009C1B54">
      <w:pPr>
        <w:rPr>
          <w:rFonts w:ascii="Arial" w:hAnsi="Arial" w:cs="Arial"/>
        </w:rPr>
      </w:pPr>
    </w:p>
    <w:p w14:paraId="37EBF56F" w14:textId="77777777" w:rsidR="009C1B54" w:rsidRPr="009C1B54" w:rsidRDefault="009C1B54">
      <w:pPr>
        <w:rPr>
          <w:rFonts w:ascii="Arial" w:hAnsi="Arial" w:cs="Arial"/>
        </w:rPr>
      </w:pPr>
    </w:p>
    <w:p w14:paraId="72337CDC" w14:textId="77777777" w:rsidR="009C1B54" w:rsidRPr="009C1B54" w:rsidRDefault="009C1B54">
      <w:pPr>
        <w:rPr>
          <w:rFonts w:ascii="Arial" w:hAnsi="Arial" w:cs="Arial"/>
        </w:rPr>
      </w:pPr>
    </w:p>
    <w:p w14:paraId="3C4A0673" w14:textId="77777777" w:rsidR="009C1B54" w:rsidRPr="009C1B54" w:rsidRDefault="009C1B54">
      <w:pPr>
        <w:rPr>
          <w:rFonts w:ascii="Arial" w:hAnsi="Arial" w:cs="Arial"/>
        </w:rPr>
      </w:pPr>
    </w:p>
    <w:p w14:paraId="7EE62D49" w14:textId="77777777" w:rsidR="009C1B54" w:rsidRPr="009C1B54" w:rsidRDefault="009C1B54">
      <w:pPr>
        <w:rPr>
          <w:rFonts w:ascii="Arial" w:hAnsi="Arial" w:cs="Arial"/>
        </w:rPr>
      </w:pPr>
    </w:p>
    <w:p w14:paraId="5F643C9C" w14:textId="77777777" w:rsidR="009C1B54" w:rsidRPr="009C1B54" w:rsidRDefault="009C1B54">
      <w:pPr>
        <w:rPr>
          <w:rFonts w:ascii="Arial" w:hAnsi="Arial" w:cs="Arial"/>
        </w:rPr>
      </w:pPr>
    </w:p>
    <w:p w14:paraId="23760683" w14:textId="77777777" w:rsidR="009C1B54" w:rsidRPr="009C1B54" w:rsidRDefault="009C1B54">
      <w:pPr>
        <w:rPr>
          <w:rFonts w:ascii="Arial" w:hAnsi="Arial" w:cs="Arial"/>
        </w:rPr>
      </w:pPr>
    </w:p>
    <w:p w14:paraId="01E4A144" w14:textId="77777777" w:rsidR="009C1B54" w:rsidRPr="009C1B54" w:rsidRDefault="009C1B54">
      <w:pPr>
        <w:rPr>
          <w:rFonts w:ascii="Arial" w:hAnsi="Arial" w:cs="Arial"/>
        </w:rPr>
      </w:pPr>
    </w:p>
    <w:p w14:paraId="3B0B60BB" w14:textId="77777777" w:rsidR="009C1B54" w:rsidRPr="009C1B54" w:rsidRDefault="009C1B54">
      <w:pPr>
        <w:rPr>
          <w:rFonts w:ascii="Arial" w:hAnsi="Arial" w:cs="Arial"/>
        </w:rPr>
      </w:pPr>
    </w:p>
    <w:p w14:paraId="3E8AB429" w14:textId="77777777" w:rsidR="009C1B54" w:rsidRPr="009C1B54" w:rsidRDefault="009C1B54">
      <w:pPr>
        <w:rPr>
          <w:rFonts w:ascii="Arial" w:hAnsi="Arial" w:cs="Arial"/>
        </w:rPr>
      </w:pPr>
    </w:p>
    <w:p w14:paraId="6A2E6BA6" w14:textId="77777777" w:rsidR="009C1B54" w:rsidRPr="009C1B54" w:rsidRDefault="009C1B54">
      <w:pPr>
        <w:rPr>
          <w:rFonts w:ascii="Arial" w:hAnsi="Arial" w:cs="Arial"/>
        </w:rPr>
      </w:pPr>
    </w:p>
    <w:p w14:paraId="11E4A895" w14:textId="77777777" w:rsidR="009C1B54" w:rsidRPr="009C1B54" w:rsidRDefault="009C1B54">
      <w:pPr>
        <w:rPr>
          <w:rFonts w:ascii="Arial" w:hAnsi="Arial" w:cs="Arial"/>
        </w:rPr>
      </w:pPr>
    </w:p>
    <w:p w14:paraId="0C24177A" w14:textId="77777777" w:rsidR="009C1B54" w:rsidRPr="009C1B54" w:rsidRDefault="009C1B54">
      <w:pPr>
        <w:rPr>
          <w:rFonts w:ascii="Arial" w:hAnsi="Arial" w:cs="Arial"/>
        </w:rPr>
      </w:pPr>
    </w:p>
    <w:p w14:paraId="5FA55166" w14:textId="77777777" w:rsidR="009C1B54" w:rsidRPr="009C1B54" w:rsidRDefault="009C1B54">
      <w:pPr>
        <w:rPr>
          <w:rFonts w:ascii="Arial" w:hAnsi="Arial" w:cs="Arial"/>
        </w:rPr>
      </w:pPr>
    </w:p>
    <w:p w14:paraId="6430AB17" w14:textId="77777777" w:rsidR="009C1B54" w:rsidRPr="009C1B54" w:rsidRDefault="009C1B54">
      <w:pPr>
        <w:rPr>
          <w:rFonts w:ascii="Arial" w:hAnsi="Arial" w:cs="Arial"/>
        </w:rPr>
      </w:pPr>
    </w:p>
    <w:p w14:paraId="3A2086EB" w14:textId="77777777" w:rsidR="009C1B54" w:rsidRPr="009C1B54" w:rsidRDefault="009C1B54">
      <w:pPr>
        <w:rPr>
          <w:rFonts w:ascii="Arial" w:hAnsi="Arial" w:cs="Arial"/>
        </w:rPr>
      </w:pPr>
    </w:p>
    <w:p w14:paraId="0CE4BEFD" w14:textId="77777777" w:rsidR="009C1B54" w:rsidRPr="009C1B54" w:rsidRDefault="009C1B54">
      <w:pPr>
        <w:rPr>
          <w:rFonts w:ascii="Arial" w:hAnsi="Arial" w:cs="Arial"/>
        </w:rPr>
      </w:pPr>
    </w:p>
    <w:p w14:paraId="3E7FACAD" w14:textId="77777777" w:rsidR="009C1B54" w:rsidRPr="009C1B54" w:rsidRDefault="009C1B54">
      <w:pPr>
        <w:rPr>
          <w:rFonts w:ascii="Arial" w:hAnsi="Arial" w:cs="Arial"/>
        </w:rPr>
      </w:pPr>
    </w:p>
    <w:p w14:paraId="63A4370B" w14:textId="77777777" w:rsidR="009C1B54" w:rsidRPr="009C1B54" w:rsidRDefault="009C1B54" w:rsidP="009C1B54">
      <w:pPr>
        <w:numPr>
          <w:ilvl w:val="0"/>
          <w:numId w:val="3"/>
        </w:numPr>
        <w:ind w:right="720"/>
        <w:rPr>
          <w:rFonts w:ascii="Arial" w:hAnsi="Arial" w:cs="Arial"/>
        </w:rPr>
      </w:pPr>
      <w:r w:rsidRPr="009C1B54">
        <w:rPr>
          <w:rFonts w:ascii="Arial" w:hAnsi="Arial" w:cs="Arial"/>
        </w:rPr>
        <w:t>Call to Order/Roll Call/Establishment of a Quorum</w:t>
      </w:r>
    </w:p>
    <w:p w14:paraId="2DE09DAE" w14:textId="77777777" w:rsidR="009C1B54" w:rsidRPr="009C1B54" w:rsidRDefault="009C1B54" w:rsidP="009C1B54">
      <w:pPr>
        <w:tabs>
          <w:tab w:val="center" w:pos="4680"/>
          <w:tab w:val="right" w:pos="9360"/>
        </w:tabs>
        <w:ind w:left="1080" w:right="720"/>
        <w:rPr>
          <w:rFonts w:ascii="Arial" w:hAnsi="Arial" w:cs="Arial"/>
        </w:rPr>
      </w:pPr>
    </w:p>
    <w:p w14:paraId="1D0DD948" w14:textId="77777777" w:rsidR="009C1B54" w:rsidRPr="009C1B54" w:rsidRDefault="009C1B54" w:rsidP="009C1B54">
      <w:pPr>
        <w:numPr>
          <w:ilvl w:val="0"/>
          <w:numId w:val="4"/>
        </w:numPr>
        <w:ind w:right="720"/>
        <w:rPr>
          <w:rFonts w:ascii="Arial" w:hAnsi="Arial" w:cs="Arial"/>
        </w:rPr>
      </w:pPr>
      <w:r w:rsidRPr="009C1B54">
        <w:rPr>
          <w:rFonts w:ascii="Arial" w:hAnsi="Arial" w:cs="Arial"/>
        </w:rPr>
        <w:t xml:space="preserve">President’s Welcome </w:t>
      </w:r>
    </w:p>
    <w:p w14:paraId="3755540E" w14:textId="77777777" w:rsidR="009C1B54" w:rsidRPr="009C1B54" w:rsidRDefault="009C1B54" w:rsidP="009C1B54">
      <w:pPr>
        <w:ind w:left="720" w:right="720"/>
        <w:rPr>
          <w:rFonts w:ascii="Arial" w:hAnsi="Arial" w:cs="Arial"/>
        </w:rPr>
      </w:pPr>
    </w:p>
    <w:p w14:paraId="5F868011" w14:textId="77777777" w:rsidR="009C1B54" w:rsidRPr="009C1B54" w:rsidRDefault="009C1B54" w:rsidP="009C1B54">
      <w:pPr>
        <w:numPr>
          <w:ilvl w:val="0"/>
          <w:numId w:val="4"/>
        </w:numPr>
        <w:ind w:right="720"/>
        <w:rPr>
          <w:rFonts w:ascii="Arial" w:hAnsi="Arial" w:cs="Arial"/>
        </w:rPr>
      </w:pPr>
      <w:r w:rsidRPr="009C1B54">
        <w:rPr>
          <w:rFonts w:ascii="Arial" w:hAnsi="Arial" w:cs="Arial"/>
        </w:rPr>
        <w:t xml:space="preserve">Approval of the July 20, 2015 Board Meeting Minutes </w:t>
      </w:r>
    </w:p>
    <w:p w14:paraId="1BE470C3" w14:textId="77777777" w:rsidR="00B36C32" w:rsidRDefault="00B36C32" w:rsidP="009C1B54">
      <w:pPr>
        <w:pStyle w:val="ListParagraph"/>
        <w:ind w:left="1080" w:right="720"/>
        <w:rPr>
          <w:rFonts w:ascii="Arial" w:hAnsi="Arial" w:cs="Arial"/>
        </w:rPr>
      </w:pPr>
    </w:p>
    <w:p w14:paraId="4FFB7116" w14:textId="261D53A9" w:rsidR="009C1B54" w:rsidRPr="009C1B54" w:rsidRDefault="009C1B54" w:rsidP="009C1B54">
      <w:pPr>
        <w:pStyle w:val="ListParagraph"/>
        <w:ind w:left="1080" w:right="720"/>
        <w:rPr>
          <w:rFonts w:ascii="Arial" w:hAnsi="Arial" w:cs="Arial"/>
        </w:rPr>
      </w:pPr>
      <w:r w:rsidRPr="009C1B54">
        <w:rPr>
          <w:rFonts w:ascii="Arial" w:hAnsi="Arial" w:cs="Arial"/>
        </w:rPr>
        <w:t>See Attached Document Entitled – “D</w:t>
      </w:r>
      <w:r w:rsidR="00E32E31">
        <w:rPr>
          <w:rFonts w:ascii="Arial" w:hAnsi="Arial" w:cs="Arial"/>
        </w:rPr>
        <w:t>RAFT</w:t>
      </w:r>
      <w:r w:rsidRPr="009C1B54">
        <w:rPr>
          <w:rFonts w:ascii="Arial" w:hAnsi="Arial" w:cs="Arial"/>
        </w:rPr>
        <w:t xml:space="preserve"> Meeting Minutes – Guide Dog Board Meeting 7-20-2015”</w:t>
      </w:r>
    </w:p>
    <w:p w14:paraId="45EBE3FE" w14:textId="77777777" w:rsidR="009C1B54" w:rsidRPr="009C1B54" w:rsidRDefault="009C1B54" w:rsidP="009C1B54">
      <w:pPr>
        <w:tabs>
          <w:tab w:val="center" w:pos="4680"/>
          <w:tab w:val="right" w:pos="9360"/>
        </w:tabs>
        <w:ind w:left="1080" w:right="720"/>
        <w:rPr>
          <w:rFonts w:ascii="Arial" w:hAnsi="Arial" w:cs="Arial"/>
        </w:rPr>
      </w:pPr>
    </w:p>
    <w:p w14:paraId="05965C9F" w14:textId="77777777" w:rsidR="009C1B54" w:rsidRPr="009C1B54" w:rsidRDefault="009C1B54" w:rsidP="009C1B54">
      <w:pPr>
        <w:numPr>
          <w:ilvl w:val="0"/>
          <w:numId w:val="4"/>
        </w:numPr>
        <w:ind w:right="720"/>
        <w:rPr>
          <w:rFonts w:ascii="Arial" w:hAnsi="Arial" w:cs="Arial"/>
        </w:rPr>
      </w:pPr>
      <w:r w:rsidRPr="009C1B54">
        <w:rPr>
          <w:rFonts w:ascii="Arial" w:hAnsi="Arial" w:cs="Arial"/>
        </w:rPr>
        <w:t>Executive Officer’s Report</w:t>
      </w:r>
    </w:p>
    <w:p w14:paraId="746BEEF7" w14:textId="2CA26D72" w:rsidR="009C1B54" w:rsidRPr="006B7889" w:rsidRDefault="009C1B54" w:rsidP="006B7889">
      <w:pPr>
        <w:pStyle w:val="ListParagraph"/>
        <w:numPr>
          <w:ilvl w:val="1"/>
          <w:numId w:val="4"/>
        </w:numPr>
        <w:tabs>
          <w:tab w:val="center" w:pos="4680"/>
          <w:tab w:val="right" w:pos="9360"/>
        </w:tabs>
        <w:ind w:right="720"/>
        <w:rPr>
          <w:rFonts w:ascii="Arial" w:hAnsi="Arial" w:cs="Arial"/>
        </w:rPr>
      </w:pPr>
      <w:r w:rsidRPr="006B7889">
        <w:rPr>
          <w:rFonts w:ascii="Arial" w:hAnsi="Arial" w:cs="Arial"/>
        </w:rPr>
        <w:t>Budget Report</w:t>
      </w:r>
    </w:p>
    <w:p w14:paraId="66D887F3" w14:textId="77777777" w:rsidR="00B36C32" w:rsidRDefault="00B36C32" w:rsidP="006B7889">
      <w:pPr>
        <w:pStyle w:val="ListParagraph"/>
        <w:ind w:left="1800" w:right="720"/>
        <w:rPr>
          <w:rFonts w:ascii="Arial" w:hAnsi="Arial" w:cs="Arial"/>
        </w:rPr>
      </w:pPr>
    </w:p>
    <w:p w14:paraId="7D2AA918" w14:textId="770BA345" w:rsidR="006B7889" w:rsidRDefault="006B7889" w:rsidP="006B7889">
      <w:pPr>
        <w:pStyle w:val="ListParagraph"/>
        <w:ind w:left="1800" w:right="720"/>
        <w:rPr>
          <w:rFonts w:ascii="Arial" w:hAnsi="Arial" w:cs="Arial"/>
        </w:rPr>
      </w:pPr>
      <w:r>
        <w:rPr>
          <w:rFonts w:ascii="Arial" w:hAnsi="Arial" w:cs="Arial"/>
        </w:rPr>
        <w:t xml:space="preserve">As of month 3 of fiscal year 2015/16, the Board has expended $38K of its $204K budget.  With the cost savings plan fully implemented, the Board’s fund is projected to remain solvent for the foreseeable future.  </w:t>
      </w:r>
    </w:p>
    <w:p w14:paraId="67B49E6E" w14:textId="77777777" w:rsidR="006B7889" w:rsidRPr="006B7889" w:rsidRDefault="006B7889" w:rsidP="006B7889">
      <w:pPr>
        <w:tabs>
          <w:tab w:val="center" w:pos="4680"/>
          <w:tab w:val="right" w:pos="9360"/>
        </w:tabs>
        <w:ind w:right="720"/>
        <w:rPr>
          <w:rFonts w:ascii="Arial" w:hAnsi="Arial" w:cs="Arial"/>
        </w:rPr>
      </w:pPr>
    </w:p>
    <w:p w14:paraId="6BBB6434" w14:textId="075D74AA" w:rsidR="009C1B54" w:rsidRPr="006B7889" w:rsidRDefault="009C1B54" w:rsidP="006B7889">
      <w:pPr>
        <w:pStyle w:val="ListParagraph"/>
        <w:numPr>
          <w:ilvl w:val="1"/>
          <w:numId w:val="4"/>
        </w:numPr>
        <w:tabs>
          <w:tab w:val="center" w:pos="4680"/>
          <w:tab w:val="right" w:pos="9360"/>
        </w:tabs>
        <w:ind w:right="720"/>
        <w:rPr>
          <w:rFonts w:ascii="Arial" w:hAnsi="Arial" w:cs="Arial"/>
        </w:rPr>
      </w:pPr>
      <w:r w:rsidRPr="006B7889">
        <w:rPr>
          <w:rFonts w:ascii="Arial" w:hAnsi="Arial" w:cs="Arial"/>
        </w:rPr>
        <w:t>Examination Update</w:t>
      </w:r>
    </w:p>
    <w:p w14:paraId="1F42F5B3" w14:textId="77777777" w:rsidR="00B36C32" w:rsidRDefault="00B36C32" w:rsidP="006B7889">
      <w:pPr>
        <w:pStyle w:val="ListParagraph"/>
        <w:tabs>
          <w:tab w:val="center" w:pos="4680"/>
          <w:tab w:val="right" w:pos="9360"/>
        </w:tabs>
        <w:ind w:left="1800" w:right="720"/>
        <w:rPr>
          <w:rFonts w:ascii="Arial" w:hAnsi="Arial" w:cs="Arial"/>
        </w:rPr>
      </w:pPr>
    </w:p>
    <w:p w14:paraId="2A869060" w14:textId="49A527B2" w:rsidR="006B7889" w:rsidRDefault="006B7889" w:rsidP="006B7889">
      <w:pPr>
        <w:pStyle w:val="ListParagraph"/>
        <w:tabs>
          <w:tab w:val="center" w:pos="4680"/>
          <w:tab w:val="right" w:pos="9360"/>
        </w:tabs>
        <w:ind w:left="1800" w:right="720"/>
        <w:rPr>
          <w:rFonts w:ascii="Arial" w:hAnsi="Arial" w:cs="Arial"/>
        </w:rPr>
      </w:pPr>
      <w:r>
        <w:rPr>
          <w:rFonts w:ascii="Arial" w:hAnsi="Arial" w:cs="Arial"/>
        </w:rPr>
        <w:t>7 applicants took and passed the Instru</w:t>
      </w:r>
      <w:r w:rsidR="0059311E">
        <w:rPr>
          <w:rFonts w:ascii="Arial" w:hAnsi="Arial" w:cs="Arial"/>
        </w:rPr>
        <w:t xml:space="preserve">ctor exam on July 27-29, 2015: Jamie </w:t>
      </w:r>
      <w:proofErr w:type="spellStart"/>
      <w:r w:rsidR="0059311E">
        <w:rPr>
          <w:rFonts w:ascii="Arial" w:hAnsi="Arial" w:cs="Arial"/>
        </w:rPr>
        <w:t>Viezbicke</w:t>
      </w:r>
      <w:proofErr w:type="spellEnd"/>
      <w:r w:rsidR="0059311E">
        <w:rPr>
          <w:rFonts w:ascii="Arial" w:hAnsi="Arial" w:cs="Arial"/>
        </w:rPr>
        <w:t xml:space="preserve"> (Guide Dogs of America), Katharine Anderson, Kelsey </w:t>
      </w:r>
      <w:proofErr w:type="spellStart"/>
      <w:r w:rsidR="0059311E">
        <w:rPr>
          <w:rFonts w:ascii="Arial" w:hAnsi="Arial" w:cs="Arial"/>
        </w:rPr>
        <w:t>Matheron</w:t>
      </w:r>
      <w:proofErr w:type="spellEnd"/>
      <w:r w:rsidR="0059311E">
        <w:rPr>
          <w:rFonts w:ascii="Arial" w:hAnsi="Arial" w:cs="Arial"/>
        </w:rPr>
        <w:t xml:space="preserve">, and Adam Silverman (Guide Dogs for the Blind), and Megan Crowley, Julie Angle, and Andrea Martine (Guiding Eyes for the Blind).  </w:t>
      </w:r>
    </w:p>
    <w:p w14:paraId="12B163CF" w14:textId="77777777" w:rsidR="0059311E" w:rsidRDefault="0059311E" w:rsidP="006B7889">
      <w:pPr>
        <w:pStyle w:val="ListParagraph"/>
        <w:tabs>
          <w:tab w:val="center" w:pos="4680"/>
          <w:tab w:val="right" w:pos="9360"/>
        </w:tabs>
        <w:ind w:left="1800" w:right="720"/>
        <w:rPr>
          <w:rFonts w:ascii="Arial" w:hAnsi="Arial" w:cs="Arial"/>
        </w:rPr>
      </w:pPr>
    </w:p>
    <w:p w14:paraId="3A4EBE96" w14:textId="6A4CC017" w:rsidR="0059311E" w:rsidRDefault="0059311E" w:rsidP="006B7889">
      <w:pPr>
        <w:pStyle w:val="ListParagraph"/>
        <w:tabs>
          <w:tab w:val="center" w:pos="4680"/>
          <w:tab w:val="right" w:pos="9360"/>
        </w:tabs>
        <w:ind w:left="1800" w:right="720"/>
        <w:rPr>
          <w:rFonts w:ascii="Arial" w:hAnsi="Arial" w:cs="Arial"/>
        </w:rPr>
      </w:pPr>
      <w:r>
        <w:rPr>
          <w:rFonts w:ascii="Arial" w:hAnsi="Arial" w:cs="Arial"/>
        </w:rPr>
        <w:t xml:space="preserve">The next exam will be held January 11-12, 2016 and there are currently 4 applicants scheduled.  </w:t>
      </w:r>
    </w:p>
    <w:p w14:paraId="11E3C6C2" w14:textId="77777777" w:rsidR="0059311E" w:rsidRPr="006B7889" w:rsidRDefault="0059311E" w:rsidP="006B7889">
      <w:pPr>
        <w:pStyle w:val="ListParagraph"/>
        <w:tabs>
          <w:tab w:val="center" w:pos="4680"/>
          <w:tab w:val="right" w:pos="9360"/>
        </w:tabs>
        <w:ind w:left="1800" w:right="720"/>
        <w:rPr>
          <w:rFonts w:ascii="Arial" w:hAnsi="Arial" w:cs="Arial"/>
        </w:rPr>
      </w:pPr>
      <w:bookmarkStart w:id="0" w:name="_GoBack"/>
      <w:bookmarkEnd w:id="0"/>
    </w:p>
    <w:p w14:paraId="0EFFFD14" w14:textId="32C4B1C8" w:rsidR="009C1B54" w:rsidRPr="0059311E" w:rsidRDefault="009C1B54" w:rsidP="0059311E">
      <w:pPr>
        <w:pStyle w:val="ListParagraph"/>
        <w:numPr>
          <w:ilvl w:val="1"/>
          <w:numId w:val="4"/>
        </w:numPr>
        <w:tabs>
          <w:tab w:val="center" w:pos="4680"/>
          <w:tab w:val="right" w:pos="9360"/>
        </w:tabs>
        <w:ind w:right="720"/>
        <w:rPr>
          <w:rFonts w:ascii="Arial" w:hAnsi="Arial" w:cs="Arial"/>
        </w:rPr>
      </w:pPr>
      <w:r w:rsidRPr="0059311E">
        <w:rPr>
          <w:rFonts w:ascii="Arial" w:hAnsi="Arial" w:cs="Arial"/>
        </w:rPr>
        <w:t>Regulations Update</w:t>
      </w:r>
    </w:p>
    <w:p w14:paraId="0626F2F3" w14:textId="77777777" w:rsidR="00B36C32" w:rsidRDefault="00B36C32" w:rsidP="0059311E">
      <w:pPr>
        <w:pStyle w:val="ListParagraph"/>
        <w:tabs>
          <w:tab w:val="center" w:pos="4680"/>
          <w:tab w:val="right" w:pos="9360"/>
        </w:tabs>
        <w:ind w:left="1800" w:right="720"/>
        <w:rPr>
          <w:rFonts w:ascii="Arial" w:hAnsi="Arial" w:cs="Arial"/>
        </w:rPr>
      </w:pPr>
    </w:p>
    <w:p w14:paraId="5FF0C50F" w14:textId="4DBF434C" w:rsidR="0059311E" w:rsidRDefault="0059311E" w:rsidP="0059311E">
      <w:pPr>
        <w:pStyle w:val="ListParagraph"/>
        <w:tabs>
          <w:tab w:val="center" w:pos="4680"/>
          <w:tab w:val="right" w:pos="9360"/>
        </w:tabs>
        <w:ind w:left="1800" w:right="720"/>
        <w:rPr>
          <w:rFonts w:ascii="Arial" w:hAnsi="Arial" w:cs="Arial"/>
        </w:rPr>
      </w:pPr>
      <w:r>
        <w:rPr>
          <w:rFonts w:ascii="Arial" w:hAnsi="Arial" w:cs="Arial"/>
        </w:rPr>
        <w:t xml:space="preserve">The Board’s examination regulation is being reviewed and will be noticed for public comment in the coming weeks.  </w:t>
      </w:r>
    </w:p>
    <w:p w14:paraId="3D4838DE" w14:textId="77777777" w:rsidR="00854820" w:rsidRDefault="00854820" w:rsidP="0059311E">
      <w:pPr>
        <w:pStyle w:val="ListParagraph"/>
        <w:tabs>
          <w:tab w:val="center" w:pos="4680"/>
          <w:tab w:val="right" w:pos="9360"/>
        </w:tabs>
        <w:ind w:left="1800" w:right="720"/>
        <w:rPr>
          <w:rFonts w:ascii="Arial" w:hAnsi="Arial" w:cs="Arial"/>
        </w:rPr>
      </w:pPr>
    </w:p>
    <w:p w14:paraId="16BA8121" w14:textId="00E97C5B" w:rsidR="00854820" w:rsidRDefault="00854820" w:rsidP="0059311E">
      <w:pPr>
        <w:pStyle w:val="ListParagraph"/>
        <w:tabs>
          <w:tab w:val="center" w:pos="4680"/>
          <w:tab w:val="right" w:pos="9360"/>
        </w:tabs>
        <w:ind w:left="1800" w:right="720"/>
        <w:rPr>
          <w:rFonts w:ascii="Arial" w:hAnsi="Arial" w:cs="Arial"/>
        </w:rPr>
      </w:pPr>
      <w:r>
        <w:rPr>
          <w:rFonts w:ascii="Arial" w:hAnsi="Arial" w:cs="Arial"/>
        </w:rPr>
        <w:t xml:space="preserve">The majority of the Board’s cleanup regulation language is similar to the language in AB 181 (Bonilla) which was signed by the Governor on October 2, 2015.  When this bill goes into effect, the Board will have the ability to make the majority of the changes through a Control Section 100 regulation change instead of going through the entire regulation process. </w:t>
      </w:r>
      <w:r w:rsidR="004A0C4F">
        <w:rPr>
          <w:rFonts w:ascii="Arial" w:hAnsi="Arial" w:cs="Arial"/>
        </w:rPr>
        <w:t xml:space="preserve">Control Section 100 changes are for technical and non-substantive changes.  Because the changes were made in statute, most of these changes would be considered updates for consistency.  </w:t>
      </w:r>
      <w:r>
        <w:rPr>
          <w:rFonts w:ascii="Arial" w:hAnsi="Arial" w:cs="Arial"/>
        </w:rPr>
        <w:t xml:space="preserve"> </w:t>
      </w:r>
    </w:p>
    <w:p w14:paraId="2BA20579" w14:textId="77777777" w:rsidR="00854820" w:rsidRDefault="00854820" w:rsidP="0059311E">
      <w:pPr>
        <w:pStyle w:val="ListParagraph"/>
        <w:tabs>
          <w:tab w:val="center" w:pos="4680"/>
          <w:tab w:val="right" w:pos="9360"/>
        </w:tabs>
        <w:ind w:left="1800" w:right="720"/>
        <w:rPr>
          <w:rFonts w:ascii="Arial" w:hAnsi="Arial" w:cs="Arial"/>
        </w:rPr>
      </w:pPr>
    </w:p>
    <w:p w14:paraId="0D9CA82F" w14:textId="56742AB0" w:rsidR="009C1B54" w:rsidRPr="00854820" w:rsidRDefault="009C1B54" w:rsidP="00854820">
      <w:pPr>
        <w:pStyle w:val="ListParagraph"/>
        <w:numPr>
          <w:ilvl w:val="1"/>
          <w:numId w:val="4"/>
        </w:numPr>
        <w:tabs>
          <w:tab w:val="center" w:pos="4680"/>
          <w:tab w:val="right" w:pos="9360"/>
        </w:tabs>
        <w:ind w:right="720"/>
        <w:rPr>
          <w:rFonts w:ascii="Arial" w:hAnsi="Arial" w:cs="Arial"/>
        </w:rPr>
      </w:pPr>
      <w:r w:rsidRPr="00854820">
        <w:rPr>
          <w:rFonts w:ascii="Arial" w:hAnsi="Arial" w:cs="Arial"/>
        </w:rPr>
        <w:lastRenderedPageBreak/>
        <w:t>Outreach Update</w:t>
      </w:r>
    </w:p>
    <w:p w14:paraId="37C11A9E" w14:textId="77777777" w:rsidR="00B36C32" w:rsidRDefault="00B36C32" w:rsidP="00854820">
      <w:pPr>
        <w:pStyle w:val="ListParagraph"/>
        <w:tabs>
          <w:tab w:val="center" w:pos="4680"/>
          <w:tab w:val="right" w:pos="9360"/>
        </w:tabs>
        <w:ind w:left="1800" w:right="720"/>
        <w:rPr>
          <w:rFonts w:ascii="Arial" w:hAnsi="Arial" w:cs="Arial"/>
        </w:rPr>
      </w:pPr>
    </w:p>
    <w:p w14:paraId="247C7A7F" w14:textId="1F0F4AC8" w:rsidR="00854820" w:rsidRDefault="004A353A" w:rsidP="00854820">
      <w:pPr>
        <w:pStyle w:val="ListParagraph"/>
        <w:tabs>
          <w:tab w:val="center" w:pos="4680"/>
          <w:tab w:val="right" w:pos="9360"/>
        </w:tabs>
        <w:ind w:left="1800" w:right="720"/>
        <w:rPr>
          <w:rFonts w:ascii="Arial" w:hAnsi="Arial" w:cs="Arial"/>
        </w:rPr>
      </w:pPr>
      <w:r>
        <w:rPr>
          <w:rFonts w:ascii="Arial" w:hAnsi="Arial" w:cs="Arial"/>
        </w:rPr>
        <w:t xml:space="preserve">Board Staff attended the State Board of Equalization, Disability Advisory Committee’s </w:t>
      </w:r>
      <w:r w:rsidR="00B36C32">
        <w:rPr>
          <w:rFonts w:ascii="Arial" w:hAnsi="Arial" w:cs="Arial"/>
        </w:rPr>
        <w:t>annual faire on October 7</w:t>
      </w:r>
      <w:r w:rsidR="00B36C32" w:rsidRPr="00B36C32">
        <w:rPr>
          <w:rFonts w:ascii="Arial" w:hAnsi="Arial" w:cs="Arial"/>
          <w:vertAlign w:val="superscript"/>
        </w:rPr>
        <w:t>th</w:t>
      </w:r>
      <w:r w:rsidR="00B36C32">
        <w:rPr>
          <w:rFonts w:ascii="Arial" w:hAnsi="Arial" w:cs="Arial"/>
        </w:rPr>
        <w:t xml:space="preserve"> to kick off Disability Awareness Month.  </w:t>
      </w:r>
    </w:p>
    <w:p w14:paraId="28B49660" w14:textId="77777777" w:rsidR="00B36C32" w:rsidRDefault="00B36C32" w:rsidP="00854820">
      <w:pPr>
        <w:pStyle w:val="ListParagraph"/>
        <w:tabs>
          <w:tab w:val="center" w:pos="4680"/>
          <w:tab w:val="right" w:pos="9360"/>
        </w:tabs>
        <w:ind w:left="1800" w:right="720"/>
        <w:rPr>
          <w:rFonts w:ascii="Arial" w:hAnsi="Arial" w:cs="Arial"/>
        </w:rPr>
      </w:pPr>
    </w:p>
    <w:p w14:paraId="32F9B1CC" w14:textId="2B851A8F" w:rsidR="00B36C32" w:rsidRPr="00854820" w:rsidRDefault="00B36C32" w:rsidP="00854820">
      <w:pPr>
        <w:pStyle w:val="ListParagraph"/>
        <w:tabs>
          <w:tab w:val="center" w:pos="4680"/>
          <w:tab w:val="right" w:pos="9360"/>
        </w:tabs>
        <w:ind w:left="1800" w:right="720"/>
        <w:rPr>
          <w:rFonts w:ascii="Arial" w:hAnsi="Arial" w:cs="Arial"/>
        </w:rPr>
      </w:pPr>
      <w:r>
        <w:rPr>
          <w:rFonts w:ascii="Arial" w:hAnsi="Arial" w:cs="Arial"/>
        </w:rPr>
        <w:t xml:space="preserve">A letter has been drafted and will be sent to service dog schools regarding the formation of a public education committee as discussed at the July meeting.  </w:t>
      </w:r>
    </w:p>
    <w:p w14:paraId="4DECC43A" w14:textId="77777777" w:rsidR="009C1B54" w:rsidRPr="009C1B54" w:rsidRDefault="009C1B54" w:rsidP="009C1B54">
      <w:pPr>
        <w:autoSpaceDE w:val="0"/>
        <w:autoSpaceDN w:val="0"/>
        <w:adjustRightInd w:val="0"/>
        <w:ind w:left="1080" w:right="720"/>
        <w:jc w:val="both"/>
        <w:rPr>
          <w:rFonts w:ascii="Arial" w:eastAsia="Times" w:hAnsi="Arial" w:cs="Arial"/>
          <w:color w:val="000000"/>
        </w:rPr>
      </w:pPr>
    </w:p>
    <w:p w14:paraId="0F30C4E8" w14:textId="77777777" w:rsidR="009C1B54" w:rsidRDefault="009C1B54" w:rsidP="009C1B54">
      <w:pPr>
        <w:pStyle w:val="Footer"/>
        <w:numPr>
          <w:ilvl w:val="0"/>
          <w:numId w:val="4"/>
        </w:numPr>
        <w:tabs>
          <w:tab w:val="center" w:pos="4500"/>
          <w:tab w:val="right" w:pos="10080"/>
        </w:tabs>
        <w:ind w:right="720"/>
        <w:jc w:val="both"/>
        <w:rPr>
          <w:rFonts w:ascii="Arial" w:hAnsi="Arial" w:cs="Arial"/>
        </w:rPr>
      </w:pPr>
      <w:r w:rsidRPr="009C1B54">
        <w:rPr>
          <w:rFonts w:ascii="Arial" w:hAnsi="Arial" w:cs="Arial"/>
        </w:rPr>
        <w:t xml:space="preserve">Discussion and possible action regarding the adoption of the Board’s 2015 Strategic Plan.  </w:t>
      </w:r>
    </w:p>
    <w:p w14:paraId="776D50C9" w14:textId="77777777" w:rsidR="00B36C32" w:rsidRDefault="00B36C32" w:rsidP="00B36C32">
      <w:pPr>
        <w:pStyle w:val="ListParagraph"/>
        <w:ind w:left="1080" w:right="720"/>
        <w:rPr>
          <w:rFonts w:ascii="Arial" w:hAnsi="Arial" w:cs="Arial"/>
        </w:rPr>
      </w:pPr>
    </w:p>
    <w:p w14:paraId="030E262E" w14:textId="1E975366" w:rsidR="00B36C32" w:rsidRPr="009C1B54" w:rsidRDefault="00B36C32" w:rsidP="00B36C32">
      <w:pPr>
        <w:pStyle w:val="ListParagraph"/>
        <w:ind w:left="1080" w:right="720"/>
        <w:rPr>
          <w:rFonts w:ascii="Arial" w:hAnsi="Arial" w:cs="Arial"/>
        </w:rPr>
      </w:pPr>
      <w:r w:rsidRPr="009C1B54">
        <w:rPr>
          <w:rFonts w:ascii="Arial" w:hAnsi="Arial" w:cs="Arial"/>
        </w:rPr>
        <w:t>See Attached Document Entitled – “D</w:t>
      </w:r>
      <w:r w:rsidR="00E32E31">
        <w:rPr>
          <w:rFonts w:ascii="Arial" w:hAnsi="Arial" w:cs="Arial"/>
        </w:rPr>
        <w:t>RAFT</w:t>
      </w:r>
      <w:r w:rsidRPr="009C1B54">
        <w:rPr>
          <w:rFonts w:ascii="Arial" w:hAnsi="Arial" w:cs="Arial"/>
        </w:rPr>
        <w:t xml:space="preserve"> </w:t>
      </w:r>
      <w:r>
        <w:rPr>
          <w:rFonts w:ascii="Arial" w:hAnsi="Arial" w:cs="Arial"/>
        </w:rPr>
        <w:t>Strategic Plan</w:t>
      </w:r>
      <w:r w:rsidRPr="009C1B54">
        <w:rPr>
          <w:rFonts w:ascii="Arial" w:hAnsi="Arial" w:cs="Arial"/>
        </w:rPr>
        <w:t xml:space="preserve"> – </w:t>
      </w:r>
      <w:r>
        <w:rPr>
          <w:rFonts w:ascii="Arial" w:hAnsi="Arial" w:cs="Arial"/>
        </w:rPr>
        <w:t>10-</w:t>
      </w:r>
      <w:r w:rsidRPr="009C1B54">
        <w:rPr>
          <w:rFonts w:ascii="Arial" w:hAnsi="Arial" w:cs="Arial"/>
        </w:rPr>
        <w:t>2015”</w:t>
      </w:r>
    </w:p>
    <w:p w14:paraId="5CFEB7F8" w14:textId="77777777" w:rsidR="009C1B54" w:rsidRPr="009C1B54" w:rsidRDefault="009C1B54" w:rsidP="009C1B54">
      <w:pPr>
        <w:pStyle w:val="Footer"/>
        <w:tabs>
          <w:tab w:val="center" w:pos="4500"/>
          <w:tab w:val="right" w:pos="10080"/>
        </w:tabs>
        <w:ind w:left="1080" w:right="720"/>
        <w:jc w:val="both"/>
        <w:rPr>
          <w:rFonts w:ascii="Arial" w:hAnsi="Arial" w:cs="Arial"/>
        </w:rPr>
      </w:pPr>
      <w:r w:rsidRPr="009C1B54">
        <w:rPr>
          <w:rFonts w:ascii="Arial" w:hAnsi="Arial" w:cs="Arial"/>
        </w:rPr>
        <w:tab/>
      </w:r>
      <w:r w:rsidRPr="009C1B54">
        <w:rPr>
          <w:rFonts w:ascii="Arial" w:hAnsi="Arial" w:cs="Arial"/>
        </w:rPr>
        <w:tab/>
      </w:r>
    </w:p>
    <w:p w14:paraId="32E48E12" w14:textId="77777777" w:rsidR="009C1B54" w:rsidRDefault="009C1B54" w:rsidP="009C1B54">
      <w:pPr>
        <w:pStyle w:val="ListParagraph"/>
        <w:numPr>
          <w:ilvl w:val="0"/>
          <w:numId w:val="4"/>
        </w:numPr>
        <w:ind w:right="720"/>
        <w:rPr>
          <w:rFonts w:ascii="Arial" w:hAnsi="Arial" w:cs="Arial"/>
        </w:rPr>
      </w:pPr>
      <w:r w:rsidRPr="009C1B54">
        <w:rPr>
          <w:rFonts w:ascii="Arial" w:hAnsi="Arial" w:cs="Arial"/>
        </w:rPr>
        <w:t>Consideration and possible action on the Consumer Advisory Task Force recommendation to amend definitions in California Code of Regulations Title 16, Division 22, Section 2252.</w:t>
      </w:r>
    </w:p>
    <w:p w14:paraId="12EA022E" w14:textId="77777777" w:rsidR="00B36C32" w:rsidRDefault="00B36C32" w:rsidP="00B36C32">
      <w:pPr>
        <w:pStyle w:val="ListParagraph"/>
        <w:ind w:left="1080" w:right="720"/>
        <w:rPr>
          <w:rFonts w:ascii="Arial" w:hAnsi="Arial" w:cs="Arial"/>
        </w:rPr>
      </w:pPr>
    </w:p>
    <w:p w14:paraId="47622787" w14:textId="75E939AD" w:rsidR="00B36C32" w:rsidRDefault="00B36C32" w:rsidP="00B36C32">
      <w:pPr>
        <w:pStyle w:val="ListParagraph"/>
        <w:ind w:left="1080" w:right="720"/>
        <w:rPr>
          <w:rFonts w:ascii="Arial" w:hAnsi="Arial" w:cs="Arial"/>
        </w:rPr>
      </w:pPr>
      <w:proofErr w:type="gramStart"/>
      <w:r>
        <w:rPr>
          <w:rFonts w:ascii="Arial" w:hAnsi="Arial" w:cs="Arial"/>
        </w:rPr>
        <w:t xml:space="preserve">Presentation by Consumer Advisory Task Force Chair Michael </w:t>
      </w:r>
      <w:proofErr w:type="spellStart"/>
      <w:r>
        <w:rPr>
          <w:rFonts w:ascii="Arial" w:hAnsi="Arial" w:cs="Arial"/>
        </w:rPr>
        <w:t>Hingson</w:t>
      </w:r>
      <w:proofErr w:type="spellEnd"/>
      <w:r>
        <w:rPr>
          <w:rFonts w:ascii="Arial" w:hAnsi="Arial" w:cs="Arial"/>
        </w:rPr>
        <w:t>.</w:t>
      </w:r>
      <w:proofErr w:type="gramEnd"/>
    </w:p>
    <w:p w14:paraId="6DA534D8" w14:textId="77777777" w:rsidR="00B36C32" w:rsidRDefault="00B36C32" w:rsidP="00B36C32">
      <w:pPr>
        <w:pStyle w:val="ListParagraph"/>
        <w:ind w:left="1080" w:right="720"/>
        <w:rPr>
          <w:rFonts w:ascii="Arial" w:hAnsi="Arial" w:cs="Arial"/>
        </w:rPr>
      </w:pPr>
    </w:p>
    <w:p w14:paraId="09E2C0CB" w14:textId="23293E25" w:rsidR="00B36C32" w:rsidRPr="00B36C32" w:rsidRDefault="00B36C32" w:rsidP="00B36C32">
      <w:pPr>
        <w:pStyle w:val="ListParagraph"/>
        <w:ind w:left="1080" w:right="720"/>
        <w:rPr>
          <w:rFonts w:ascii="Arial" w:hAnsi="Arial" w:cs="Arial"/>
          <w:b/>
          <w:u w:val="single"/>
        </w:rPr>
      </w:pPr>
      <w:r>
        <w:rPr>
          <w:rFonts w:ascii="Arial" w:hAnsi="Arial" w:cs="Arial"/>
          <w:b/>
          <w:u w:val="single"/>
        </w:rPr>
        <w:t>Proposed Language C</w:t>
      </w:r>
      <w:r w:rsidRPr="00B36C32">
        <w:rPr>
          <w:rFonts w:ascii="Arial" w:hAnsi="Arial" w:cs="Arial"/>
          <w:b/>
          <w:u w:val="single"/>
        </w:rPr>
        <w:t>hange</w:t>
      </w:r>
    </w:p>
    <w:p w14:paraId="0F56A1C1" w14:textId="5B0AEB82" w:rsidR="00B36C32" w:rsidRPr="00B36C32" w:rsidRDefault="00B36C32" w:rsidP="00B36C32">
      <w:pPr>
        <w:pStyle w:val="ListParagraph"/>
        <w:ind w:left="1080" w:right="720"/>
        <w:rPr>
          <w:rFonts w:ascii="Arial" w:hAnsi="Arial" w:cs="Arial"/>
        </w:rPr>
      </w:pPr>
      <w:r>
        <w:rPr>
          <w:rFonts w:ascii="Arial" w:hAnsi="Arial" w:cs="Arial"/>
        </w:rPr>
        <w:t xml:space="preserve">Instruction - means to demonstrate or explain the techniques used to train or handle a guide dog prior to the completion of an initial training period of the guide dog team.  Services provided after an initial training period are not considered instruction.    </w:t>
      </w:r>
    </w:p>
    <w:p w14:paraId="052B0E60" w14:textId="77777777" w:rsidR="009C1B54" w:rsidRPr="009C1B54" w:rsidRDefault="009C1B54" w:rsidP="009C1B54">
      <w:pPr>
        <w:ind w:right="720"/>
        <w:rPr>
          <w:rFonts w:ascii="Arial" w:hAnsi="Arial" w:cs="Arial"/>
        </w:rPr>
      </w:pPr>
    </w:p>
    <w:p w14:paraId="5FD33770" w14:textId="77777777" w:rsidR="009C1B54" w:rsidRPr="009C1B54" w:rsidRDefault="009C1B54" w:rsidP="009C1B54">
      <w:pPr>
        <w:numPr>
          <w:ilvl w:val="0"/>
          <w:numId w:val="4"/>
        </w:numPr>
        <w:ind w:right="720"/>
        <w:rPr>
          <w:rFonts w:ascii="Arial" w:hAnsi="Arial" w:cs="Arial"/>
        </w:rPr>
      </w:pPr>
      <w:r w:rsidRPr="009C1B54">
        <w:rPr>
          <w:rFonts w:ascii="Arial" w:hAnsi="Arial" w:cs="Arial"/>
        </w:rPr>
        <w:t xml:space="preserve">Agenda Items for Next Meeting </w:t>
      </w:r>
    </w:p>
    <w:p w14:paraId="4502B73A" w14:textId="77777777" w:rsidR="009C1B54" w:rsidRDefault="009C1B54" w:rsidP="009C1B54">
      <w:pPr>
        <w:autoSpaceDE w:val="0"/>
        <w:autoSpaceDN w:val="0"/>
        <w:adjustRightInd w:val="0"/>
        <w:ind w:left="1080" w:right="720"/>
        <w:jc w:val="both"/>
        <w:rPr>
          <w:rFonts w:ascii="Arial" w:eastAsia="Times" w:hAnsi="Arial" w:cs="Arial"/>
          <w:color w:val="000000"/>
        </w:rPr>
      </w:pPr>
    </w:p>
    <w:p w14:paraId="143C095C" w14:textId="77777777" w:rsidR="009C1B54" w:rsidRDefault="009C1B54" w:rsidP="009C1B54">
      <w:pPr>
        <w:numPr>
          <w:ilvl w:val="0"/>
          <w:numId w:val="4"/>
        </w:numPr>
        <w:ind w:right="720"/>
        <w:rPr>
          <w:rFonts w:ascii="Arial" w:hAnsi="Arial" w:cs="Arial"/>
        </w:rPr>
      </w:pPr>
      <w:r w:rsidRPr="009C1B54">
        <w:rPr>
          <w:rFonts w:ascii="Arial" w:hAnsi="Arial" w:cs="Arial"/>
        </w:rPr>
        <w:t xml:space="preserve">2015/16 Meeting Calendar and Locations </w:t>
      </w:r>
    </w:p>
    <w:p w14:paraId="798D761D" w14:textId="77777777" w:rsidR="00B36C32" w:rsidRDefault="00B36C32" w:rsidP="00B36C32">
      <w:pPr>
        <w:pStyle w:val="ListParagraph"/>
        <w:rPr>
          <w:rFonts w:ascii="Arial" w:hAnsi="Arial" w:cs="Arial"/>
        </w:rPr>
      </w:pPr>
    </w:p>
    <w:p w14:paraId="52C107A1" w14:textId="2971D849" w:rsidR="00B36C32" w:rsidRPr="00B36C32" w:rsidRDefault="00B36C32" w:rsidP="00B36C32">
      <w:pPr>
        <w:ind w:left="720" w:right="720"/>
        <w:rPr>
          <w:rFonts w:ascii="Arial" w:hAnsi="Arial" w:cs="Arial"/>
          <w:b/>
          <w:u w:val="single"/>
        </w:rPr>
      </w:pPr>
      <w:r w:rsidRPr="00B36C32">
        <w:rPr>
          <w:rFonts w:ascii="Arial" w:hAnsi="Arial" w:cs="Arial"/>
          <w:b/>
          <w:u w:val="single"/>
        </w:rPr>
        <w:t>Proposed Quarterly Board Meeting Schedule</w:t>
      </w:r>
    </w:p>
    <w:p w14:paraId="59475909" w14:textId="58F073EC" w:rsidR="00B36C32" w:rsidRDefault="00B36C32" w:rsidP="00B36C32">
      <w:pPr>
        <w:ind w:left="720" w:right="720"/>
        <w:rPr>
          <w:rFonts w:ascii="Arial" w:hAnsi="Arial" w:cs="Arial"/>
        </w:rPr>
      </w:pPr>
      <w:r>
        <w:rPr>
          <w:rFonts w:ascii="Arial" w:hAnsi="Arial" w:cs="Arial"/>
        </w:rPr>
        <w:t xml:space="preserve">January </w:t>
      </w:r>
      <w:r w:rsidR="00E32E31">
        <w:rPr>
          <w:rFonts w:ascii="Arial" w:hAnsi="Arial" w:cs="Arial"/>
        </w:rPr>
        <w:t>25</w:t>
      </w:r>
      <w:r>
        <w:rPr>
          <w:rFonts w:ascii="Arial" w:hAnsi="Arial" w:cs="Arial"/>
        </w:rPr>
        <w:t>, 201</w:t>
      </w:r>
      <w:r w:rsidRPr="00B36C32">
        <w:rPr>
          <w:rFonts w:ascii="Arial" w:hAnsi="Arial" w:cs="Arial"/>
        </w:rPr>
        <w:t>6</w:t>
      </w:r>
    </w:p>
    <w:p w14:paraId="69D4F80E" w14:textId="77777777" w:rsidR="00B36C32" w:rsidRDefault="00B36C32" w:rsidP="00B36C32">
      <w:pPr>
        <w:ind w:left="720" w:right="720"/>
        <w:rPr>
          <w:rFonts w:ascii="Arial" w:hAnsi="Arial" w:cs="Arial"/>
        </w:rPr>
      </w:pPr>
      <w:r>
        <w:rPr>
          <w:rFonts w:ascii="Arial" w:hAnsi="Arial" w:cs="Arial"/>
        </w:rPr>
        <w:t>April 18, 201</w:t>
      </w:r>
      <w:r w:rsidRPr="00B36C32">
        <w:rPr>
          <w:rFonts w:ascii="Arial" w:hAnsi="Arial" w:cs="Arial"/>
        </w:rPr>
        <w:t>6</w:t>
      </w:r>
    </w:p>
    <w:p w14:paraId="5783E804" w14:textId="77777777" w:rsidR="00B36C32" w:rsidRDefault="00B36C32" w:rsidP="00B36C32">
      <w:pPr>
        <w:ind w:left="720" w:right="720"/>
        <w:rPr>
          <w:rFonts w:ascii="Arial" w:hAnsi="Arial" w:cs="Arial"/>
        </w:rPr>
      </w:pPr>
      <w:r>
        <w:rPr>
          <w:rFonts w:ascii="Arial" w:hAnsi="Arial" w:cs="Arial"/>
        </w:rPr>
        <w:t>July 18, 201</w:t>
      </w:r>
      <w:r w:rsidRPr="00B36C32">
        <w:rPr>
          <w:rFonts w:ascii="Arial" w:hAnsi="Arial" w:cs="Arial"/>
        </w:rPr>
        <w:t>6</w:t>
      </w:r>
    </w:p>
    <w:p w14:paraId="02FB249F" w14:textId="77777777" w:rsidR="00B36C32" w:rsidRDefault="00B36C32" w:rsidP="00B36C32">
      <w:pPr>
        <w:ind w:left="720" w:right="720"/>
        <w:rPr>
          <w:rFonts w:ascii="Arial" w:hAnsi="Arial" w:cs="Arial"/>
        </w:rPr>
      </w:pPr>
      <w:r>
        <w:rPr>
          <w:rFonts w:ascii="Arial" w:hAnsi="Arial" w:cs="Arial"/>
        </w:rPr>
        <w:t>October 17, 201</w:t>
      </w:r>
      <w:r w:rsidRPr="00B36C32">
        <w:rPr>
          <w:rFonts w:ascii="Arial" w:hAnsi="Arial" w:cs="Arial"/>
        </w:rPr>
        <w:t>6</w:t>
      </w:r>
    </w:p>
    <w:p w14:paraId="5E3FC75E" w14:textId="77777777" w:rsidR="009C1B54" w:rsidRDefault="009C1B54" w:rsidP="009C1B54">
      <w:pPr>
        <w:ind w:left="1080" w:right="720"/>
        <w:rPr>
          <w:rFonts w:ascii="Arial" w:hAnsi="Arial" w:cs="Arial"/>
        </w:rPr>
      </w:pPr>
    </w:p>
    <w:p w14:paraId="4CF9D7DC" w14:textId="1B9C0A6A" w:rsidR="00B36C32" w:rsidRDefault="00B36C32" w:rsidP="00B36C32">
      <w:pPr>
        <w:ind w:left="720" w:right="720"/>
        <w:rPr>
          <w:rFonts w:ascii="Arial" w:hAnsi="Arial" w:cs="Arial"/>
        </w:rPr>
      </w:pPr>
      <w:r>
        <w:rPr>
          <w:rFonts w:ascii="Arial" w:hAnsi="Arial" w:cs="Arial"/>
        </w:rPr>
        <w:t xml:space="preserve">If Board Members have any conflicts with these dates, please contact staff by December 1, 2015 to attempt to reschedule.  </w:t>
      </w:r>
    </w:p>
    <w:p w14:paraId="0F832511" w14:textId="77777777" w:rsidR="00B36C32" w:rsidRDefault="00B36C32" w:rsidP="009C1B54">
      <w:pPr>
        <w:ind w:left="1080" w:right="720"/>
        <w:rPr>
          <w:rFonts w:ascii="Arial" w:hAnsi="Arial" w:cs="Arial"/>
        </w:rPr>
      </w:pPr>
    </w:p>
    <w:p w14:paraId="4FD03CC9" w14:textId="77777777" w:rsidR="009C1B54" w:rsidRPr="009C1B54" w:rsidRDefault="009C1B54" w:rsidP="009C1B54">
      <w:pPr>
        <w:numPr>
          <w:ilvl w:val="0"/>
          <w:numId w:val="4"/>
        </w:numPr>
        <w:ind w:right="720"/>
        <w:rPr>
          <w:rFonts w:ascii="Arial" w:hAnsi="Arial" w:cs="Arial"/>
        </w:rPr>
      </w:pPr>
      <w:r w:rsidRPr="009C1B54">
        <w:rPr>
          <w:rFonts w:ascii="Arial" w:hAnsi="Arial" w:cs="Arial"/>
        </w:rPr>
        <w:t xml:space="preserve">Public Comment on Items Not on the Agenda </w:t>
      </w:r>
    </w:p>
    <w:p w14:paraId="02B8CA7B" w14:textId="77777777" w:rsidR="009C1B54" w:rsidRPr="009C1B54" w:rsidRDefault="009C1B54" w:rsidP="009C1B54">
      <w:pPr>
        <w:ind w:left="1080" w:right="720"/>
        <w:rPr>
          <w:rFonts w:ascii="Arial" w:hAnsi="Arial" w:cs="Arial"/>
        </w:rPr>
      </w:pPr>
    </w:p>
    <w:p w14:paraId="063C93E6" w14:textId="77777777" w:rsidR="009C1B54" w:rsidRPr="009C1B54" w:rsidRDefault="009C1B54" w:rsidP="009C1B54">
      <w:pPr>
        <w:numPr>
          <w:ilvl w:val="0"/>
          <w:numId w:val="4"/>
        </w:numPr>
        <w:ind w:right="720"/>
        <w:rPr>
          <w:rFonts w:ascii="Arial" w:hAnsi="Arial" w:cs="Arial"/>
        </w:rPr>
      </w:pPr>
      <w:r w:rsidRPr="009C1B54">
        <w:rPr>
          <w:rFonts w:ascii="Arial" w:hAnsi="Arial" w:cs="Arial"/>
        </w:rPr>
        <w:t xml:space="preserve">Adjournment </w:t>
      </w:r>
    </w:p>
    <w:p w14:paraId="43104E9A" w14:textId="77777777" w:rsidR="009C1B54" w:rsidRPr="009C1B54" w:rsidRDefault="009C1B54">
      <w:pPr>
        <w:rPr>
          <w:rFonts w:ascii="Arial" w:hAnsi="Arial" w:cs="Arial"/>
        </w:rPr>
      </w:pPr>
    </w:p>
    <w:sectPr w:rsidR="009C1B54" w:rsidRPr="009C1B54" w:rsidSect="006F1069">
      <w:headerReference w:type="default" r:id="rId10"/>
      <w:footerReference w:type="default" r:id="rId11"/>
      <w:pgSz w:w="12240" w:h="15840"/>
      <w:pgMar w:top="2304" w:right="720" w:bottom="0" w:left="720" w:header="216" w:footer="93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B2526A" w14:textId="77777777" w:rsidR="00B36C32" w:rsidRDefault="00B36C32" w:rsidP="003228F9">
      <w:r>
        <w:separator/>
      </w:r>
    </w:p>
  </w:endnote>
  <w:endnote w:type="continuationSeparator" w:id="0">
    <w:p w14:paraId="38530BCE" w14:textId="77777777" w:rsidR="00B36C32" w:rsidRDefault="00B36C32" w:rsidP="00322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566122" w14:textId="07556D56" w:rsidR="00B36C32" w:rsidRDefault="00B36C32">
    <w:pPr>
      <w:pStyle w:val="Footer"/>
    </w:pPr>
    <w:r>
      <w:rPr>
        <w:noProof/>
      </w:rPr>
      <w:drawing>
        <wp:anchor distT="0" distB="0" distL="114300" distR="114300" simplePos="0" relativeHeight="251659264" behindDoc="1" locked="0" layoutInCell="1" allowOverlap="1" wp14:anchorId="4C5F82EA" wp14:editId="7E4915A6">
          <wp:simplePos x="0" y="0"/>
          <wp:positionH relativeFrom="column">
            <wp:posOffset>-454025</wp:posOffset>
          </wp:positionH>
          <wp:positionV relativeFrom="paragraph">
            <wp:posOffset>60960</wp:posOffset>
          </wp:positionV>
          <wp:extent cx="7772400" cy="596900"/>
          <wp:effectExtent l="0" t="0" r="0" b="1270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ide_Dog_Footer_crx.pdf"/>
                  <pic:cNvPicPr/>
                </pic:nvPicPr>
                <pic:blipFill>
                  <a:blip r:embed="rId1">
                    <a:extLst>
                      <a:ext uri="{28A0092B-C50C-407E-A947-70E740481C1C}">
                        <a14:useLocalDpi xmlns:a14="http://schemas.microsoft.com/office/drawing/2010/main" val="0"/>
                      </a:ext>
                    </a:extLst>
                  </a:blip>
                  <a:stretch>
                    <a:fillRect/>
                  </a:stretch>
                </pic:blipFill>
                <pic:spPr>
                  <a:xfrm>
                    <a:off x="0" y="0"/>
                    <a:ext cx="7772400" cy="5969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5B9DE5" w14:textId="77777777" w:rsidR="00B36C32" w:rsidRDefault="00B36C32" w:rsidP="003228F9">
      <w:r>
        <w:separator/>
      </w:r>
    </w:p>
  </w:footnote>
  <w:footnote w:type="continuationSeparator" w:id="0">
    <w:p w14:paraId="11725CAF" w14:textId="77777777" w:rsidR="00B36C32" w:rsidRDefault="00B36C32" w:rsidP="003228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F70A45" w14:textId="72E3D910" w:rsidR="00B36C32" w:rsidRDefault="00B36C32">
    <w:pPr>
      <w:pStyle w:val="Header"/>
    </w:pPr>
    <w:r>
      <w:rPr>
        <w:noProof/>
      </w:rPr>
      <w:drawing>
        <wp:anchor distT="0" distB="0" distL="114300" distR="114300" simplePos="0" relativeHeight="251658240" behindDoc="1" locked="0" layoutInCell="1" allowOverlap="1" wp14:anchorId="137120C2" wp14:editId="436407EF">
          <wp:simplePos x="0" y="0"/>
          <wp:positionH relativeFrom="column">
            <wp:posOffset>-454025</wp:posOffset>
          </wp:positionH>
          <wp:positionV relativeFrom="paragraph">
            <wp:posOffset>-4445</wp:posOffset>
          </wp:positionV>
          <wp:extent cx="7772400" cy="11430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uide_Dog_Header_crx.pdf"/>
                  <pic:cNvPicPr/>
                </pic:nvPicPr>
                <pic:blipFill>
                  <a:blip r:embed="rId1">
                    <a:extLst>
                      <a:ext uri="{28A0092B-C50C-407E-A947-70E740481C1C}">
                        <a14:useLocalDpi xmlns:a14="http://schemas.microsoft.com/office/drawing/2010/main" val="0"/>
                      </a:ext>
                    </a:extLst>
                  </a:blip>
                  <a:stretch>
                    <a:fillRect/>
                  </a:stretch>
                </pic:blipFill>
                <pic:spPr>
                  <a:xfrm>
                    <a:off x="0" y="0"/>
                    <a:ext cx="7772400" cy="11430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D34949"/>
    <w:multiLevelType w:val="hybridMultilevel"/>
    <w:tmpl w:val="D9F06482"/>
    <w:lvl w:ilvl="0" w:tplc="A6406188">
      <w:start w:val="2"/>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4E722A05"/>
    <w:multiLevelType w:val="hybridMultilevel"/>
    <w:tmpl w:val="F04AE77A"/>
    <w:lvl w:ilvl="0" w:tplc="B21E9BE6">
      <w:start w:val="1"/>
      <w:numFmt w:val="decimal"/>
      <w:lvlText w:val="%1."/>
      <w:lvlJc w:val="left"/>
      <w:pPr>
        <w:tabs>
          <w:tab w:val="num" w:pos="1125"/>
        </w:tabs>
        <w:ind w:left="1125" w:hanging="405"/>
      </w:pPr>
      <w:rPr>
        <w:rFonts w:hint="default"/>
      </w:rPr>
    </w:lvl>
    <w:lvl w:ilvl="1" w:tplc="EF5AF3B6">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54EE6A61"/>
    <w:multiLevelType w:val="hybridMultilevel"/>
    <w:tmpl w:val="D9F06482"/>
    <w:lvl w:ilvl="0" w:tplc="A6406188">
      <w:start w:val="2"/>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7432037C"/>
    <w:multiLevelType w:val="hybridMultilevel"/>
    <w:tmpl w:val="F04AE77A"/>
    <w:lvl w:ilvl="0" w:tplc="B21E9BE6">
      <w:start w:val="1"/>
      <w:numFmt w:val="decimal"/>
      <w:lvlText w:val="%1."/>
      <w:lvlJc w:val="left"/>
      <w:pPr>
        <w:tabs>
          <w:tab w:val="num" w:pos="1125"/>
        </w:tabs>
        <w:ind w:left="1125" w:hanging="405"/>
      </w:pPr>
      <w:rPr>
        <w:rFonts w:hint="default"/>
      </w:rPr>
    </w:lvl>
    <w:lvl w:ilvl="1" w:tplc="EF5AF3B6">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AF9"/>
    <w:rsid w:val="000B2ADA"/>
    <w:rsid w:val="000B446B"/>
    <w:rsid w:val="001604DD"/>
    <w:rsid w:val="00186DE7"/>
    <w:rsid w:val="001B4B63"/>
    <w:rsid w:val="001B5A12"/>
    <w:rsid w:val="001D38D6"/>
    <w:rsid w:val="00257BB8"/>
    <w:rsid w:val="00264108"/>
    <w:rsid w:val="00287726"/>
    <w:rsid w:val="002B690F"/>
    <w:rsid w:val="002F5A3E"/>
    <w:rsid w:val="003228F9"/>
    <w:rsid w:val="003748C8"/>
    <w:rsid w:val="003D0F4A"/>
    <w:rsid w:val="00402C3C"/>
    <w:rsid w:val="00410156"/>
    <w:rsid w:val="00460139"/>
    <w:rsid w:val="004A0C4F"/>
    <w:rsid w:val="004A353A"/>
    <w:rsid w:val="004D771D"/>
    <w:rsid w:val="004F6F12"/>
    <w:rsid w:val="00536646"/>
    <w:rsid w:val="00545B52"/>
    <w:rsid w:val="0059311E"/>
    <w:rsid w:val="00607ED8"/>
    <w:rsid w:val="006332F7"/>
    <w:rsid w:val="006360CB"/>
    <w:rsid w:val="006B7889"/>
    <w:rsid w:val="006F1069"/>
    <w:rsid w:val="007405DD"/>
    <w:rsid w:val="00781378"/>
    <w:rsid w:val="007A67F0"/>
    <w:rsid w:val="008019EE"/>
    <w:rsid w:val="008514C6"/>
    <w:rsid w:val="00854820"/>
    <w:rsid w:val="00861FF4"/>
    <w:rsid w:val="008E00D3"/>
    <w:rsid w:val="008F2594"/>
    <w:rsid w:val="00900F9D"/>
    <w:rsid w:val="009063CC"/>
    <w:rsid w:val="00952108"/>
    <w:rsid w:val="009C1B54"/>
    <w:rsid w:val="009D0F05"/>
    <w:rsid w:val="00A13F52"/>
    <w:rsid w:val="00A31FEF"/>
    <w:rsid w:val="00AD50F4"/>
    <w:rsid w:val="00AF1F28"/>
    <w:rsid w:val="00B11F27"/>
    <w:rsid w:val="00B225D3"/>
    <w:rsid w:val="00B36C32"/>
    <w:rsid w:val="00B63B6F"/>
    <w:rsid w:val="00B9055A"/>
    <w:rsid w:val="00BB280D"/>
    <w:rsid w:val="00BD0FBA"/>
    <w:rsid w:val="00C47406"/>
    <w:rsid w:val="00C85642"/>
    <w:rsid w:val="00CF3EB4"/>
    <w:rsid w:val="00D40F61"/>
    <w:rsid w:val="00D4185E"/>
    <w:rsid w:val="00D43EA4"/>
    <w:rsid w:val="00D762B9"/>
    <w:rsid w:val="00DB1D4A"/>
    <w:rsid w:val="00DE74FE"/>
    <w:rsid w:val="00E329B1"/>
    <w:rsid w:val="00E32E31"/>
    <w:rsid w:val="00E44122"/>
    <w:rsid w:val="00E4562E"/>
    <w:rsid w:val="00E645B1"/>
    <w:rsid w:val="00E67C76"/>
    <w:rsid w:val="00E76984"/>
    <w:rsid w:val="00EE1AF9"/>
    <w:rsid w:val="00F03A25"/>
    <w:rsid w:val="00F273FF"/>
    <w:rsid w:val="00F550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oNotEmbedSmartTags/>
  <w:decimalSymbol w:val="."/>
  <w:listSeparator w:val=","/>
  <w14:docId w14:val="6BDD3CA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57985"/>
    <w:rPr>
      <w:rFonts w:ascii="Lucida Grande" w:hAnsi="Lucida Grande"/>
      <w:sz w:val="18"/>
      <w:szCs w:val="18"/>
    </w:rPr>
  </w:style>
  <w:style w:type="paragraph" w:styleId="Header">
    <w:name w:val="header"/>
    <w:basedOn w:val="Normal"/>
    <w:link w:val="HeaderChar"/>
    <w:uiPriority w:val="99"/>
    <w:unhideWhenUsed/>
    <w:rsid w:val="003228F9"/>
    <w:pPr>
      <w:tabs>
        <w:tab w:val="center" w:pos="4320"/>
        <w:tab w:val="right" w:pos="8640"/>
      </w:tabs>
    </w:pPr>
  </w:style>
  <w:style w:type="character" w:customStyle="1" w:styleId="HeaderChar">
    <w:name w:val="Header Char"/>
    <w:basedOn w:val="DefaultParagraphFont"/>
    <w:link w:val="Header"/>
    <w:uiPriority w:val="99"/>
    <w:rsid w:val="003228F9"/>
    <w:rPr>
      <w:sz w:val="24"/>
      <w:szCs w:val="24"/>
      <w:lang w:eastAsia="en-US"/>
    </w:rPr>
  </w:style>
  <w:style w:type="paragraph" w:styleId="Footer">
    <w:name w:val="footer"/>
    <w:basedOn w:val="Normal"/>
    <w:link w:val="FooterChar"/>
    <w:uiPriority w:val="99"/>
    <w:unhideWhenUsed/>
    <w:rsid w:val="003228F9"/>
    <w:pPr>
      <w:tabs>
        <w:tab w:val="center" w:pos="4320"/>
        <w:tab w:val="right" w:pos="8640"/>
      </w:tabs>
    </w:pPr>
  </w:style>
  <w:style w:type="character" w:customStyle="1" w:styleId="FooterChar">
    <w:name w:val="Footer Char"/>
    <w:basedOn w:val="DefaultParagraphFont"/>
    <w:link w:val="Footer"/>
    <w:uiPriority w:val="99"/>
    <w:rsid w:val="003228F9"/>
    <w:rPr>
      <w:sz w:val="24"/>
      <w:szCs w:val="24"/>
      <w:lang w:eastAsia="en-US"/>
    </w:rPr>
  </w:style>
  <w:style w:type="paragraph" w:styleId="ListParagraph">
    <w:name w:val="List Paragraph"/>
    <w:basedOn w:val="Normal"/>
    <w:uiPriority w:val="34"/>
    <w:qFormat/>
    <w:rsid w:val="00D40F61"/>
    <w:pPr>
      <w:ind w:left="720"/>
      <w:contextualSpacing/>
    </w:pPr>
  </w:style>
  <w:style w:type="character" w:styleId="Hyperlink">
    <w:name w:val="Hyperlink"/>
    <w:basedOn w:val="DefaultParagraphFont"/>
    <w:uiPriority w:val="99"/>
    <w:unhideWhenUsed/>
    <w:rsid w:val="001B5A1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57985"/>
    <w:rPr>
      <w:rFonts w:ascii="Lucida Grande" w:hAnsi="Lucida Grande"/>
      <w:sz w:val="18"/>
      <w:szCs w:val="18"/>
    </w:rPr>
  </w:style>
  <w:style w:type="paragraph" w:styleId="Header">
    <w:name w:val="header"/>
    <w:basedOn w:val="Normal"/>
    <w:link w:val="HeaderChar"/>
    <w:uiPriority w:val="99"/>
    <w:unhideWhenUsed/>
    <w:rsid w:val="003228F9"/>
    <w:pPr>
      <w:tabs>
        <w:tab w:val="center" w:pos="4320"/>
        <w:tab w:val="right" w:pos="8640"/>
      </w:tabs>
    </w:pPr>
  </w:style>
  <w:style w:type="character" w:customStyle="1" w:styleId="HeaderChar">
    <w:name w:val="Header Char"/>
    <w:basedOn w:val="DefaultParagraphFont"/>
    <w:link w:val="Header"/>
    <w:uiPriority w:val="99"/>
    <w:rsid w:val="003228F9"/>
    <w:rPr>
      <w:sz w:val="24"/>
      <w:szCs w:val="24"/>
      <w:lang w:eastAsia="en-US"/>
    </w:rPr>
  </w:style>
  <w:style w:type="paragraph" w:styleId="Footer">
    <w:name w:val="footer"/>
    <w:basedOn w:val="Normal"/>
    <w:link w:val="FooterChar"/>
    <w:uiPriority w:val="99"/>
    <w:unhideWhenUsed/>
    <w:rsid w:val="003228F9"/>
    <w:pPr>
      <w:tabs>
        <w:tab w:val="center" w:pos="4320"/>
        <w:tab w:val="right" w:pos="8640"/>
      </w:tabs>
    </w:pPr>
  </w:style>
  <w:style w:type="character" w:customStyle="1" w:styleId="FooterChar">
    <w:name w:val="Footer Char"/>
    <w:basedOn w:val="DefaultParagraphFont"/>
    <w:link w:val="Footer"/>
    <w:uiPriority w:val="99"/>
    <w:rsid w:val="003228F9"/>
    <w:rPr>
      <w:sz w:val="24"/>
      <w:szCs w:val="24"/>
      <w:lang w:eastAsia="en-US"/>
    </w:rPr>
  </w:style>
  <w:style w:type="paragraph" w:styleId="ListParagraph">
    <w:name w:val="List Paragraph"/>
    <w:basedOn w:val="Normal"/>
    <w:uiPriority w:val="34"/>
    <w:qFormat/>
    <w:rsid w:val="00D40F61"/>
    <w:pPr>
      <w:ind w:left="720"/>
      <w:contextualSpacing/>
    </w:pPr>
  </w:style>
  <w:style w:type="character" w:styleId="Hyperlink">
    <w:name w:val="Hyperlink"/>
    <w:basedOn w:val="DefaultParagraphFont"/>
    <w:uiPriority w:val="99"/>
    <w:unhideWhenUsed/>
    <w:rsid w:val="001B5A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Brian.Skewis@dca.ca.gov"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67835-8835-4280-B4D2-B4D521ABA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4</Pages>
  <Words>846</Words>
  <Characters>4651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DCA</Company>
  <LinksUpToDate>false</LinksUpToDate>
  <CharactersWithSpaces>5487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Secretario</dc:creator>
  <cp:lastModifiedBy>DCA</cp:lastModifiedBy>
  <cp:revision>6</cp:revision>
  <cp:lastPrinted>2014-09-17T18:56:00Z</cp:lastPrinted>
  <dcterms:created xsi:type="dcterms:W3CDTF">2015-10-20T19:03:00Z</dcterms:created>
  <dcterms:modified xsi:type="dcterms:W3CDTF">2015-10-21T18:43:00Z</dcterms:modified>
</cp:coreProperties>
</file>