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30" w:rsidRPr="00F16089" w:rsidRDefault="00053730" w:rsidP="00CB0E08">
      <w:pPr>
        <w:pStyle w:val="Heading1"/>
        <w:rPr>
          <w:rStyle w:val="SubtitleChar"/>
        </w:rPr>
      </w:pPr>
      <w:r w:rsidRPr="00F16089">
        <w:rPr>
          <w:rStyle w:val="TitleChar"/>
        </w:rPr>
        <w:t>Evergreen and Grand Corridors</w:t>
      </w:r>
      <w:r w:rsidR="00F16089" w:rsidRPr="00F16089">
        <w:rPr>
          <w:rStyle w:val="TitleChar"/>
        </w:rPr>
        <w:br/>
      </w:r>
      <w:r w:rsidRPr="00F16089">
        <w:rPr>
          <w:rStyle w:val="TitleChar"/>
        </w:rPr>
        <w:t>Draft Vision and Goals</w:t>
      </w:r>
      <w:r w:rsidR="00F16089" w:rsidRPr="00F16089">
        <w:rPr>
          <w:rStyle w:val="TitleChar"/>
        </w:rPr>
        <w:br/>
      </w:r>
      <w:r w:rsidRPr="00F16089">
        <w:rPr>
          <w:rStyle w:val="SubtitleChar"/>
        </w:rPr>
        <w:t>March 2020</w:t>
      </w:r>
    </w:p>
    <w:p w:rsidR="00053730" w:rsidRPr="00F16089" w:rsidRDefault="00053730" w:rsidP="00CB0E08">
      <w:pPr>
        <w:spacing w:before="240"/>
      </w:pPr>
      <w:r w:rsidRPr="00F16089">
        <w:t xml:space="preserve">The </w:t>
      </w:r>
      <w:r w:rsidR="00092B2F" w:rsidRPr="00F16089">
        <w:t xml:space="preserve">draft </w:t>
      </w:r>
      <w:r w:rsidRPr="00F16089">
        <w:t>vision, goals, and objectives for th</w:t>
      </w:r>
      <w:r w:rsidR="00092B2F" w:rsidRPr="00F16089">
        <w:t>e Evergreen and Grand corridors were determined as a result of the first stage of the planning process. This stage evaluated</w:t>
      </w:r>
      <w:r w:rsidRPr="00F16089">
        <w:t xml:space="preserve"> current corridor conditions</w:t>
      </w:r>
      <w:r w:rsidR="00092B2F" w:rsidRPr="00F16089">
        <w:t>,</w:t>
      </w:r>
      <w:r w:rsidR="00A1135F" w:rsidRPr="00F16089">
        <w:t xml:space="preserve"> </w:t>
      </w:r>
      <w:r w:rsidR="00092B2F" w:rsidRPr="00F16089">
        <w:t>and identified</w:t>
      </w:r>
      <w:r w:rsidRPr="00F16089">
        <w:t xml:space="preserve"> issues and opportunities</w:t>
      </w:r>
      <w:r w:rsidR="00092B2F" w:rsidRPr="00F16089">
        <w:t xml:space="preserve"> </w:t>
      </w:r>
      <w:r w:rsidRPr="00F16089">
        <w:t>that reflect the priorities of the community and vision for the area</w:t>
      </w:r>
      <w:r w:rsidR="00092B2F" w:rsidRPr="00F16089">
        <w:t>. Community input was gathered</w:t>
      </w:r>
      <w:r w:rsidRPr="00F16089">
        <w:t xml:space="preserve"> </w:t>
      </w:r>
      <w:r w:rsidR="00092B2F" w:rsidRPr="00F16089">
        <w:t>through an</w:t>
      </w:r>
      <w:r w:rsidRPr="00F16089">
        <w:t xml:space="preserve"> open house held on February 13, stakeholder meetings, and an online surv</w:t>
      </w:r>
      <w:r w:rsidR="00092B2F" w:rsidRPr="00F16089">
        <w:t xml:space="preserve">ey, and focused on what types of land uses are appropriate along the corridors and how people can best access them. </w:t>
      </w:r>
    </w:p>
    <w:p w:rsidR="00053730" w:rsidRPr="00F16089" w:rsidRDefault="00053730" w:rsidP="00CB0E08">
      <w:r w:rsidRPr="00F16089">
        <w:t xml:space="preserve">Below is a </w:t>
      </w:r>
      <w:r w:rsidR="00092B2F" w:rsidRPr="00F16089">
        <w:t>preliminary</w:t>
      </w:r>
      <w:r w:rsidR="00A1135F" w:rsidRPr="00F16089">
        <w:t xml:space="preserve"> </w:t>
      </w:r>
      <w:r w:rsidRPr="00F16089">
        <w:t xml:space="preserve">long-term vision for the corridors, as well as goals and objectives which are organized into five sections: Land Use, Mobility, Parking, Urban Design, and Economic Development. </w:t>
      </w:r>
      <w:r w:rsidR="00092B2F" w:rsidRPr="00F16089">
        <w:t xml:space="preserve">These will be further refined by the community in </w:t>
      </w:r>
      <w:r w:rsidR="003811EA" w:rsidRPr="00F16089">
        <w:t>the next stage</w:t>
      </w:r>
      <w:r w:rsidR="00092B2F" w:rsidRPr="00F16089">
        <w:t xml:space="preserve"> of the process, and will ultimately be used to develop of a set of recommendations that will include strategies and standards that support this vision. </w:t>
      </w:r>
    </w:p>
    <w:p w:rsidR="00053730" w:rsidRPr="00CB0E08" w:rsidRDefault="00053730" w:rsidP="00CB0E08">
      <w:pPr>
        <w:pStyle w:val="Heading1"/>
      </w:pPr>
      <w:r w:rsidRPr="00CB0E08">
        <w:t>Vision</w:t>
      </w:r>
    </w:p>
    <w:p w:rsidR="00E524AF" w:rsidRPr="00F16089" w:rsidRDefault="005D5FF1" w:rsidP="00CB0E08">
      <w:r w:rsidRPr="00F16089">
        <w:t>Promote equitable and diverse corridor development that is vibrant, market-driven, and mixed-use. Foster development that authentically celebrates the neighborhood’s unique setting, history, culture, and character.</w:t>
      </w:r>
    </w:p>
    <w:p w:rsidR="005D5FF1" w:rsidRPr="00CB0E08" w:rsidRDefault="00F16089" w:rsidP="00CB0E08">
      <w:pPr>
        <w:pStyle w:val="Heading2"/>
      </w:pPr>
      <w:r w:rsidRPr="00CB0E08">
        <w:t>Land Use Goal</w:t>
      </w:r>
    </w:p>
    <w:p w:rsidR="005D5FF1" w:rsidRPr="00A1135F" w:rsidRDefault="005D5FF1" w:rsidP="00CB0E08">
      <w:r w:rsidRPr="00A1135F">
        <w:t>Strengthen current businesses while expanding the type and number of corridor commercial and residential uses.</w:t>
      </w:r>
    </w:p>
    <w:p w:rsidR="005D5FF1" w:rsidRPr="00553860" w:rsidRDefault="00F16089" w:rsidP="00CB0E08">
      <w:pPr>
        <w:pStyle w:val="Heading3"/>
      </w:pPr>
      <w:r w:rsidRPr="00553860">
        <w:t xml:space="preserve">Land Use </w:t>
      </w:r>
      <w:r w:rsidR="005D5FF1" w:rsidRPr="00553860">
        <w:t>Objectives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Provide viable opportunities for new retail and dining uses that attract local and regional businesses.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Provide viable opportunities for retail uses that serve the daily and weekly shopping needs of the surrounding neighborhood residents and employees.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Provide desirable sites for a range of housing types to serve a range of incomes.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Discourage additional auto-oriented uses in the corridors.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Discourage nuisance uses that may lead to increased crime, traffic, noise, or late night/after hour activity.</w:t>
      </w:r>
    </w:p>
    <w:p w:rsidR="005D5FF1" w:rsidRPr="00053730" w:rsidRDefault="005D5FF1" w:rsidP="00CB0E08">
      <w:pPr>
        <w:pStyle w:val="ListParagraph"/>
        <w:numPr>
          <w:ilvl w:val="0"/>
          <w:numId w:val="1"/>
        </w:numPr>
      </w:pPr>
      <w:r w:rsidRPr="00053730">
        <w:t>Foster street-oriented uses that create walking and biking activity throughout all business hours, all days, and all seasons.</w:t>
      </w:r>
    </w:p>
    <w:p w:rsidR="00A1135F" w:rsidRPr="00A1135F" w:rsidRDefault="005D5FF1" w:rsidP="00CB0E08">
      <w:pPr>
        <w:pStyle w:val="Heading2"/>
      </w:pPr>
      <w:r w:rsidRPr="00A1135F">
        <w:t>Mobility</w:t>
      </w:r>
      <w:r w:rsidR="00F16089">
        <w:t xml:space="preserve"> </w:t>
      </w:r>
      <w:r w:rsidR="00A1135F" w:rsidRPr="00A1135F">
        <w:t>Goal</w:t>
      </w:r>
    </w:p>
    <w:p w:rsidR="005D5FF1" w:rsidRPr="00053730" w:rsidRDefault="005D5FF1" w:rsidP="00CB0E08">
      <w:r w:rsidRPr="00053730">
        <w:t>Establish a balanced multi-modal network of auto, truck, transit, walking and biking routes through the corridors.</w:t>
      </w:r>
    </w:p>
    <w:p w:rsidR="005D5FF1" w:rsidRPr="00A1135F" w:rsidRDefault="00F16089" w:rsidP="00CB0E08">
      <w:pPr>
        <w:pStyle w:val="Heading3"/>
        <w:rPr>
          <w:sz w:val="24"/>
        </w:rPr>
      </w:pPr>
      <w:r w:rsidRPr="00A1135F">
        <w:lastRenderedPageBreak/>
        <w:t>Mobility</w:t>
      </w:r>
      <w:r>
        <w:t xml:space="preserve"> </w:t>
      </w:r>
      <w:r w:rsidR="005D5FF1" w:rsidRPr="00A1135F">
        <w:t>Objectives</w:t>
      </w:r>
    </w:p>
    <w:p w:rsidR="005D5FF1" w:rsidRPr="00053730" w:rsidRDefault="005D5FF1" w:rsidP="00CB0E08">
      <w:pPr>
        <w:pStyle w:val="ListParagraph"/>
        <w:numPr>
          <w:ilvl w:val="0"/>
          <w:numId w:val="7"/>
        </w:numPr>
      </w:pPr>
      <w:r w:rsidRPr="00053730">
        <w:t>Provide safe and direct sidewalk and bike lane routes and intersection crossings for all regardless of</w:t>
      </w:r>
      <w:r w:rsidR="00E43F4D">
        <w:t xml:space="preserve"> </w:t>
      </w:r>
      <w:r w:rsidRPr="00053730">
        <w:t xml:space="preserve"> age or physical abilities.</w:t>
      </w:r>
    </w:p>
    <w:p w:rsidR="005D5FF1" w:rsidRPr="00053730" w:rsidRDefault="005D5FF1" w:rsidP="00CB0E08">
      <w:pPr>
        <w:pStyle w:val="ListParagraph"/>
        <w:numPr>
          <w:ilvl w:val="0"/>
          <w:numId w:val="7"/>
        </w:numPr>
      </w:pPr>
      <w:r w:rsidRPr="00053730">
        <w:t>Foster bus rapid transit ridership by ensuring a safe, active, and comfortable environment is provided at the station platform during all hours of transit service.</w:t>
      </w:r>
    </w:p>
    <w:p w:rsidR="005D5FF1" w:rsidRPr="00053730" w:rsidRDefault="005D5FF1" w:rsidP="00CB0E08">
      <w:pPr>
        <w:pStyle w:val="ListParagraph"/>
        <w:numPr>
          <w:ilvl w:val="0"/>
          <w:numId w:val="7"/>
        </w:numPr>
      </w:pPr>
      <w:r w:rsidRPr="00053730">
        <w:t>Limit excessive traffic speed through effective speed reduction/ traffic calming measures.</w:t>
      </w:r>
    </w:p>
    <w:p w:rsidR="005D5FF1" w:rsidRPr="00053730" w:rsidRDefault="005D5FF1" w:rsidP="00CB0E08">
      <w:pPr>
        <w:pStyle w:val="ListParagraph"/>
        <w:numPr>
          <w:ilvl w:val="0"/>
          <w:numId w:val="7"/>
        </w:numPr>
      </w:pPr>
      <w:r w:rsidRPr="00053730">
        <w:t>Maintain essential access for autos, trucks, service and maintenance vehicles to existing and future businesses.</w:t>
      </w:r>
    </w:p>
    <w:p w:rsidR="00A1135F" w:rsidRDefault="005D5FF1" w:rsidP="00CB0E08">
      <w:pPr>
        <w:pStyle w:val="Heading2"/>
      </w:pPr>
      <w:r w:rsidRPr="00A1135F">
        <w:t>Parking</w:t>
      </w:r>
      <w:r w:rsidR="00F16089">
        <w:t xml:space="preserve"> </w:t>
      </w:r>
      <w:r w:rsidR="00A1135F">
        <w:t>Goal</w:t>
      </w:r>
    </w:p>
    <w:p w:rsidR="005D5FF1" w:rsidRPr="00A1135F" w:rsidRDefault="005D5FF1" w:rsidP="00CB0E08">
      <w:pPr>
        <w:rPr>
          <w:i/>
          <w:sz w:val="28"/>
        </w:rPr>
      </w:pPr>
      <w:r w:rsidRPr="00053730">
        <w:t>Provide adequate parking to serve existing uses and future development sites.</w:t>
      </w:r>
    </w:p>
    <w:p w:rsidR="005D5FF1" w:rsidRPr="00053730" w:rsidRDefault="00F16089" w:rsidP="00CB0E08">
      <w:pPr>
        <w:pStyle w:val="Heading3"/>
        <w:rPr>
          <w:sz w:val="24"/>
        </w:rPr>
      </w:pPr>
      <w:r>
        <w:t xml:space="preserve">Parking </w:t>
      </w:r>
      <w:r w:rsidR="005D5FF1" w:rsidRPr="00A1135F">
        <w:t>Objectives</w:t>
      </w:r>
    </w:p>
    <w:p w:rsidR="005D5FF1" w:rsidRPr="00553860" w:rsidRDefault="005D5FF1" w:rsidP="00CB0E08">
      <w:pPr>
        <w:pStyle w:val="ListParagraph"/>
      </w:pPr>
      <w:r w:rsidRPr="00553860">
        <w:t>Locate short-term commercial curbside parking adjacent to existing and future retail uses.</w:t>
      </w:r>
    </w:p>
    <w:p w:rsidR="005D5FF1" w:rsidRPr="00053730" w:rsidRDefault="005D5FF1" w:rsidP="00CB0E08">
      <w:pPr>
        <w:pStyle w:val="ListParagraph"/>
      </w:pPr>
      <w:r w:rsidRPr="00053730">
        <w:t>Ensure that parking impacts on the walking and biking environment are minimized.</w:t>
      </w:r>
    </w:p>
    <w:p w:rsidR="005D5FF1" w:rsidRPr="00053730" w:rsidRDefault="005D5FF1" w:rsidP="00CB0E08">
      <w:pPr>
        <w:pStyle w:val="ListParagraph"/>
      </w:pPr>
      <w:r w:rsidRPr="00053730">
        <w:t>Ensure that parking impacts on adjacent residences are minimized.</w:t>
      </w:r>
    </w:p>
    <w:p w:rsidR="005D5FF1" w:rsidRPr="00053730" w:rsidRDefault="005D5FF1" w:rsidP="00CB0E08">
      <w:pPr>
        <w:pStyle w:val="ListParagraph"/>
      </w:pPr>
      <w:r w:rsidRPr="00053730">
        <w:t>‘Right-size’ site parking requirements for existing and future uses to avoid excessive development costs that may stifle development.</w:t>
      </w:r>
    </w:p>
    <w:p w:rsidR="00A1135F" w:rsidRDefault="005D5FF1" w:rsidP="00CB0E08">
      <w:pPr>
        <w:pStyle w:val="Heading2"/>
        <w:rPr>
          <w:sz w:val="24"/>
        </w:rPr>
      </w:pPr>
      <w:r w:rsidRPr="00A1135F">
        <w:t>Urban Design</w:t>
      </w:r>
      <w:r w:rsidR="00F16089">
        <w:t xml:space="preserve"> </w:t>
      </w:r>
      <w:r w:rsidR="00A1135F" w:rsidRPr="00A1135F">
        <w:t>Goal</w:t>
      </w:r>
    </w:p>
    <w:p w:rsidR="005D5FF1" w:rsidRPr="00053730" w:rsidRDefault="005D5FF1" w:rsidP="00CB0E08">
      <w:r w:rsidRPr="00053730">
        <w:t>Ensure that public and private spaces are integrated and contribute positively to the livability of the corridor.</w:t>
      </w:r>
    </w:p>
    <w:p w:rsidR="005D5FF1" w:rsidRPr="00053730" w:rsidRDefault="00F16089" w:rsidP="00CB0E08">
      <w:pPr>
        <w:pStyle w:val="Heading3"/>
        <w:rPr>
          <w:sz w:val="24"/>
        </w:rPr>
      </w:pPr>
      <w:r w:rsidRPr="00A1135F">
        <w:t>Urban Design</w:t>
      </w:r>
      <w:r>
        <w:t xml:space="preserve"> </w:t>
      </w:r>
      <w:r w:rsidR="005D5FF1" w:rsidRPr="00A1135F">
        <w:t>Objectives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>Create opportunities for cultural, community, or other amenities that attract customers and in turn strengthen businesses.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>Create a public realm that is comfortable for all residents, customers, employees, and visitors regardless of age, race, ethnicity, or economic stature.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>Provide new public spaces that contribute to the livability and economic vitality of the corridors.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>Create a public realm that is safe and active during all hours of the day and all seasons.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 xml:space="preserve">Increase the amount of landscaping to improve corridor aesthetics. 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>Foster sustainable design for buildings, sites, and streets.</w:t>
      </w:r>
    </w:p>
    <w:p w:rsidR="005D5FF1" w:rsidRPr="00053730" w:rsidRDefault="005D5FF1" w:rsidP="00CB0E08">
      <w:pPr>
        <w:pStyle w:val="ListParagraph"/>
        <w:numPr>
          <w:ilvl w:val="0"/>
          <w:numId w:val="9"/>
        </w:numPr>
      </w:pPr>
      <w:r w:rsidRPr="00053730">
        <w:t xml:space="preserve">Ensure form, massing, and scale of new development supports and strengthens the livability of the corridor. </w:t>
      </w:r>
    </w:p>
    <w:p w:rsidR="00A1135F" w:rsidRDefault="005D5FF1" w:rsidP="00CB0E08">
      <w:pPr>
        <w:pStyle w:val="Heading2"/>
        <w:rPr>
          <w:sz w:val="24"/>
        </w:rPr>
      </w:pPr>
      <w:r w:rsidRPr="00A1135F">
        <w:t>Economic Development</w:t>
      </w:r>
      <w:r w:rsidR="00F16089">
        <w:t xml:space="preserve"> </w:t>
      </w:r>
      <w:r w:rsidR="00A1135F" w:rsidRPr="00A1135F">
        <w:t>Goal</w:t>
      </w:r>
    </w:p>
    <w:p w:rsidR="005D5FF1" w:rsidRPr="00CB0E08" w:rsidRDefault="005D5FF1" w:rsidP="00CB0E08">
      <w:r w:rsidRPr="00CB0E08">
        <w:t>Provide multiple opportunities for small scaled, locally owned businesses to thrive.</w:t>
      </w:r>
    </w:p>
    <w:p w:rsidR="005D5FF1" w:rsidRPr="00553860" w:rsidRDefault="00F16089" w:rsidP="00CB0E08">
      <w:pPr>
        <w:pStyle w:val="Heading3"/>
      </w:pPr>
      <w:r w:rsidRPr="00553860">
        <w:t xml:space="preserve">Economic Development </w:t>
      </w:r>
      <w:r w:rsidR="005D5FF1" w:rsidRPr="00553860">
        <w:t>Objectives</w:t>
      </w:r>
    </w:p>
    <w:p w:rsidR="005D5FF1" w:rsidRPr="00053730" w:rsidRDefault="005D5FF1" w:rsidP="00CB0E08">
      <w:pPr>
        <w:pStyle w:val="ListParagraph"/>
        <w:numPr>
          <w:ilvl w:val="0"/>
          <w:numId w:val="10"/>
        </w:numPr>
      </w:pPr>
      <w:r w:rsidRPr="00053730">
        <w:t>Maximize all redevelopment opportunity sites.</w:t>
      </w:r>
    </w:p>
    <w:p w:rsidR="005D5FF1" w:rsidRPr="00053730" w:rsidRDefault="005D5FF1" w:rsidP="00CB0E08">
      <w:pPr>
        <w:pStyle w:val="ListParagraph"/>
        <w:numPr>
          <w:ilvl w:val="0"/>
          <w:numId w:val="10"/>
        </w:numPr>
      </w:pPr>
      <w:r w:rsidRPr="00053730">
        <w:lastRenderedPageBreak/>
        <w:t xml:space="preserve">Discourage gentrification and displacement by identifying policies, programs, or other measures to address affordability concerns and wealth creation opportunities for current residents and businesses. </w:t>
      </w:r>
    </w:p>
    <w:p w:rsidR="005D5FF1" w:rsidRPr="00053730" w:rsidRDefault="005D5FF1" w:rsidP="00CB0E08">
      <w:pPr>
        <w:pStyle w:val="ListParagraph"/>
        <w:numPr>
          <w:ilvl w:val="0"/>
          <w:numId w:val="10"/>
        </w:numPr>
      </w:pPr>
      <w:r w:rsidRPr="00053730">
        <w:t>Provide regulatory flexibility to foster innovation and creativity.</w:t>
      </w:r>
    </w:p>
    <w:sectPr w:rsidR="005D5FF1" w:rsidRPr="0005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63" w:rsidRDefault="00263863" w:rsidP="00CB0E08">
      <w:r>
        <w:separator/>
      </w:r>
    </w:p>
  </w:endnote>
  <w:endnote w:type="continuationSeparator" w:id="0">
    <w:p w:rsidR="00263863" w:rsidRDefault="00263863" w:rsidP="00C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63" w:rsidRDefault="00263863" w:rsidP="00CB0E08">
      <w:r>
        <w:separator/>
      </w:r>
    </w:p>
  </w:footnote>
  <w:footnote w:type="continuationSeparator" w:id="0">
    <w:p w:rsidR="00263863" w:rsidRDefault="00263863" w:rsidP="00CB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4A8"/>
    <w:multiLevelType w:val="hybridMultilevel"/>
    <w:tmpl w:val="2C14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33E6A"/>
    <w:multiLevelType w:val="hybridMultilevel"/>
    <w:tmpl w:val="4B1C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D3F"/>
    <w:multiLevelType w:val="hybridMultilevel"/>
    <w:tmpl w:val="9CF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6E3F"/>
    <w:multiLevelType w:val="hybridMultilevel"/>
    <w:tmpl w:val="A14672F0"/>
    <w:lvl w:ilvl="0" w:tplc="C44C41F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B056A"/>
    <w:multiLevelType w:val="hybridMultilevel"/>
    <w:tmpl w:val="CEC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538E"/>
    <w:multiLevelType w:val="hybridMultilevel"/>
    <w:tmpl w:val="80164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A1BE0"/>
    <w:multiLevelType w:val="hybridMultilevel"/>
    <w:tmpl w:val="26D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47E"/>
    <w:multiLevelType w:val="hybridMultilevel"/>
    <w:tmpl w:val="76CE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6667F"/>
    <w:multiLevelType w:val="hybridMultilevel"/>
    <w:tmpl w:val="D926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0F404A"/>
    <w:multiLevelType w:val="hybridMultilevel"/>
    <w:tmpl w:val="256C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FF1"/>
    <w:rsid w:val="00053730"/>
    <w:rsid w:val="00092B2F"/>
    <w:rsid w:val="00263863"/>
    <w:rsid w:val="003811EA"/>
    <w:rsid w:val="00553860"/>
    <w:rsid w:val="005D5FF1"/>
    <w:rsid w:val="006A7BDF"/>
    <w:rsid w:val="00842633"/>
    <w:rsid w:val="00852293"/>
    <w:rsid w:val="008A3C25"/>
    <w:rsid w:val="00972FDC"/>
    <w:rsid w:val="00A1135F"/>
    <w:rsid w:val="00A423E6"/>
    <w:rsid w:val="00CB0E08"/>
    <w:rsid w:val="00E132B8"/>
    <w:rsid w:val="00E43F4D"/>
    <w:rsid w:val="00E60AC3"/>
    <w:rsid w:val="00E63192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8D65"/>
  <w15:docId w15:val="{80B7AF27-CE27-954F-8A35-40FE2E6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08"/>
    <w:pPr>
      <w:spacing w:before="120" w:after="120" w:line="240" w:lineRule="auto"/>
    </w:pPr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E08"/>
    <w:pPr>
      <w:keepNext/>
      <w:keepLines/>
      <w:spacing w:before="36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E08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53860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60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7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3730"/>
  </w:style>
  <w:style w:type="paragraph" w:styleId="Footer">
    <w:name w:val="footer"/>
    <w:basedOn w:val="Normal"/>
    <w:link w:val="FooterChar"/>
    <w:uiPriority w:val="99"/>
    <w:unhideWhenUsed/>
    <w:rsid w:val="000537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730"/>
  </w:style>
  <w:style w:type="character" w:customStyle="1" w:styleId="Heading1Char">
    <w:name w:val="Heading 1 Char"/>
    <w:basedOn w:val="DefaultParagraphFont"/>
    <w:link w:val="Heading1"/>
    <w:uiPriority w:val="9"/>
    <w:rsid w:val="00CB0E08"/>
    <w:rPr>
      <w:rFonts w:ascii="Tw Cen MT" w:eastAsiaTheme="majorEastAsia" w:hAnsi="Tw Cen MT" w:cstheme="majorBidi"/>
      <w:b/>
      <w:bCs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E08"/>
    <w:rPr>
      <w:rFonts w:ascii="Tw Cen MT" w:eastAsiaTheme="majorEastAsia" w:hAnsi="Tw Cen MT" w:cstheme="majorBidi"/>
      <w:b/>
      <w:bCs/>
      <w:color w:val="4F81BD" w:themeColor="accen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3860"/>
    <w:rPr>
      <w:rFonts w:ascii="Tw Cen MT" w:eastAsiaTheme="majorEastAsia" w:hAnsi="Tw Cen MT" w:cstheme="majorBidi"/>
      <w:b/>
      <w:bCs/>
      <w:color w:val="4F81BD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6089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089"/>
    <w:rPr>
      <w:rFonts w:ascii="Tw Cen MT" w:eastAsiaTheme="majorEastAsia" w:hAnsi="Tw Cen MT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08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089"/>
    <w:rPr>
      <w:rFonts w:ascii="Tw Cen MT" w:eastAsiaTheme="majorEastAsia" w:hAnsi="Tw Cen MT" w:cstheme="majorBidi"/>
      <w:i/>
      <w:iCs/>
      <w:color w:val="4F81BD" w:themeColor="accent1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Cothron, Cayla</dc:creator>
  <cp:lastModifiedBy>Matthew Hines</cp:lastModifiedBy>
  <cp:revision>7</cp:revision>
  <dcterms:created xsi:type="dcterms:W3CDTF">2020-03-12T22:28:00Z</dcterms:created>
  <dcterms:modified xsi:type="dcterms:W3CDTF">2020-04-14T06:50:00Z</dcterms:modified>
</cp:coreProperties>
</file>