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0401" w14:textId="360D5F9B" w:rsidR="00F00C99" w:rsidRDefault="00F00C99">
      <w:r>
        <w:t>Charlotte-Mecklenburg Community Relations</w:t>
      </w:r>
    </w:p>
    <w:p w14:paraId="03CEF5CF" w14:textId="397E6F42" w:rsidR="00C024D7" w:rsidRDefault="00F00C99">
      <w:r w:rsidRPr="00F00C99">
        <w:t>charlottenc.gov/communityrelations</w:t>
      </w:r>
    </w:p>
    <w:p w14:paraId="6F470A50" w14:textId="77777777" w:rsidR="00F00C99" w:rsidRPr="00F00C99" w:rsidRDefault="00F00C99" w:rsidP="00F00C99">
      <w:pPr>
        <w:rPr>
          <w:b/>
          <w:bCs/>
        </w:rPr>
      </w:pPr>
      <w:r w:rsidRPr="00F00C99">
        <w:rPr>
          <w:b/>
          <w:bCs/>
        </w:rPr>
        <w:t>Community Relations Department (CRD) Work</w:t>
      </w:r>
    </w:p>
    <w:p w14:paraId="13639334" w14:textId="77777777" w:rsidR="00F00C99" w:rsidRPr="00F00C99" w:rsidRDefault="00F00C99" w:rsidP="00F00C99">
      <w:pPr>
        <w:rPr>
          <w:b/>
          <w:bCs/>
          <w:i/>
          <w:iCs/>
        </w:rPr>
      </w:pPr>
      <w:r w:rsidRPr="00F00C99">
        <w:rPr>
          <w:b/>
          <w:bCs/>
          <w:i/>
          <w:iCs/>
        </w:rPr>
        <w:t>Why We Exist and What We Do</w:t>
      </w:r>
    </w:p>
    <w:p w14:paraId="39E8BC35" w14:textId="77777777" w:rsidR="00F32197" w:rsidRDefault="00F00C99" w:rsidP="00F00C99">
      <w:r w:rsidRPr="00F00C99">
        <w:t>Divisions: ADA, Community Affairs, Dispute Settlement Program, Fair Housing</w:t>
      </w:r>
      <w:r w:rsidR="00F32197">
        <w:t xml:space="preserve"> </w:t>
      </w:r>
    </w:p>
    <w:p w14:paraId="334E0615" w14:textId="3B02E84E" w:rsidR="00F00C99" w:rsidRPr="00F00C99" w:rsidRDefault="00F00C99" w:rsidP="00F00C99">
      <w:r w:rsidRPr="00F00C99">
        <w:t>CRD sta</w:t>
      </w:r>
      <w:r>
        <w:t>ff</w:t>
      </w:r>
      <w:r w:rsidRPr="00F00C99">
        <w:t xml:space="preserve"> </w:t>
      </w:r>
      <w:r>
        <w:t>serve</w:t>
      </w:r>
      <w:r w:rsidRPr="00F00C99">
        <w:t xml:space="preserve"> as an integral part of the human relations support system for the City</w:t>
      </w:r>
      <w:r w:rsidR="00F32197">
        <w:t xml:space="preserve"> </w:t>
      </w:r>
      <w:r w:rsidRPr="00F00C99">
        <w:t>of Charlotte and Mecklenburg County. By ordinance mandate, we are a statutory</w:t>
      </w:r>
      <w:r w:rsidR="00F32197">
        <w:t xml:space="preserve"> </w:t>
      </w:r>
      <w:r w:rsidRPr="00F00C99">
        <w:t>agency of the city and County, authorized by Chapter 12 of the Code of the City of</w:t>
      </w:r>
      <w:r w:rsidR="00F32197">
        <w:t xml:space="preserve"> </w:t>
      </w:r>
      <w:r w:rsidRPr="00F00C99">
        <w:t>Charlotte and a Memorandum of Understanding between the city and County</w:t>
      </w:r>
      <w:r w:rsidR="00F32197">
        <w:t xml:space="preserve"> </w:t>
      </w:r>
      <w:r w:rsidRPr="00F00C99">
        <w:t xml:space="preserve">dated July </w:t>
      </w:r>
      <w:r w:rsidR="008D4ED2">
        <w:t>7, 1969</w:t>
      </w:r>
      <w:r w:rsidRPr="00F00C99">
        <w:t>.</w:t>
      </w:r>
    </w:p>
    <w:p w14:paraId="0F3D116D" w14:textId="018175FC" w:rsidR="00F00C99" w:rsidRPr="00F00C99" w:rsidRDefault="00F00C99" w:rsidP="00F00C99">
      <w:r w:rsidRPr="00F00C99">
        <w:t xml:space="preserve">Under the city’s human relations ordinance </w:t>
      </w:r>
      <w:r w:rsidRPr="00F00C99">
        <w:rPr>
          <w:b/>
          <w:bCs/>
        </w:rPr>
        <w:t>(Section 12-27 (1-9). Powers.)</w:t>
      </w:r>
      <w:r w:rsidRPr="00F00C99">
        <w:t>, CRD sta</w:t>
      </w:r>
      <w:r w:rsidR="002D57B9">
        <w:t xml:space="preserve">ff </w:t>
      </w:r>
      <w:r w:rsidRPr="00F00C99">
        <w:t>has the power to monitor and improve the quality of human relations within the</w:t>
      </w:r>
      <w:r w:rsidR="002D57B9">
        <w:t xml:space="preserve"> </w:t>
      </w:r>
      <w:r w:rsidRPr="00F00C99">
        <w:t>community by interpreting the social inclinations and frustrations of citizens. Sta</w:t>
      </w:r>
      <w:r w:rsidR="002D57B9">
        <w:t xml:space="preserve">ff </w:t>
      </w:r>
      <w:proofErr w:type="gramStart"/>
      <w:r w:rsidRPr="00F00C99">
        <w:t>works</w:t>
      </w:r>
      <w:proofErr w:type="gramEnd"/>
      <w:r w:rsidRPr="00F00C99">
        <w:t xml:space="preserve"> with the Community Relations Committee (CRC) to gain insight on Charlotte’s</w:t>
      </w:r>
      <w:r w:rsidR="002D57B9">
        <w:t xml:space="preserve"> </w:t>
      </w:r>
      <w:r w:rsidRPr="00F00C99">
        <w:t>continually changing intergroup relations issues. Together, CRC members and sta</w:t>
      </w:r>
      <w:r w:rsidR="002D57B9">
        <w:t xml:space="preserve">ff </w:t>
      </w:r>
      <w:r w:rsidRPr="00F00C99">
        <w:t xml:space="preserve">work to enhance human relations through five core service areas: </w:t>
      </w:r>
      <w:r w:rsidRPr="00F00C99">
        <w:rPr>
          <w:b/>
          <w:bCs/>
        </w:rPr>
        <w:t>(1) Intergroup</w:t>
      </w:r>
      <w:r w:rsidR="002D57B9">
        <w:rPr>
          <w:b/>
          <w:bCs/>
        </w:rPr>
        <w:t xml:space="preserve"> </w:t>
      </w:r>
      <w:r w:rsidRPr="00F00C99">
        <w:rPr>
          <w:b/>
          <w:bCs/>
        </w:rPr>
        <w:t xml:space="preserve">Relations </w:t>
      </w:r>
      <w:r w:rsidRPr="00F00C99">
        <w:t xml:space="preserve">(Community/Cultural Engagement), </w:t>
      </w:r>
      <w:r w:rsidRPr="00F00C99">
        <w:rPr>
          <w:b/>
          <w:bCs/>
        </w:rPr>
        <w:t>(2) Fair Housing, (3) Community Affairs,</w:t>
      </w:r>
      <w:r w:rsidR="002D57B9">
        <w:rPr>
          <w:b/>
          <w:bCs/>
        </w:rPr>
        <w:t xml:space="preserve"> </w:t>
      </w:r>
      <w:r w:rsidRPr="00F00C99">
        <w:rPr>
          <w:b/>
          <w:bCs/>
        </w:rPr>
        <w:t xml:space="preserve">(4) ADA, and (5) Dispute Settlement </w:t>
      </w:r>
      <w:r w:rsidRPr="00F00C99">
        <w:t>(CRC Representative). Per the human relations</w:t>
      </w:r>
      <w:r w:rsidR="002D57B9">
        <w:t xml:space="preserve"> </w:t>
      </w:r>
      <w:r w:rsidRPr="00F00C99">
        <w:t>ordinance, the CRC also seeks to accomplish the following goals and objectives:</w:t>
      </w:r>
    </w:p>
    <w:p w14:paraId="7E015920" w14:textId="79F67130" w:rsidR="00F00C99" w:rsidRPr="00F00C99" w:rsidRDefault="00F00C99" w:rsidP="00F00C99">
      <w:pPr>
        <w:rPr>
          <w:b/>
          <w:bCs/>
          <w:i/>
          <w:iCs/>
        </w:rPr>
      </w:pPr>
      <w:r w:rsidRPr="00F00C99">
        <w:t xml:space="preserve">• </w:t>
      </w:r>
      <w:r w:rsidR="00C2525D" w:rsidRPr="00C2525D">
        <w:t>Ensure fair housing practices and nondiscriminatory access to public accommodations, city services, policies, programs, and communications in compliance with Fair Housing and ADA requirements.</w:t>
      </w:r>
      <w:r w:rsidR="00C2525D" w:rsidRPr="00C2525D">
        <w:t xml:space="preserve"> </w:t>
      </w:r>
      <w:r w:rsidRPr="00F00C99">
        <w:rPr>
          <w:b/>
          <w:bCs/>
          <w:i/>
          <w:iCs/>
        </w:rPr>
        <w:t>(Fair Housing, ADA)</w:t>
      </w:r>
    </w:p>
    <w:p w14:paraId="68080817" w14:textId="1542928E" w:rsidR="00F00C99" w:rsidRPr="00F00C99" w:rsidRDefault="00F00C99" w:rsidP="00F00C99">
      <w:pPr>
        <w:rPr>
          <w:b/>
          <w:bCs/>
          <w:i/>
          <w:iCs/>
        </w:rPr>
      </w:pPr>
      <w:r w:rsidRPr="00F00C99">
        <w:t>• Assist in settling disputes and group conflicts</w:t>
      </w:r>
      <w:r w:rsidR="00C2525D">
        <w:t>.</w:t>
      </w:r>
      <w:r w:rsidRPr="00F00C99">
        <w:t xml:space="preserve"> </w:t>
      </w:r>
      <w:r w:rsidRPr="00F00C99">
        <w:rPr>
          <w:b/>
          <w:bCs/>
          <w:i/>
          <w:iCs/>
        </w:rPr>
        <w:t>(Dispute Settlement Program)</w:t>
      </w:r>
    </w:p>
    <w:p w14:paraId="172B49DA" w14:textId="35FD1FE3" w:rsidR="00F00C99" w:rsidRPr="00F00C99" w:rsidRDefault="00F00C99" w:rsidP="00F00C99">
      <w:pPr>
        <w:rPr>
          <w:b/>
          <w:bCs/>
          <w:i/>
          <w:iCs/>
        </w:rPr>
      </w:pPr>
      <w:r w:rsidRPr="00F00C99">
        <w:t>• Improve inter-racial, inter-ethnic and community relations</w:t>
      </w:r>
      <w:r w:rsidR="00C2525D">
        <w:t>.</w:t>
      </w:r>
      <w:r w:rsidRPr="00F00C99">
        <w:t xml:space="preserve"> </w:t>
      </w:r>
      <w:r w:rsidRPr="00F00C99">
        <w:rPr>
          <w:b/>
          <w:bCs/>
          <w:i/>
          <w:iCs/>
        </w:rPr>
        <w:t>(Community Affairs)</w:t>
      </w:r>
    </w:p>
    <w:p w14:paraId="72BCEE75" w14:textId="4ABD1A2F" w:rsidR="00F00C99" w:rsidRPr="00F00C99" w:rsidRDefault="00F00C99" w:rsidP="00F00C99">
      <w:pPr>
        <w:rPr>
          <w:b/>
          <w:bCs/>
          <w:i/>
          <w:iCs/>
        </w:rPr>
      </w:pPr>
      <w:r w:rsidRPr="00F00C99">
        <w:t>• Prevent discrimination</w:t>
      </w:r>
      <w:r w:rsidR="00C2525D">
        <w:t>.</w:t>
      </w:r>
      <w:r w:rsidRPr="00F00C99">
        <w:t xml:space="preserve"> </w:t>
      </w:r>
      <w:r w:rsidRPr="00F00C99">
        <w:rPr>
          <w:b/>
          <w:bCs/>
          <w:i/>
          <w:iCs/>
        </w:rPr>
        <w:t>(Fair Housing, ADA)</w:t>
      </w:r>
    </w:p>
    <w:p w14:paraId="2128DB54" w14:textId="53A26B4B" w:rsidR="00F00C99" w:rsidRPr="00F00C99" w:rsidRDefault="00F00C99" w:rsidP="00F00C99">
      <w:r w:rsidRPr="00F00C99">
        <w:t>• Improve communications among various community groups and individuals</w:t>
      </w:r>
      <w:r w:rsidR="00C2525D">
        <w:t>.</w:t>
      </w:r>
      <w:r w:rsidR="002D57B9">
        <w:t xml:space="preserve"> </w:t>
      </w:r>
      <w:r w:rsidRPr="00F00C99">
        <w:rPr>
          <w:b/>
          <w:bCs/>
          <w:i/>
          <w:iCs/>
        </w:rPr>
        <w:t>(Community Affairs, Dispute Settlement Program)</w:t>
      </w:r>
    </w:p>
    <w:p w14:paraId="4EAA5B09" w14:textId="18FAFD81" w:rsidR="00F00C99" w:rsidRPr="00F00C99" w:rsidRDefault="00F00C99" w:rsidP="00F00C99">
      <w:pPr>
        <w:rPr>
          <w:b/>
          <w:bCs/>
          <w:i/>
          <w:iCs/>
        </w:rPr>
      </w:pPr>
      <w:r w:rsidRPr="00F00C99">
        <w:t xml:space="preserve">• </w:t>
      </w:r>
      <w:r w:rsidR="00C2525D" w:rsidRPr="00C2525D">
        <w:t xml:space="preserve">Promote fair </w:t>
      </w:r>
      <w:proofErr w:type="gramStart"/>
      <w:r w:rsidR="00C2525D" w:rsidRPr="00C2525D">
        <w:t>opportunity</w:t>
      </w:r>
      <w:proofErr w:type="gramEnd"/>
      <w:r w:rsidR="00C2525D" w:rsidRPr="00C2525D">
        <w:t>, mutual understanding, respect, and goodwill among all residents</w:t>
      </w:r>
      <w:r w:rsidR="00C2525D">
        <w:t>.</w:t>
      </w:r>
      <w:r w:rsidR="00C2525D" w:rsidRPr="00C2525D">
        <w:t xml:space="preserve"> </w:t>
      </w:r>
      <w:r w:rsidRPr="00F00C99">
        <w:rPr>
          <w:b/>
          <w:bCs/>
          <w:i/>
          <w:iCs/>
        </w:rPr>
        <w:t>(Community Affairs, ADA, Dispute Settlement Program, Fair Housing)</w:t>
      </w:r>
    </w:p>
    <w:p w14:paraId="7A8AC905" w14:textId="6FDC0EDC" w:rsidR="00F00C99" w:rsidRPr="00F00C99" w:rsidRDefault="00F00C99" w:rsidP="00F00C99">
      <w:pPr>
        <w:rPr>
          <w:b/>
          <w:bCs/>
          <w:i/>
          <w:iCs/>
        </w:rPr>
      </w:pPr>
      <w:r w:rsidRPr="00F00C99">
        <w:t>• Provide channels of communication among the various racial, religious, and</w:t>
      </w:r>
      <w:r w:rsidR="002D57B9">
        <w:t xml:space="preserve"> </w:t>
      </w:r>
      <w:r w:rsidRPr="00F00C99">
        <w:t>ethnic groups in Charlotte-Mecklenburg</w:t>
      </w:r>
      <w:r w:rsidR="00C2525D">
        <w:t>.</w:t>
      </w:r>
      <w:r w:rsidRPr="00F00C99">
        <w:t xml:space="preserve"> </w:t>
      </w:r>
      <w:r w:rsidRPr="00F00C99">
        <w:rPr>
          <w:b/>
          <w:bCs/>
          <w:i/>
          <w:iCs/>
        </w:rPr>
        <w:t>(Community Affairs)</w:t>
      </w:r>
    </w:p>
    <w:p w14:paraId="394EB955" w14:textId="77777777" w:rsidR="00F00C99" w:rsidRPr="00F00C99" w:rsidRDefault="00F00C99" w:rsidP="00F00C99">
      <w:pPr>
        <w:rPr>
          <w:b/>
          <w:bCs/>
          <w:i/>
          <w:iCs/>
        </w:rPr>
      </w:pPr>
      <w:r w:rsidRPr="00F00C99">
        <w:t xml:space="preserve">• Study problems in the areas of human and community relations </w:t>
      </w:r>
      <w:r w:rsidRPr="00F00C99">
        <w:rPr>
          <w:b/>
          <w:bCs/>
          <w:i/>
          <w:iCs/>
        </w:rPr>
        <w:t>(CRD Staff, CRC)</w:t>
      </w:r>
    </w:p>
    <w:p w14:paraId="1D36A867" w14:textId="7C505A23" w:rsidR="00F00C99" w:rsidRDefault="00F00C99" w:rsidP="00F00C99">
      <w:r w:rsidRPr="00F00C99">
        <w:t xml:space="preserve">The City of Charlotte does not discriminate </w:t>
      </w:r>
      <w:proofErr w:type="gramStart"/>
      <w:r w:rsidRPr="00F00C99">
        <w:t>on the basis of</w:t>
      </w:r>
      <w:proofErr w:type="gramEnd"/>
      <w:r w:rsidRPr="00F00C99">
        <w:t xml:space="preserve"> disability. We will provide auxiliary aids and services,</w:t>
      </w:r>
      <w:r w:rsidR="007E35C7">
        <w:t xml:space="preserve"> </w:t>
      </w:r>
      <w:r w:rsidRPr="00F00C99">
        <w:t xml:space="preserve">written materials in alternative formats, and reasonable modifications in policies and procedures to </w:t>
      </w:r>
      <w:proofErr w:type="gramStart"/>
      <w:r w:rsidRPr="00F00C99">
        <w:t>persons</w:t>
      </w:r>
      <w:proofErr w:type="gramEnd"/>
      <w:r w:rsidRPr="00F00C99">
        <w:t xml:space="preserve"> with</w:t>
      </w:r>
      <w:r w:rsidR="007E35C7">
        <w:t xml:space="preserve"> </w:t>
      </w:r>
      <w:r w:rsidRPr="00F00C99">
        <w:t>disabilities upon request. To make a request, please email infocrc@charlottenc.gov or call 704-336-2424.</w:t>
      </w:r>
    </w:p>
    <w:sectPr w:rsidR="00F00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99"/>
    <w:rsid w:val="001B1336"/>
    <w:rsid w:val="0020237B"/>
    <w:rsid w:val="002D57B9"/>
    <w:rsid w:val="003C163C"/>
    <w:rsid w:val="004E3884"/>
    <w:rsid w:val="007E35C7"/>
    <w:rsid w:val="00874A31"/>
    <w:rsid w:val="008D4ED2"/>
    <w:rsid w:val="00C024D7"/>
    <w:rsid w:val="00C2525D"/>
    <w:rsid w:val="00E03FD3"/>
    <w:rsid w:val="00F00C99"/>
    <w:rsid w:val="00F23550"/>
    <w:rsid w:val="00F32197"/>
    <w:rsid w:val="00F37E6B"/>
    <w:rsid w:val="00F7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81A4E"/>
  <w15:chartTrackingRefBased/>
  <w15:docId w15:val="{A48DBAC0-51E1-43EB-AB38-F3CCCC35B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37E6B"/>
    <w:pPr>
      <w:spacing w:after="0" w:line="240" w:lineRule="auto"/>
    </w:pPr>
    <w:rPr>
      <w:rFonts w:ascii="AngsanaUPC" w:eastAsiaTheme="majorEastAsia" w:hAnsi="AngsanaUPC" w:cstheme="majorBidi"/>
      <w:sz w:val="26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37E6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ngsanaUPC" w:eastAsiaTheme="majorEastAsia" w:hAnsi="AngsanaUPC" w:cstheme="majorBidi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0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C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C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C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C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C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392a0ee-6ccb-49c5-94b5-f5e6d8a665d6}" enabled="0" method="" siteId="{3392a0ee-6ccb-49c5-94b5-f5e6d8a665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Emmons, Alicia</dc:creator>
  <cp:keywords/>
  <dc:description/>
  <cp:lastModifiedBy>Ethridge, Traci</cp:lastModifiedBy>
  <cp:revision>2</cp:revision>
  <dcterms:created xsi:type="dcterms:W3CDTF">2026-03-10T20:16:00Z</dcterms:created>
  <dcterms:modified xsi:type="dcterms:W3CDTF">2026-03-10T20:16:00Z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e1c49687-e820-47a9-a913-fceb991920f6</vt:lpwstr>
  </property>
</Properties>
</file>