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Mile High Chapter of the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</w:rPr>
        <w:t>Agenda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</w:rPr>
        <w:t>19</w:t>
      </w:r>
      <w:r>
        <w:rPr>
          <w:rFonts w:ascii="Arial Bold"/>
          <w:sz w:val="36"/>
          <w:szCs w:val="36"/>
          <w:rtl w:val="0"/>
          <w:lang w:val="en-US"/>
        </w:rPr>
        <w:t xml:space="preserve"> March</w:t>
      </w:r>
      <w:r>
        <w:rPr>
          <w:rFonts w:ascii="Arial Bold"/>
          <w:sz w:val="36"/>
          <w:szCs w:val="36"/>
          <w:rtl w:val="0"/>
        </w:rPr>
        <w:t xml:space="preserve"> 2014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5:45 p.m. to 7:30 p.m.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Brooks Towers Recreation Room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1020 Fifteenth Street, Third Floor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pt-PT"/>
        </w:rPr>
        <w:t>Denver, CO 80202</w:t>
      </w: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Call to Order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Presidential Release #42</w:t>
      </w:r>
      <w:r>
        <w:rPr>
          <w:rFonts w:ascii="Arial"/>
          <w:sz w:val="34"/>
          <w:szCs w:val="34"/>
          <w:rtl w:val="0"/>
          <w:lang w:val="en-US"/>
        </w:rPr>
        <w:t>6</w:t>
      </w:r>
      <w:r>
        <w:rPr>
          <w:rFonts w:ascii="Arial"/>
          <w:sz w:val="34"/>
          <w:szCs w:val="34"/>
          <w:rtl w:val="0"/>
        </w:rPr>
        <w:t xml:space="preserve"> (</w:t>
      </w:r>
      <w:r>
        <w:rPr>
          <w:rFonts w:ascii="Arial"/>
          <w:sz w:val="34"/>
          <w:szCs w:val="34"/>
          <w:rtl w:val="0"/>
          <w:lang w:val="en-US"/>
        </w:rPr>
        <w:t>March</w:t>
      </w:r>
      <w:r>
        <w:rPr>
          <w:rFonts w:ascii="Arial"/>
          <w:sz w:val="34"/>
          <w:szCs w:val="34"/>
          <w:rtl w:val="0"/>
        </w:rPr>
        <w:t>, 2014)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Introductions (6:</w:t>
      </w:r>
      <w:r>
        <w:rPr>
          <w:rFonts w:ascii="Arial"/>
          <w:sz w:val="34"/>
          <w:szCs w:val="34"/>
          <w:rtl w:val="0"/>
          <w:lang w:val="en-US"/>
        </w:rPr>
        <w:t>10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Read the Agenda and Request Additional Items </w:t>
      </w:r>
    </w:p>
    <w:p>
      <w:pPr>
        <w:pStyle w:val="Body"/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Minutes of </w:t>
      </w:r>
      <w:r>
        <w:rPr>
          <w:rFonts w:ascii="Arial"/>
          <w:sz w:val="34"/>
          <w:szCs w:val="34"/>
          <w:rtl w:val="0"/>
          <w:lang w:val="en-US"/>
        </w:rPr>
        <w:t xml:space="preserve">15 </w:t>
      </w:r>
      <w:r>
        <w:rPr>
          <w:rFonts w:ascii="Arial"/>
          <w:sz w:val="34"/>
          <w:szCs w:val="34"/>
          <w:rtl w:val="0"/>
          <w:lang w:val="en-US"/>
        </w:rPr>
        <w:t>January 2014</w:t>
      </w:r>
      <w:r>
        <w:rPr>
          <w:rFonts w:ascii="Arial"/>
          <w:sz w:val="34"/>
          <w:szCs w:val="34"/>
          <w:rtl w:val="0"/>
          <w:lang w:val="en-US"/>
        </w:rPr>
        <w:t xml:space="preserve"> and 19 February 2014, </w:t>
      </w:r>
      <w:r>
        <w:rPr>
          <w:rFonts w:ascii="Arial"/>
          <w:sz w:val="34"/>
          <w:szCs w:val="34"/>
          <w:rtl w:val="0"/>
        </w:rPr>
        <w:t>Lorinda Riddle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</w:rPr>
        <w:t>(6:1</w:t>
      </w:r>
      <w:r>
        <w:rPr>
          <w:rFonts w:ascii="Arial"/>
          <w:sz w:val="34"/>
          <w:szCs w:val="34"/>
          <w:rtl w:val="0"/>
          <w:lang w:val="en-US"/>
        </w:rPr>
        <w:t>5</w:t>
      </w:r>
      <w:r>
        <w:rPr>
          <w:rFonts w:ascii="Arial"/>
          <w:sz w:val="34"/>
          <w:szCs w:val="34"/>
          <w:rtl w:val="0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p.m</w:t>
      </w:r>
      <w:r>
        <w:rPr>
          <w:rFonts w:ascii="Arial"/>
          <w:sz w:val="34"/>
          <w:szCs w:val="34"/>
          <w:rtl w:val="0"/>
        </w:rPr>
        <w:t>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Treasurer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</w:rPr>
        <w:t>s Report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da-DK"/>
        </w:rPr>
        <w:t>Karen Samuelsen</w:t>
      </w:r>
      <w:r>
        <w:rPr>
          <w:rFonts w:ascii="Arial"/>
          <w:rtl w:val="0"/>
        </w:rPr>
        <w:t xml:space="preserve"> </w:t>
      </w:r>
      <w:r>
        <w:rPr>
          <w:rFonts w:ascii="Arial"/>
          <w:sz w:val="34"/>
          <w:szCs w:val="34"/>
          <w:rtl w:val="0"/>
        </w:rPr>
        <w:t>(6:</w:t>
      </w:r>
      <w:r>
        <w:rPr>
          <w:rFonts w:ascii="Arial"/>
          <w:sz w:val="34"/>
          <w:szCs w:val="34"/>
          <w:rtl w:val="0"/>
          <w:lang w:val="en-US"/>
        </w:rPr>
        <w:t>20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Proposed Budget for 2014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de-DE"/>
        </w:rPr>
        <w:t>Spring Fundraiser (Diane McGeorge)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hyperlink r:id="rId4" w:history="1">
        <w:r>
          <w:rPr>
            <w:rStyle w:val="Hyperlink.0"/>
            <w:rFonts w:ascii="Arial"/>
            <w:sz w:val="34"/>
            <w:szCs w:val="34"/>
            <w:rtl w:val="0"/>
            <w:lang w:val="en-US"/>
          </w:rPr>
          <w:t>The Nature of Independence</w:t>
        </w:r>
      </w:hyperlink>
      <w:r>
        <w:rPr>
          <w:rFonts w:ascii="Arial"/>
          <w:sz w:val="34"/>
          <w:szCs w:val="34"/>
          <w:rtl w:val="0"/>
          <w:lang w:val="en-US"/>
        </w:rPr>
        <w:t>, Di</w:t>
      </w:r>
      <w:r>
        <w:rPr>
          <w:rFonts w:ascii="Arial"/>
          <w:sz w:val="34"/>
          <w:szCs w:val="34"/>
          <w:rtl w:val="0"/>
          <w:lang w:val="en-US"/>
        </w:rPr>
        <w:t>ane McGeorge (6:30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Development of Mile High Chapter (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00</w:t>
      </w:r>
      <w:r>
        <w:rPr>
          <w:rFonts w:ascii="Arial"/>
          <w:sz w:val="34"/>
          <w:szCs w:val="34"/>
          <w:rtl w:val="0"/>
        </w:rPr>
        <w:t xml:space="preserve"> p.m.) </w:t>
      </w:r>
    </w:p>
    <w:p>
      <w:pPr>
        <w:pStyle w:val="Body"/>
        <w:numPr>
          <w:ilvl w:val="1"/>
          <w:numId w:val="6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 from Committee for Membership Development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fr-FR"/>
        </w:rPr>
        <w:t>Monique Melton</w:t>
      </w:r>
    </w:p>
    <w:p>
      <w:pPr>
        <w:pStyle w:val="Body"/>
        <w:numPr>
          <w:ilvl w:val="1"/>
          <w:numId w:val="6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Calendar of Events, Lorinda Riddle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RTD Issues (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0</w:t>
      </w:r>
      <w:r>
        <w:rPr>
          <w:rFonts w:ascii="Arial"/>
          <w:sz w:val="34"/>
          <w:szCs w:val="34"/>
          <w:rtl w:val="0"/>
        </w:rPr>
        <w:t xml:space="preserve">5 </w:t>
      </w:r>
      <w:r>
        <w:rPr>
          <w:rFonts w:ascii="Arial"/>
          <w:sz w:val="34"/>
          <w:szCs w:val="34"/>
          <w:rtl w:val="0"/>
          <w:lang w:val="en-US"/>
        </w:rPr>
        <w:t>p.m</w:t>
      </w:r>
      <w:r>
        <w:rPr>
          <w:rFonts w:ascii="Arial"/>
          <w:sz w:val="34"/>
          <w:szCs w:val="34"/>
          <w:rtl w:val="0"/>
        </w:rPr>
        <w:t>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Reports (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10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 xml:space="preserve">CCB Report, Available CCB Staff 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State Report</w:t>
      </w:r>
      <w:r>
        <w:rPr>
          <w:rFonts w:ascii="Arial"/>
          <w:sz w:val="34"/>
          <w:szCs w:val="34"/>
          <w:rtl w:val="0"/>
          <w:lang w:val="en-US"/>
        </w:rPr>
        <w:t xml:space="preserve"> and </w:t>
      </w:r>
      <w:r>
        <w:rPr>
          <w:rFonts w:ascii="Arial"/>
          <w:sz w:val="34"/>
          <w:szCs w:val="34"/>
          <w:rtl w:val="0"/>
          <w:lang w:val="en-US"/>
        </w:rPr>
        <w:t>NFBCO Day at the Capitol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National Reported 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Send E-mail to Gary Van Dorn </w:t>
      </w:r>
      <w:r>
        <w:rPr>
          <w:rFonts w:ascii="Arial"/>
          <w:sz w:val="34"/>
          <w:szCs w:val="34"/>
          <w:rtl w:val="0"/>
          <w:lang w:val="en-US"/>
        </w:rPr>
        <w:t>(</w:t>
      </w:r>
      <w:hyperlink r:id="rId5" w:history="1">
        <w:r>
          <w:rPr>
            <w:rStyle w:val="Hyperlink.0"/>
            <w:rFonts w:ascii="Arial"/>
            <w:sz w:val="34"/>
            <w:szCs w:val="34"/>
            <w:rtl w:val="0"/>
            <w:lang w:val="en-US"/>
          </w:rPr>
          <w:t>garyvdrn@msn.com</w:t>
        </w:r>
      </w:hyperlink>
      <w:r>
        <w:rPr>
          <w:rFonts w:ascii="Arial"/>
          <w:sz w:val="34"/>
          <w:szCs w:val="34"/>
          <w:rtl w:val="0"/>
          <w:lang w:val="en-US"/>
        </w:rPr>
        <w:t>) if You Have Interest in Attending National Convention by 1 April 2014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Other Issues (7:25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Adjourn (7:30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Next Meeting:  </w:t>
      </w:r>
      <w:r>
        <w:rPr>
          <w:rFonts w:ascii="Arial"/>
          <w:sz w:val="34"/>
          <w:szCs w:val="34"/>
          <w:rtl w:val="0"/>
          <w:lang w:val="en-US"/>
        </w:rPr>
        <w:t>16 April</w:t>
      </w:r>
      <w:r>
        <w:rPr>
          <w:rFonts w:ascii="Arial"/>
          <w:sz w:val="34"/>
          <w:szCs w:val="34"/>
          <w:rtl w:val="0"/>
        </w:rPr>
        <w:t xml:space="preserve"> 2014, 5:45 p.m.</w:t>
        <w:tab/>
      </w:r>
    </w:p>
    <w:p>
      <w:pPr>
        <w:pStyle w:val="Body"/>
        <w:tabs>
          <w:tab w:val="right" w:pos="8620"/>
        </w:tabs>
        <w:rPr>
          <w:rFonts w:ascii="Arial" w:cs="Arial" w:hAnsi="Arial" w:eastAsia="Arial"/>
        </w:rPr>
      </w:pPr>
    </w:p>
    <w:p>
      <w:pPr>
        <w:pStyle w:val="Body"/>
        <w:tabs>
          <w:tab w:val="right" w:pos="8620"/>
        </w:tabs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PLEASE TURN OFF</w:t>
      </w:r>
      <w:r>
        <w:rPr>
          <w:rFonts w:ascii="Arial"/>
          <w:sz w:val="34"/>
          <w:szCs w:val="34"/>
          <w:rtl w:val="0"/>
          <w:lang w:val="en-US"/>
        </w:rPr>
        <w:t xml:space="preserve"> CELL PHONE</w:t>
      </w:r>
      <w:r>
        <w:rPr>
          <w:rFonts w:ascii="Arial"/>
          <w:sz w:val="34"/>
          <w:szCs w:val="34"/>
          <w:rtl w:val="0"/>
        </w:rPr>
        <w:t xml:space="preserve">, OR PLACE CELL PHONES ON VIBRATE BEFORE ENTERING THE MEETING.  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en-US"/>
      </w:rPr>
      <w:t>19</w:t>
    </w:r>
    <w:r>
      <w:rPr>
        <w:rtl w:val="0"/>
        <w:lang w:val="en-US"/>
      </w:rPr>
      <w:t xml:space="preserve"> </w:t>
    </w:r>
    <w:r>
      <w:rPr>
        <w:rtl w:val="0"/>
        <w:lang w:val="en-US"/>
      </w:rPr>
      <w:t>March</w:t>
    </w:r>
    <w:r>
      <w:rPr>
        <w:rtl w:val="0"/>
        <w:lang w:val="en-US"/>
      </w:rPr>
      <w:t xml:space="preserve"> 2014 Agenda Mile High Chapter </w:t>
    </w:r>
    <w:r>
      <w:rPr>
        <w:rFonts w:hAnsi="Arial" w:hint="default"/>
        <w:rtl w:val="0"/>
        <w:lang w:val="en-US"/>
      </w:rPr>
      <w:t xml:space="preserve">— </w:t>
    </w: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)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)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List 0">
    <w:name w:val="List 0"/>
    <w:basedOn w:val="Numbered"/>
    <w:next w:val="List 0"/>
    <w:pPr>
      <w:numPr>
        <w:numId w:val="3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34"/>
      <w:szCs w:val="34"/>
    </w:rPr>
  </w:style>
  <w:style w:type="numbering" w:styleId="List 1">
    <w:name w:val="List 1"/>
    <w:basedOn w:val="Numbered"/>
    <w:next w:val="List 1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nfb.org/Images/nfb/Publications/convent/addres93.htm" TargetMode="External"/><Relationship Id="rId5" Type="http://schemas.openxmlformats.org/officeDocument/2006/relationships/hyperlink" Target="mailto:garyvdrn@msn.com" TargetMode="External"/><Relationship Id="rId6" Type="http://schemas.openxmlformats.org/officeDocument/2006/relationships/header" Target="header.xml"/><Relationship Id="rId7" Type="http://schemas.openxmlformats.org/officeDocument/2006/relationships/header" Target="header1.xml"/><Relationship Id="rId8" Type="http://schemas.openxmlformats.org/officeDocument/2006/relationships/footer" Target="footer.xml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