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Pr="00635A3E" w:rsidRDefault="00B67680" w:rsidP="00B67680">
      <w:pPr>
        <w:spacing w:after="0"/>
        <w:ind w:left="5220"/>
        <w:rPr>
          <w:rFonts w:ascii="Arial" w:hAnsi="Arial" w:cs="Arial"/>
          <w:sz w:val="20"/>
          <w:szCs w:val="20"/>
        </w:rPr>
      </w:pPr>
    </w:p>
    <w:p w:rsidR="00B67680" w:rsidRPr="001A5C9A" w:rsidRDefault="00B67680" w:rsidP="001A5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STATE OF CONNECTICUT</w:t>
      </w:r>
    </w:p>
    <w:p w:rsidR="00B67680" w:rsidRPr="001A5C9A" w:rsidRDefault="00B67680" w:rsidP="001A5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DEPARTMENT OF REHABILITATION SERVICES</w:t>
      </w:r>
    </w:p>
    <w:p w:rsidR="00B67680" w:rsidRPr="001A5C9A" w:rsidRDefault="00B67680" w:rsidP="001A5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EDUCATION PROJECTS COORDINATOR</w:t>
      </w:r>
    </w:p>
    <w:p w:rsidR="00B67680" w:rsidRPr="001A5C9A" w:rsidRDefault="00B67680" w:rsidP="001A5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PLEASE FOLLOW THE SPECIFIC APPLICATION FILING INSTRUCTIONS AT THE BOTTOM OF THIS PAGE!</w:t>
      </w:r>
    </w:p>
    <w:p w:rsidR="001A5C9A" w:rsidRDefault="001A5C9A" w:rsidP="001A5C9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OPEN TO: </w:t>
      </w:r>
      <w:r w:rsidRPr="001A5C9A">
        <w:rPr>
          <w:rFonts w:ascii="Arial" w:hAnsi="Arial" w:cs="Arial"/>
          <w:b/>
          <w:sz w:val="32"/>
          <w:szCs w:val="32"/>
        </w:rPr>
        <w:tab/>
      </w:r>
      <w:r w:rsidR="001A5C9A" w:rsidRPr="001A5C9A">
        <w:rPr>
          <w:rFonts w:ascii="Arial" w:hAnsi="Arial" w:cs="Arial"/>
          <w:b/>
          <w:sz w:val="32"/>
          <w:szCs w:val="32"/>
        </w:rPr>
        <w:tab/>
      </w:r>
      <w:r w:rsid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>Public and Current Employees</w:t>
      </w:r>
    </w:p>
    <w:p w:rsidR="00B67680" w:rsidRPr="001A5C9A" w:rsidRDefault="00B67680" w:rsidP="001A5C9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POSITION: </w:t>
      </w:r>
      <w:r w:rsidRPr="001A5C9A">
        <w:rPr>
          <w:rFonts w:ascii="Arial" w:hAnsi="Arial" w:cs="Arial"/>
          <w:b/>
          <w:sz w:val="32"/>
          <w:szCs w:val="32"/>
        </w:rPr>
        <w:tab/>
        <w:t xml:space="preserve"> </w:t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  <w:t>EDUATION PROJECTS COORDINATOR</w:t>
      </w: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  <w:t xml:space="preserve"> </w:t>
      </w: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JOB POSTING NO:</w:t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  <w:t>83378</w:t>
      </w: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HOURS:</w:t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  <w:t xml:space="preserve">MONDAY – FRIDAY </w:t>
      </w:r>
      <w:r w:rsidR="00F77248" w:rsidRPr="001A5C9A">
        <w:rPr>
          <w:rFonts w:ascii="Arial" w:hAnsi="Arial" w:cs="Arial"/>
          <w:b/>
          <w:sz w:val="32"/>
          <w:szCs w:val="32"/>
        </w:rPr>
        <w:t xml:space="preserve">P-3A, </w:t>
      </w:r>
      <w:r w:rsidRPr="001A5C9A">
        <w:rPr>
          <w:rFonts w:ascii="Arial" w:hAnsi="Arial" w:cs="Arial"/>
          <w:b/>
          <w:sz w:val="32"/>
          <w:szCs w:val="32"/>
        </w:rPr>
        <w:t>35 HOURS PER WEEK</w:t>
      </w: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LOCATION: </w:t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  <w:t>184 Windsor Avenue</w:t>
      </w: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Windsor, CT 06095</w:t>
      </w:r>
    </w:p>
    <w:p w:rsidR="00FD14DD" w:rsidRPr="001A5C9A" w:rsidRDefault="00FD14DD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STARTING SALARY:  </w:t>
      </w:r>
      <w:r w:rsidRPr="001A5C9A">
        <w:rPr>
          <w:rFonts w:ascii="Arial" w:hAnsi="Arial" w:cs="Arial"/>
          <w:b/>
          <w:sz w:val="32"/>
          <w:szCs w:val="32"/>
        </w:rPr>
        <w:tab/>
        <w:t>$67</w:t>
      </w:r>
      <w:r w:rsidR="00F77248" w:rsidRPr="001A5C9A">
        <w:rPr>
          <w:rFonts w:ascii="Arial" w:hAnsi="Arial" w:cs="Arial"/>
          <w:b/>
          <w:sz w:val="32"/>
          <w:szCs w:val="32"/>
        </w:rPr>
        <w:t>,</w:t>
      </w:r>
      <w:r w:rsidRPr="001A5C9A">
        <w:rPr>
          <w:rFonts w:ascii="Arial" w:hAnsi="Arial" w:cs="Arial"/>
          <w:b/>
          <w:sz w:val="32"/>
          <w:szCs w:val="32"/>
        </w:rPr>
        <w:t>217.00 to $</w:t>
      </w:r>
      <w:r w:rsidR="00F77248" w:rsidRPr="001A5C9A">
        <w:rPr>
          <w:rFonts w:ascii="Arial" w:hAnsi="Arial" w:cs="Arial"/>
          <w:b/>
          <w:sz w:val="32"/>
          <w:szCs w:val="32"/>
        </w:rPr>
        <w:t>86,149</w:t>
      </w:r>
      <w:r w:rsidRPr="001A5C9A">
        <w:rPr>
          <w:rFonts w:ascii="Arial" w:hAnsi="Arial" w:cs="Arial"/>
          <w:b/>
          <w:sz w:val="32"/>
          <w:szCs w:val="32"/>
        </w:rPr>
        <w:t>.00</w:t>
      </w:r>
      <w:r w:rsidR="00F77248" w:rsidRPr="001A5C9A">
        <w:rPr>
          <w:rFonts w:ascii="Arial" w:hAnsi="Arial" w:cs="Arial"/>
          <w:b/>
          <w:sz w:val="32"/>
          <w:szCs w:val="32"/>
        </w:rPr>
        <w:t>, EA 27 Step 1-9</w:t>
      </w:r>
      <w:r w:rsidRPr="001A5C9A">
        <w:rPr>
          <w:rFonts w:ascii="Arial" w:hAnsi="Arial" w:cs="Arial"/>
          <w:b/>
          <w:sz w:val="32"/>
          <w:szCs w:val="32"/>
        </w:rPr>
        <w:t xml:space="preserve"> </w:t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</w:r>
    </w:p>
    <w:p w:rsidR="00B67680" w:rsidRPr="001A5C9A" w:rsidRDefault="00B67680" w:rsidP="001A5C9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POSTING DATE:</w:t>
      </w:r>
      <w:r w:rsidRPr="001A5C9A">
        <w:rPr>
          <w:rFonts w:ascii="Arial" w:hAnsi="Arial" w:cs="Arial"/>
          <w:b/>
          <w:sz w:val="32"/>
          <w:szCs w:val="32"/>
        </w:rPr>
        <w:tab/>
      </w:r>
      <w:r w:rsidRPr="001A5C9A">
        <w:rPr>
          <w:rFonts w:ascii="Arial" w:hAnsi="Arial" w:cs="Arial"/>
          <w:b/>
          <w:sz w:val="32"/>
          <w:szCs w:val="32"/>
        </w:rPr>
        <w:tab/>
      </w:r>
      <w:r w:rsidR="00635A3E" w:rsidRPr="001A5C9A">
        <w:rPr>
          <w:rFonts w:ascii="Arial" w:hAnsi="Arial" w:cs="Arial"/>
          <w:b/>
          <w:sz w:val="32"/>
          <w:szCs w:val="32"/>
        </w:rPr>
        <w:t xml:space="preserve">September 29, </w:t>
      </w:r>
      <w:r w:rsidRPr="001A5C9A">
        <w:rPr>
          <w:rFonts w:ascii="Arial" w:hAnsi="Arial" w:cs="Arial"/>
          <w:b/>
          <w:sz w:val="32"/>
          <w:szCs w:val="32"/>
        </w:rPr>
        <w:t xml:space="preserve">2014 to </w:t>
      </w:r>
      <w:r w:rsidR="00FD14DD" w:rsidRPr="001A5C9A">
        <w:rPr>
          <w:rFonts w:ascii="Arial" w:hAnsi="Arial" w:cs="Arial"/>
          <w:b/>
          <w:sz w:val="32"/>
          <w:szCs w:val="32"/>
        </w:rPr>
        <w:t>October 10</w:t>
      </w:r>
      <w:r w:rsidRPr="001A5C9A">
        <w:rPr>
          <w:rFonts w:ascii="Arial" w:hAnsi="Arial" w:cs="Arial"/>
          <w:b/>
          <w:sz w:val="32"/>
          <w:szCs w:val="32"/>
        </w:rPr>
        <w:t>, 2014</w:t>
      </w:r>
    </w:p>
    <w:p w:rsidR="00FD14DD" w:rsidRPr="001A5C9A" w:rsidRDefault="00FD14DD" w:rsidP="001A5C9A">
      <w:pPr>
        <w:rPr>
          <w:rFonts w:ascii="Arial" w:hAnsi="Arial" w:cs="Arial"/>
          <w:b/>
          <w:sz w:val="32"/>
          <w:szCs w:val="32"/>
        </w:rPr>
      </w:pPr>
    </w:p>
    <w:p w:rsidR="00635A3E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The </w:t>
      </w:r>
      <w:r w:rsidR="00F77248" w:rsidRPr="001A5C9A">
        <w:rPr>
          <w:rFonts w:ascii="Arial" w:hAnsi="Arial" w:cs="Arial"/>
          <w:b/>
          <w:sz w:val="32"/>
          <w:szCs w:val="32"/>
        </w:rPr>
        <w:t>Department of Rehabilitation Services, Bureau of Education and Services for the Blind, is currently recruiting for an Education Projects Coordinator</w:t>
      </w:r>
      <w:r w:rsidR="00635A3E" w:rsidRPr="001A5C9A">
        <w:rPr>
          <w:rFonts w:ascii="Arial" w:hAnsi="Arial" w:cs="Arial"/>
          <w:b/>
          <w:sz w:val="32"/>
          <w:szCs w:val="32"/>
        </w:rPr>
        <w:t xml:space="preserve">.  The selected candidate must have knowledge of individual and group behavior; knowledge of methods and techniques of teaching the blind and visually impaired; knowledge of current education, social, health and economic problems and their relationship to working with the blind and visually impaired; knowledge of adaptive technology; knowledge of interviewing techniques; interpersonal skills; oral and written communication skills; ability to provide counseling and training to clients.  Preferred candidate will have training in the teaching of vision-related rehabilitation skills to children who are blind or visually impaired in </w:t>
      </w:r>
      <w:r w:rsidR="00FD14DD" w:rsidRPr="001A5C9A">
        <w:rPr>
          <w:rFonts w:ascii="Arial" w:hAnsi="Arial" w:cs="Arial"/>
          <w:b/>
          <w:sz w:val="32"/>
          <w:szCs w:val="32"/>
        </w:rPr>
        <w:t xml:space="preserve">a </w:t>
      </w:r>
      <w:r w:rsidR="00635A3E" w:rsidRPr="001A5C9A">
        <w:rPr>
          <w:rFonts w:ascii="Arial" w:hAnsi="Arial" w:cs="Arial"/>
          <w:b/>
          <w:sz w:val="32"/>
          <w:szCs w:val="32"/>
        </w:rPr>
        <w:t>group and individual settings</w:t>
      </w:r>
      <w:r w:rsidR="00FD14DD" w:rsidRPr="001A5C9A">
        <w:rPr>
          <w:rFonts w:ascii="Arial" w:hAnsi="Arial" w:cs="Arial"/>
          <w:b/>
          <w:sz w:val="32"/>
          <w:szCs w:val="32"/>
        </w:rPr>
        <w:t>.</w:t>
      </w:r>
    </w:p>
    <w:tbl>
      <w:tblPr>
        <w:tblW w:w="9660" w:type="dxa"/>
        <w:jc w:val="center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EXAMPLES OF DUTIES: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Plans, develops, authors, coordinates and implements educational and/or social service programs for clients such as early childhood, college preparatory, special employment, socialization, </w:t>
            </w:r>
            <w:r w:rsidR="00635A3E" w:rsidRPr="001A5C9A">
              <w:rPr>
                <w:rFonts w:ascii="Arial" w:hAnsi="Arial" w:cs="Arial"/>
                <w:b/>
                <w:sz w:val="32"/>
                <w:szCs w:val="32"/>
              </w:rPr>
              <w:t xml:space="preserve">and </w:t>
            </w: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recreation programs; assists in planning, developing and coordinating staff short term in service training; plans, develops and coordinates short term special educational programs for teachers and various appropriate community groups relating to blindness in general and actual </w:t>
            </w:r>
            <w:r w:rsidRPr="001A5C9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or potential services for blind persons or others with disabilities; assists in planning, developing and implementing of special federal and other grant programs for adults and children with disabilities; identifies needs and determines priorities for further program development and implementation; participates in agency public relations activities and prepares reports as required; performs related duties as required.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C15AAA" w:rsidRPr="001A5C9A" w:rsidRDefault="00C15AAA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MINIMUM QUALIFICATIONS REQUIRED </w:t>
            </w:r>
            <w:r w:rsidRPr="001A5C9A">
              <w:rPr>
                <w:rFonts w:ascii="Arial" w:hAnsi="Arial" w:cs="Arial"/>
                <w:b/>
                <w:sz w:val="32"/>
                <w:szCs w:val="32"/>
              </w:rPr>
              <w:br/>
              <w:t xml:space="preserve">KNOWLEDGE, SKILL AND ABILITY: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Considerable knowledge of problems of persons with physical, visual or other disabilities and services available for such persons; knowledge of educational and training methodology; considerable interpersonal skills; considerable oral and written communication skills; some supervisory ability.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EXPERIENCE AND TRAINING: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General Experience: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Seven (7) years of experience serving </w:t>
            </w:r>
            <w:r w:rsidR="00635A3E" w:rsidRPr="001A5C9A">
              <w:rPr>
                <w:rFonts w:ascii="Arial" w:hAnsi="Arial" w:cs="Arial"/>
                <w:b/>
                <w:sz w:val="32"/>
                <w:szCs w:val="32"/>
              </w:rPr>
              <w:t xml:space="preserve">people who are </w:t>
            </w:r>
            <w:r w:rsidRPr="001A5C9A">
              <w:rPr>
                <w:rFonts w:ascii="Arial" w:hAnsi="Arial" w:cs="Arial"/>
                <w:b/>
                <w:sz w:val="32"/>
                <w:szCs w:val="32"/>
              </w:rPr>
              <w:t>blind</w:t>
            </w:r>
            <w:r w:rsidR="00635A3E" w:rsidRPr="001A5C9A">
              <w:rPr>
                <w:rFonts w:ascii="Arial" w:hAnsi="Arial" w:cs="Arial"/>
                <w:b/>
                <w:sz w:val="32"/>
                <w:szCs w:val="32"/>
              </w:rPr>
              <w:t>/visually-impaired including those with additional disabilities; c</w:t>
            </w: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onsiderable responsibility for coordination of educational or training programs and some experience with grant programs.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C15AAA" w:rsidRPr="001A5C9A" w:rsidRDefault="00C15AAA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Substitutions Allowed: 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1. </w:t>
            </w:r>
          </w:p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>College training may be substituted for the General Experience on the basis of fifteen (15) semester hours equaling one-half (1/2) year of experience to a maximum of four (4) years for a Bachelor's degree.</w:t>
            </w:r>
          </w:p>
        </w:tc>
      </w:tr>
      <w:tr w:rsidR="00635A3E" w:rsidRPr="001A5C9A" w:rsidTr="00635A3E">
        <w:trPr>
          <w:tblCellSpacing w:w="60" w:type="dxa"/>
          <w:jc w:val="center"/>
        </w:trPr>
        <w:tc>
          <w:tcPr>
            <w:tcW w:w="4876" w:type="pct"/>
            <w:shd w:val="clear" w:color="auto" w:fill="FFFFFF"/>
            <w:hideMark/>
          </w:tcPr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 xml:space="preserve">2. </w:t>
            </w:r>
          </w:p>
          <w:p w:rsidR="00F77248" w:rsidRPr="001A5C9A" w:rsidRDefault="00F77248" w:rsidP="001A5C9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5C9A">
              <w:rPr>
                <w:rFonts w:ascii="Arial" w:hAnsi="Arial" w:cs="Arial"/>
                <w:b/>
                <w:sz w:val="32"/>
                <w:szCs w:val="32"/>
              </w:rPr>
              <w:t>A Master's degree in education, rehabilitation or a human services area may be substituted for one (1) additional year of the General Experience.</w:t>
            </w:r>
          </w:p>
        </w:tc>
      </w:tr>
    </w:tbl>
    <w:p w:rsidR="00F77248" w:rsidRPr="001A5C9A" w:rsidRDefault="00F77248" w:rsidP="001A5C9A">
      <w:pPr>
        <w:rPr>
          <w:rFonts w:ascii="Arial" w:hAnsi="Arial" w:cs="Arial"/>
          <w:b/>
          <w:sz w:val="32"/>
          <w:szCs w:val="32"/>
        </w:rPr>
      </w:pPr>
    </w:p>
    <w:p w:rsidR="00F77248" w:rsidRPr="001A5C9A" w:rsidRDefault="00F77248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APPLICATION PROCEDURE: To be considered candidates need to submit a completed and signed State of Connecticut Application (Form CT-HR-12) along with three (3) professional references, at least one should be supervisory.  State employees should submit a copy of their two most recent service ratings. The CT-HR-12 Application form may be downloaded from the State of Connecticut’s </w:t>
      </w:r>
      <w:proofErr w:type="gramStart"/>
      <w:r w:rsidRPr="001A5C9A">
        <w:rPr>
          <w:rFonts w:ascii="Arial" w:hAnsi="Arial" w:cs="Arial"/>
          <w:b/>
          <w:sz w:val="32"/>
          <w:szCs w:val="32"/>
        </w:rPr>
        <w:t>Department of Administrative Services Human Resources Services</w:t>
      </w:r>
      <w:proofErr w:type="gramEnd"/>
      <w:r w:rsidRPr="001A5C9A">
        <w:rPr>
          <w:rFonts w:ascii="Arial" w:hAnsi="Arial" w:cs="Arial"/>
          <w:b/>
          <w:sz w:val="32"/>
          <w:szCs w:val="32"/>
        </w:rPr>
        <w:t xml:space="preserve"> website at: </w:t>
      </w:r>
      <w:hyperlink r:id="rId6" w:history="1">
        <w:r w:rsidRPr="001A5C9A">
          <w:rPr>
            <w:rStyle w:val="Hyperlink"/>
            <w:rFonts w:ascii="Arial" w:hAnsi="Arial" w:cs="Arial"/>
            <w:b/>
            <w:sz w:val="32"/>
            <w:szCs w:val="32"/>
          </w:rPr>
          <w:t>http://www.das.state.ct.us/HR/Forms/CT-HR-12_Application.pdf</w:t>
        </w:r>
      </w:hyperlink>
      <w:r w:rsidRPr="001A5C9A">
        <w:rPr>
          <w:rFonts w:ascii="Arial" w:hAnsi="Arial" w:cs="Arial"/>
          <w:b/>
          <w:sz w:val="32"/>
          <w:szCs w:val="32"/>
        </w:rPr>
        <w:t>.</w:t>
      </w: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Incomplete, blank or late applications will not be considered.  Also, no fax or hand-delivered copies will be accepted.  Please send your completed State of Connecticut Application for Examination or Employment (CT-HR-12) to:</w:t>
      </w:r>
      <w:r w:rsidR="005D5381">
        <w:rPr>
          <w:rFonts w:ascii="Arial" w:hAnsi="Arial" w:cs="Arial"/>
          <w:b/>
          <w:sz w:val="32"/>
          <w:szCs w:val="32"/>
        </w:rPr>
        <w:t xml:space="preserve"> </w:t>
      </w:r>
      <w:hyperlink r:id="rId7" w:history="1">
        <w:r w:rsidRPr="001A5C9A">
          <w:rPr>
            <w:rStyle w:val="Hyperlink"/>
            <w:rFonts w:ascii="Arial" w:hAnsi="Arial" w:cs="Arial"/>
            <w:b/>
            <w:sz w:val="32"/>
            <w:szCs w:val="32"/>
          </w:rPr>
          <w:t>DORS.Recruitment@ct.gov</w:t>
        </w:r>
      </w:hyperlink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PLEASE NOTE THE POSTING NUMBER MUST BE IN THE SUBJECT LINE OF THE EMAIL</w:t>
      </w: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proofErr w:type="gramStart"/>
      <w:r w:rsidRPr="001A5C9A">
        <w:rPr>
          <w:rFonts w:ascii="Arial" w:hAnsi="Arial" w:cs="Arial"/>
          <w:b/>
          <w:sz w:val="32"/>
          <w:szCs w:val="32"/>
        </w:rPr>
        <w:t>or</w:t>
      </w:r>
      <w:proofErr w:type="gramEnd"/>
    </w:p>
    <w:p w:rsidR="00B67680" w:rsidRPr="001A5C9A" w:rsidRDefault="00B67680" w:rsidP="005D538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Department of Rehabilitation Services</w:t>
      </w:r>
    </w:p>
    <w:p w:rsidR="00B67680" w:rsidRPr="001A5C9A" w:rsidRDefault="00B67680" w:rsidP="005D538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55 Farmington Avenue, 12th Floor</w:t>
      </w:r>
    </w:p>
    <w:p w:rsidR="00B67680" w:rsidRPr="001A5C9A" w:rsidRDefault="00B67680" w:rsidP="005D538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Hartford, CT.   06105</w:t>
      </w:r>
    </w:p>
    <w:p w:rsidR="00B67680" w:rsidRPr="001A5C9A" w:rsidRDefault="00B67680" w:rsidP="005D538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ATTN: Sabrina Betts - Human Resources</w:t>
      </w: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 xml:space="preserve">APPLICATIONS MUST BE POSTMARKED ON OR BEFORE </w:t>
      </w:r>
      <w:r w:rsidR="00FD14DD" w:rsidRPr="001A5C9A">
        <w:rPr>
          <w:rFonts w:ascii="Arial" w:hAnsi="Arial" w:cs="Arial"/>
          <w:b/>
          <w:sz w:val="32"/>
          <w:szCs w:val="32"/>
        </w:rPr>
        <w:t>October 10</w:t>
      </w:r>
      <w:r w:rsidRPr="001A5C9A">
        <w:rPr>
          <w:rFonts w:ascii="Arial" w:hAnsi="Arial" w:cs="Arial"/>
          <w:b/>
          <w:sz w:val="32"/>
          <w:szCs w:val="32"/>
        </w:rPr>
        <w:t>, 2014.</w:t>
      </w: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  <w:r w:rsidRPr="001A5C9A">
        <w:rPr>
          <w:rFonts w:ascii="Arial" w:hAnsi="Arial" w:cs="Arial"/>
          <w:b/>
          <w:sz w:val="32"/>
          <w:szCs w:val="32"/>
        </w:rPr>
        <w:t>The State of Connecticut is an Equal Opportunity/Affirmative Action emplo</w:t>
      </w:r>
      <w:bookmarkStart w:id="0" w:name="_GoBack"/>
      <w:bookmarkEnd w:id="0"/>
      <w:r w:rsidRPr="001A5C9A">
        <w:rPr>
          <w:rFonts w:ascii="Arial" w:hAnsi="Arial" w:cs="Arial"/>
          <w:b/>
          <w:sz w:val="32"/>
          <w:szCs w:val="32"/>
        </w:rPr>
        <w:t>yer and strongly encourages the applications of women, minorities, and persons with disabilities.</w:t>
      </w: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B67680" w:rsidRPr="001A5C9A" w:rsidRDefault="00B67680" w:rsidP="001A5C9A">
      <w:pPr>
        <w:rPr>
          <w:rFonts w:ascii="Arial" w:hAnsi="Arial" w:cs="Arial"/>
          <w:b/>
          <w:sz w:val="32"/>
          <w:szCs w:val="32"/>
        </w:rPr>
      </w:pPr>
    </w:p>
    <w:p w:rsidR="001B5C65" w:rsidRPr="001A5C9A" w:rsidRDefault="001B5C65" w:rsidP="001A5C9A">
      <w:pPr>
        <w:rPr>
          <w:rFonts w:ascii="Arial" w:hAnsi="Arial" w:cs="Arial"/>
          <w:b/>
          <w:sz w:val="32"/>
          <w:szCs w:val="32"/>
        </w:rPr>
      </w:pPr>
    </w:p>
    <w:sectPr w:rsidR="001B5C65" w:rsidRPr="001A5C9A" w:rsidSect="00635A3E">
      <w:pgSz w:w="12240" w:h="20160" w:code="5"/>
      <w:pgMar w:top="24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2A6"/>
    <w:multiLevelType w:val="hybridMultilevel"/>
    <w:tmpl w:val="4E2E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80"/>
    <w:rsid w:val="001A5C9A"/>
    <w:rsid w:val="001B5C65"/>
    <w:rsid w:val="00512C53"/>
    <w:rsid w:val="005D5381"/>
    <w:rsid w:val="00635A3E"/>
    <w:rsid w:val="00B67680"/>
    <w:rsid w:val="00C15AAA"/>
    <w:rsid w:val="00D85852"/>
    <w:rsid w:val="00F77248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7680"/>
    <w:pPr>
      <w:spacing w:after="0" w:line="240" w:lineRule="auto"/>
      <w:jc w:val="center"/>
    </w:pPr>
    <w:rPr>
      <w:rFonts w:ascii="Arial" w:eastAsia="Times New Roman" w:hAnsi="Arial" w:cs="Arial"/>
      <w:b/>
      <w:bCs/>
      <w:i/>
      <w:szCs w:val="24"/>
    </w:rPr>
  </w:style>
  <w:style w:type="character" w:customStyle="1" w:styleId="TitleChar">
    <w:name w:val="Title Char"/>
    <w:basedOn w:val="DefaultParagraphFont"/>
    <w:link w:val="Title"/>
    <w:rsid w:val="00B67680"/>
    <w:rPr>
      <w:rFonts w:ascii="Arial" w:eastAsia="Times New Roman" w:hAnsi="Arial" w:cs="Arial"/>
      <w:b/>
      <w:bCs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8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7680"/>
    <w:pPr>
      <w:spacing w:after="0" w:line="240" w:lineRule="auto"/>
      <w:jc w:val="center"/>
    </w:pPr>
    <w:rPr>
      <w:rFonts w:ascii="Arial" w:eastAsia="Times New Roman" w:hAnsi="Arial" w:cs="Arial"/>
      <w:b/>
      <w:bCs/>
      <w:i/>
      <w:szCs w:val="24"/>
    </w:rPr>
  </w:style>
  <w:style w:type="character" w:customStyle="1" w:styleId="TitleChar">
    <w:name w:val="Title Char"/>
    <w:basedOn w:val="DefaultParagraphFont"/>
    <w:link w:val="Title"/>
    <w:rsid w:val="00B67680"/>
    <w:rPr>
      <w:rFonts w:ascii="Arial" w:eastAsia="Times New Roman" w:hAnsi="Arial" w:cs="Arial"/>
      <w:b/>
      <w:bCs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8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RS.Recruitment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s.state.ct.us/HR/Forms/CT-HR-12_Applic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4</cp:revision>
  <cp:lastPrinted>2014-09-26T19:07:00Z</cp:lastPrinted>
  <dcterms:created xsi:type="dcterms:W3CDTF">2014-09-29T15:53:00Z</dcterms:created>
  <dcterms:modified xsi:type="dcterms:W3CDTF">2014-09-29T15:56:00Z</dcterms:modified>
</cp:coreProperties>
</file>