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6pt;height:164.5pt;mso-position-horizontal-relative:char;mso-position-vertical-relative:line" coordorigin="0,0" coordsize="11520,3290">
            <v:shape style="position:absolute;left:0;top:0;width:11520;height:3094" coordorigin="0,0" coordsize="11520,3094" path="m10556,0l0,0,0,3093,11520,3093,11520,964,11505,407,11399,121,11113,15,10556,0xe" filled="true" fillcolor="#002955" stroked="false">
              <v:path arrowok="t"/>
              <v:fill type="solid"/>
            </v:shape>
            <v:rect style="position:absolute;left:0;top:3033;width:11520;height:257" filled="true" fillcolor="#d1112b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20;height:3290" type="#_x0000_t202" filled="false" stroked="false">
              <v:textbox inset="0,0,0,0">
                <w:txbxContent>
                  <w:p>
                    <w:pPr>
                      <w:spacing w:before="550"/>
                      <w:ind w:left="893" w:right="896" w:firstLine="0"/>
                      <w:jc w:val="center"/>
                      <w:rPr>
                        <w:rFonts w:ascii="Times New Roman"/>
                        <w:sz w:val="73"/>
                      </w:rPr>
                    </w:pPr>
                    <w:r>
                      <w:rPr>
                        <w:rFonts w:ascii="Times New Roman"/>
                        <w:color w:val="FFFFFF"/>
                        <w:sz w:val="73"/>
                      </w:rPr>
                      <w:t>Social Security Administration</w:t>
                    </w:r>
                  </w:p>
                  <w:p>
                    <w:pPr>
                      <w:spacing w:before="117"/>
                      <w:ind w:left="896" w:right="896" w:firstLine="0"/>
                      <w:jc w:val="center"/>
                      <w:rPr>
                        <w:rFonts w:ascii="Times New Roman"/>
                        <w:sz w:val="108"/>
                      </w:rPr>
                    </w:pPr>
                    <w:r>
                      <w:rPr>
                        <w:rFonts w:ascii="Times New Roman"/>
                        <w:color w:val="FFFFFF"/>
                        <w:sz w:val="108"/>
                      </w:rPr>
                      <w:t>Important Information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spacing w:line="252" w:lineRule="auto" w:before="94"/>
        <w:ind w:left="1194" w:right="1195" w:firstLine="0"/>
        <w:jc w:val="center"/>
        <w:rPr>
          <w:b/>
          <w:sz w:val="75"/>
        </w:rPr>
      </w:pPr>
      <w:r>
        <w:rPr>
          <w:b/>
          <w:color w:val="002955"/>
          <w:sz w:val="75"/>
        </w:rPr>
        <w:t>We are still available to help by phone.</w:t>
      </w:r>
    </w:p>
    <w:p>
      <w:pPr>
        <w:pStyle w:val="BodyText"/>
        <w:spacing w:line="283" w:lineRule="auto" w:before="477"/>
        <w:ind w:left="389" w:right="388"/>
        <w:jc w:val="center"/>
      </w:pPr>
      <w:r>
        <w:rPr>
          <w:color w:val="002955"/>
        </w:rPr>
        <w:t>A local representative is available to take your call Monday thru Friday from 9:00 a.m. – 4:00 p.m. at:</w:t>
      </w:r>
    </w:p>
    <w:p>
      <w:pPr>
        <w:spacing w:before="189"/>
        <w:ind w:left="1195" w:right="1195" w:firstLine="0"/>
        <w:jc w:val="center"/>
        <w:rPr>
          <w:b/>
          <w:sz w:val="39"/>
        </w:rPr>
      </w:pPr>
      <w:r>
        <w:rPr/>
        <w:pict>
          <v:shape style="position:absolute;margin-left:188.712997pt;margin-top:34.527386pt;width:234.45pt;height:.1pt;mso-position-horizontal-relative:page;mso-position-vertical-relative:paragraph;z-index:-251656192;mso-wrap-distance-left:0;mso-wrap-distance-right:0" coordorigin="3774,691" coordsize="4689,0" path="m3774,691l8463,691e" filled="false" stroked="true" strokeweight="1.054150pt" strokecolor="#002854">
            <v:path arrowok="t"/>
            <v:stroke dashstyle="solid"/>
            <w10:wrap type="topAndBottom"/>
          </v:shape>
        </w:pict>
      </w:r>
      <w:r>
        <w:rPr>
          <w:b/>
          <w:color w:val="00285B"/>
          <w:sz w:val="39"/>
        </w:rPr>
        <w:t>1-866-706-6759</w:t>
      </w:r>
    </w:p>
    <w:p>
      <w:pPr>
        <w:spacing w:before="349"/>
        <w:ind w:left="1195" w:right="1195" w:firstLine="0"/>
        <w:jc w:val="center"/>
        <w:rPr>
          <w:b/>
          <w:sz w:val="42"/>
        </w:rPr>
      </w:pPr>
      <w:r>
        <w:rPr>
          <w:b/>
          <w:color w:val="002955"/>
          <w:sz w:val="42"/>
        </w:rPr>
        <w:t>(TTY) 1-800-325-0778</w:t>
      </w:r>
    </w:p>
    <w:p>
      <w:pPr>
        <w:pStyle w:val="BodyText"/>
        <w:spacing w:before="9"/>
        <w:rPr>
          <w:b/>
          <w:sz w:val="49"/>
        </w:rPr>
      </w:pPr>
    </w:p>
    <w:p>
      <w:pPr>
        <w:pStyle w:val="BodyText"/>
        <w:spacing w:line="252" w:lineRule="auto"/>
        <w:ind w:left="1195" w:right="1195"/>
        <w:jc w:val="center"/>
      </w:pPr>
      <w:r>
        <w:rPr>
          <w:color w:val="002955"/>
        </w:rPr>
        <w:t>We may be able to schedule an appointment if we cannot help you by phone.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before="1"/>
        <w:ind w:left="1195" w:right="1195"/>
        <w:jc w:val="center"/>
      </w:pPr>
      <w:r>
        <w:rPr>
          <w:color w:val="002955"/>
        </w:rPr>
        <w:t>Please do not come into one of our local offices.</w:t>
      </w:r>
    </w:p>
    <w:p>
      <w:pPr>
        <w:pStyle w:val="BodyText"/>
        <w:spacing w:before="23"/>
        <w:ind w:left="1194" w:right="1195"/>
        <w:jc w:val="center"/>
      </w:pPr>
      <w:r>
        <w:rPr>
          <w:color w:val="002955"/>
        </w:rPr>
        <w:t>We cannot accept walk-in visitors at this time.</w:t>
      </w:r>
    </w:p>
    <w:p>
      <w:pPr>
        <w:pStyle w:val="BodyText"/>
        <w:spacing w:before="11"/>
        <w:rPr>
          <w:sz w:val="45"/>
        </w:rPr>
      </w:pPr>
    </w:p>
    <w:p>
      <w:pPr>
        <w:spacing w:before="0"/>
        <w:ind w:left="1194" w:right="1195" w:firstLine="0"/>
        <w:jc w:val="center"/>
        <w:rPr>
          <w:b/>
          <w:sz w:val="42"/>
        </w:rPr>
      </w:pPr>
      <w:r>
        <w:rPr>
          <w:color w:val="002955"/>
          <w:sz w:val="42"/>
        </w:rPr>
        <w:t>You may also visit </w:t>
      </w:r>
      <w:hyperlink r:id="rId5">
        <w:r>
          <w:rPr>
            <w:b/>
            <w:color w:val="002955"/>
            <w:sz w:val="42"/>
          </w:rPr>
          <w:t>SSA.gov.</w:t>
        </w:r>
      </w:hyperlink>
    </w:p>
    <w:p>
      <w:pPr>
        <w:pStyle w:val="BodyText"/>
        <w:spacing w:line="525" w:lineRule="auto" w:before="23"/>
        <w:ind w:left="1430" w:right="1431" w:firstLine="1"/>
        <w:jc w:val="center"/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326623</wp:posOffset>
            </wp:positionH>
            <wp:positionV relativeFrom="paragraph">
              <wp:posOffset>1024522</wp:posOffset>
            </wp:positionV>
            <wp:extent cx="552856" cy="55285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56" cy="5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2336" from="74.874001pt,81.637756pt" to="74.874001pt,123.235756pt" stroked="true" strokeweight=".568pt" strokecolor="#d1112b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608064">
            <wp:simplePos x="0" y="0"/>
            <wp:positionH relativeFrom="page">
              <wp:posOffset>1021116</wp:posOffset>
            </wp:positionH>
            <wp:positionV relativeFrom="paragraph">
              <wp:posOffset>1170510</wp:posOffset>
            </wp:positionV>
            <wp:extent cx="853776" cy="24821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776" cy="24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955"/>
        </w:rPr>
        <w:t>Many of our services can be completed online. Visit </w:t>
      </w:r>
      <w:hyperlink r:id="rId8">
        <w:r>
          <w:rPr>
            <w:b/>
            <w:color w:val="002955"/>
          </w:rPr>
          <w:t>CDC.gov </w:t>
        </w:r>
      </w:hyperlink>
      <w:r>
        <w:rPr>
          <w:color w:val="002955"/>
        </w:rPr>
        <w:t>for information about COVID-19.</w:t>
      </w:r>
    </w:p>
    <w:p>
      <w:pPr>
        <w:spacing w:before="187"/>
        <w:ind w:left="0" w:right="359" w:firstLine="0"/>
        <w:jc w:val="right"/>
        <w:rPr>
          <w:sz w:val="13"/>
        </w:rPr>
      </w:pPr>
      <w:r>
        <w:rPr>
          <w:color w:val="002955"/>
          <w:w w:val="105"/>
          <w:sz w:val="13"/>
        </w:rPr>
        <w:t>Produced and published as U.S. taxpayer expense.</w:t>
      </w:r>
    </w:p>
    <w:sectPr>
      <w:type w:val="continuous"/>
      <w:pgSz w:w="12240" w:h="15840"/>
      <w:pgMar w:top="360" w:bottom="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2"/>
      <w:szCs w:val="4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sa.gov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cdc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Security Administration</dc:creator>
  <cp:keywords>Social Security</cp:keywords>
  <dc:subject>Important Information</dc:subject>
  <dc:title>Social Security Administration - Important Information</dc:title>
  <dcterms:created xsi:type="dcterms:W3CDTF">2020-06-30T15:24:34Z</dcterms:created>
  <dcterms:modified xsi:type="dcterms:W3CDTF">2020-06-30T15:24:34Z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2020-06-30T00:00:00Z</vt:filetime>
  </property>
</Properties>
</file>