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EF282" w14:textId="786C5655" w:rsidR="00EF2A14" w:rsidRPr="00087F6F" w:rsidRDefault="00102371">
      <w:pPr>
        <w:pStyle w:val="Title"/>
        <w:spacing w:after="40"/>
        <w:jc w:val="center"/>
        <w:rPr>
          <w:rFonts w:ascii="Times New Roman" w:hAnsi="Times New Roman"/>
          <w:b/>
          <w:bCs/>
          <w:szCs w:val="36"/>
        </w:rPr>
      </w:pPr>
      <w:r w:rsidRPr="00087F6F">
        <w:rPr>
          <w:rFonts w:ascii="Times New Roman" w:hAnsi="Times New Roman"/>
          <w:b/>
          <w:bCs/>
          <w:szCs w:val="36"/>
        </w:rPr>
        <w:t>Diabetes Action Network Newsletter</w:t>
      </w:r>
    </w:p>
    <w:p w14:paraId="747BAF09" w14:textId="546E5766" w:rsidR="00102371" w:rsidRPr="00EB4502" w:rsidRDefault="00102371">
      <w:pPr>
        <w:pStyle w:val="Subtitle"/>
        <w:spacing w:after="240"/>
        <w:jc w:val="center"/>
        <w:rPr>
          <w:sz w:val="28"/>
        </w:rPr>
      </w:pPr>
      <w:r w:rsidRPr="00EB4502">
        <w:rPr>
          <w:sz w:val="28"/>
        </w:rPr>
        <w:t>March, 2026</w:t>
      </w:r>
    </w:p>
    <w:p w14:paraId="4E2AEB04" w14:textId="77777777" w:rsidR="00102371" w:rsidRPr="00EB4502" w:rsidRDefault="00102371">
      <w:pPr>
        <w:spacing w:after="120"/>
        <w:rPr>
          <w:sz w:val="28"/>
        </w:rPr>
      </w:pPr>
    </w:p>
    <w:p w14:paraId="1D810829" w14:textId="300B0178" w:rsidR="00102371" w:rsidRPr="00EB4502" w:rsidRDefault="00102371" w:rsidP="008F38DA">
      <w:pPr>
        <w:pStyle w:val="Heading1"/>
        <w:spacing w:before="200"/>
        <w:rPr>
          <w:rFonts w:ascii="Times New Roman" w:hAnsi="Times New Roman"/>
          <w:sz w:val="28"/>
        </w:rPr>
      </w:pPr>
      <w:r w:rsidRPr="00EB4502">
        <w:rPr>
          <w:rFonts w:ascii="Times New Roman" w:hAnsi="Times New Roman"/>
          <w:sz w:val="28"/>
        </w:rPr>
        <w:t>Knowledge Is Sweet 2026 Virtual Seminar</w:t>
      </w:r>
    </w:p>
    <w:p w14:paraId="7A22C589" w14:textId="77777777" w:rsidR="00102371" w:rsidRPr="00EB4502" w:rsidRDefault="00102371" w:rsidP="00102371">
      <w:pPr>
        <w:spacing w:after="120"/>
        <w:rPr>
          <w:sz w:val="28"/>
        </w:rPr>
      </w:pPr>
      <w:r w:rsidRPr="00EB4502">
        <w:rPr>
          <w:sz w:val="28"/>
        </w:rPr>
        <w:t>Register for the Knowledge Is Sweet 2026 Seminar.</w:t>
      </w:r>
    </w:p>
    <w:p w14:paraId="23012543" w14:textId="27EDD518" w:rsidR="00102371" w:rsidRPr="00EB4502" w:rsidRDefault="00102371" w:rsidP="00102371">
      <w:pPr>
        <w:spacing w:after="120"/>
        <w:rPr>
          <w:sz w:val="28"/>
        </w:rPr>
      </w:pPr>
      <w:r w:rsidRPr="00EB4502">
        <w:rPr>
          <w:sz w:val="28"/>
        </w:rPr>
        <w:t>The National Federation of the Blind (NFB) Diabetes Action Network (DAN) is excited to announce the third annual Knowledge Is Sweet Seminar, taking place Friday, March 27, and Saturday, March 28, 2026. This fully virtual event, hosted on Zoom, will bring together blind and low-vision diabetics, those at risk of developing the disease, medical professionals, diabetes educators, technologists, and allies from across the country.</w:t>
      </w:r>
    </w:p>
    <w:p w14:paraId="7DFF44FE" w14:textId="43581E92" w:rsidR="00102371" w:rsidRPr="00EB4502" w:rsidRDefault="00102371" w:rsidP="00102371">
      <w:pPr>
        <w:spacing w:after="120"/>
        <w:rPr>
          <w:sz w:val="28"/>
        </w:rPr>
      </w:pPr>
      <w:r w:rsidRPr="00EB4502">
        <w:rPr>
          <w:sz w:val="28"/>
        </w:rPr>
        <w:t>Knowledge Is Sweet is more than a seminar—it is a space designed to educate, empower, and connect. Participants will gain practical strategies to manage diabetes confidently while living the lives they want. Whether you have been told you are at risk for diabetes, are newly diagnosed, are a long-time diabetic, are a caregiver, or are a professional serving the diabetes community, this seminar offers insight, resources, and community that can make a real difference.</w:t>
      </w:r>
    </w:p>
    <w:p w14:paraId="4506B351" w14:textId="77777777" w:rsidR="00102371" w:rsidRPr="00EB4502" w:rsidRDefault="00102371" w:rsidP="009D5EE3">
      <w:pPr>
        <w:pStyle w:val="Heading2"/>
        <w:spacing w:before="200"/>
        <w:rPr>
          <w:rFonts w:ascii="Times New Roman" w:hAnsi="Times New Roman"/>
          <w:sz w:val="28"/>
        </w:rPr>
      </w:pPr>
      <w:r w:rsidRPr="00EB4502">
        <w:rPr>
          <w:rFonts w:ascii="Times New Roman" w:hAnsi="Times New Roman"/>
          <w:sz w:val="28"/>
        </w:rPr>
        <w:t>Registration</w:t>
      </w:r>
    </w:p>
    <w:p w14:paraId="2D1A0BC2" w14:textId="77777777" w:rsidR="00102371" w:rsidRPr="00EB4502" w:rsidRDefault="00102371" w:rsidP="00102371">
      <w:pPr>
        <w:spacing w:after="120"/>
        <w:rPr>
          <w:sz w:val="28"/>
        </w:rPr>
      </w:pPr>
      <w:r w:rsidRPr="00EB4502">
        <w:rPr>
          <w:sz w:val="28"/>
        </w:rPr>
        <w:t>Register for the Knowledge Is Sweet 2026 Seminar.</w:t>
      </w:r>
    </w:p>
    <w:p w14:paraId="5B41E971" w14:textId="77777777" w:rsidR="00102371" w:rsidRPr="00EB4502" w:rsidRDefault="00102371" w:rsidP="00102371">
      <w:pPr>
        <w:spacing w:after="120"/>
        <w:rPr>
          <w:sz w:val="28"/>
        </w:rPr>
      </w:pPr>
      <w:r w:rsidRPr="00EB4502">
        <w:rPr>
          <w:sz w:val="28"/>
        </w:rPr>
        <w:t>The registration options are: </w:t>
      </w:r>
    </w:p>
    <w:p w14:paraId="0AA57756" w14:textId="77777777" w:rsidR="00102371" w:rsidRPr="00EB4502" w:rsidRDefault="00102371" w:rsidP="00102371">
      <w:pPr>
        <w:numPr>
          <w:ilvl w:val="0"/>
          <w:numId w:val="1"/>
        </w:numPr>
        <w:spacing w:after="120"/>
        <w:rPr>
          <w:sz w:val="28"/>
        </w:rPr>
      </w:pPr>
      <w:r w:rsidRPr="00EB4502">
        <w:rPr>
          <w:sz w:val="28"/>
        </w:rPr>
        <w:t>Virtual registration: 20 dollars</w:t>
      </w:r>
    </w:p>
    <w:p w14:paraId="08DFC535" w14:textId="77777777" w:rsidR="00102371" w:rsidRPr="00EB4502" w:rsidRDefault="00102371" w:rsidP="00102371">
      <w:pPr>
        <w:numPr>
          <w:ilvl w:val="0"/>
          <w:numId w:val="1"/>
        </w:numPr>
        <w:spacing w:after="120"/>
        <w:rPr>
          <w:sz w:val="28"/>
        </w:rPr>
      </w:pPr>
      <w:r w:rsidRPr="00EB4502">
        <w:rPr>
          <w:sz w:val="28"/>
        </w:rPr>
        <w:t>Audio Recording: 20.00 dollars</w:t>
      </w:r>
    </w:p>
    <w:p w14:paraId="0B9D471E" w14:textId="77777777" w:rsidR="00102371" w:rsidRPr="00EB4502" w:rsidRDefault="00102371" w:rsidP="00102371">
      <w:pPr>
        <w:numPr>
          <w:ilvl w:val="0"/>
          <w:numId w:val="1"/>
        </w:numPr>
        <w:spacing w:after="120"/>
        <w:rPr>
          <w:sz w:val="28"/>
        </w:rPr>
      </w:pPr>
      <w:r w:rsidRPr="00EB4502">
        <w:rPr>
          <w:sz w:val="28"/>
        </w:rPr>
        <w:t>Virtual registration and audio recording: 40.00 dollars.</w:t>
      </w:r>
    </w:p>
    <w:p w14:paraId="4A5BAA78" w14:textId="538AF462" w:rsidR="00C64907" w:rsidRPr="00EB4502" w:rsidRDefault="00C64907" w:rsidP="00C64907">
      <w:pPr>
        <w:spacing w:after="120"/>
        <w:rPr>
          <w:sz w:val="28"/>
        </w:rPr>
      </w:pPr>
      <w:r w:rsidRPr="00EB4502">
        <w:rPr>
          <w:sz w:val="28"/>
        </w:rPr>
        <w:t xml:space="preserve">Join us and let us all </w:t>
      </w:r>
      <w:r w:rsidR="009D5EE3" w:rsidRPr="00EB4502">
        <w:rPr>
          <w:sz w:val="28"/>
        </w:rPr>
        <w:t xml:space="preserve">learn </w:t>
      </w:r>
      <w:r w:rsidRPr="00EB4502">
        <w:rPr>
          <w:sz w:val="28"/>
        </w:rPr>
        <w:t>together!</w:t>
      </w:r>
    </w:p>
    <w:p w14:paraId="0C6577BB" w14:textId="77777777" w:rsidR="003D1350" w:rsidRPr="00087F6F" w:rsidRDefault="003D1350" w:rsidP="00EB4502">
      <w:pPr>
        <w:pStyle w:val="Heading1"/>
        <w:rPr>
          <w:rFonts w:ascii="Times New Roman" w:hAnsi="Times New Roman" w:cs="Times New Roman"/>
          <w:sz w:val="28"/>
          <w:szCs w:val="28"/>
        </w:rPr>
      </w:pPr>
      <w:r w:rsidRPr="00087F6F">
        <w:rPr>
          <w:rFonts w:ascii="Times New Roman" w:hAnsi="Times New Roman" w:cs="Times New Roman"/>
          <w:sz w:val="28"/>
          <w:szCs w:val="28"/>
        </w:rPr>
        <w:t>Empowering the Journey: Why the Diabetes Action Network Is Vital</w:t>
      </w:r>
    </w:p>
    <w:p w14:paraId="2BAEF888" w14:textId="77777777" w:rsidR="003D1350" w:rsidRPr="00EB4502" w:rsidRDefault="003D1350" w:rsidP="003D1350">
      <w:pPr>
        <w:spacing w:after="120"/>
        <w:rPr>
          <w:sz w:val="28"/>
        </w:rPr>
      </w:pPr>
    </w:p>
    <w:p w14:paraId="72814AB3" w14:textId="345F1C16" w:rsidR="003D1350" w:rsidRPr="00EB4502" w:rsidRDefault="003D1350" w:rsidP="003D1350">
      <w:pPr>
        <w:spacing w:after="120"/>
        <w:jc w:val="both"/>
        <w:rPr>
          <w:sz w:val="28"/>
        </w:rPr>
      </w:pPr>
      <w:r w:rsidRPr="00EB4502">
        <w:rPr>
          <w:sz w:val="28"/>
        </w:rPr>
        <w:t xml:space="preserve">Living with diabetes is a complex, daily management task that requires more than just medical prescriptions; it requires a community. For those facing the intersection </w:t>
      </w:r>
      <w:r w:rsidRPr="00EB4502">
        <w:rPr>
          <w:sz w:val="28"/>
        </w:rPr>
        <w:lastRenderedPageBreak/>
        <w:t xml:space="preserve">of diabetes and vision loss, the challenges can feel </w:t>
      </w:r>
      <w:r w:rsidR="009D5EE3" w:rsidRPr="00EB4502">
        <w:rPr>
          <w:sz w:val="28"/>
        </w:rPr>
        <w:t xml:space="preserve">way </w:t>
      </w:r>
      <w:r w:rsidRPr="00EB4502">
        <w:rPr>
          <w:sz w:val="28"/>
        </w:rPr>
        <w:t>more daunting. However, the Diabetes Action Network (DAN), a division of the National Federation of the Blind, exists to ensure that no one has to navigate this path alone. Our constitution, established to "educate, empower, and inspire," outlines a framework for a movement that is as much about advocacy and innovation as it is about peer support.</w:t>
      </w:r>
    </w:p>
    <w:p w14:paraId="737A44CD" w14:textId="77777777" w:rsidR="003D1350" w:rsidRPr="00EB4502" w:rsidRDefault="003D1350" w:rsidP="009D5EE3">
      <w:pPr>
        <w:pStyle w:val="Heading2"/>
        <w:spacing w:before="200"/>
        <w:rPr>
          <w:rFonts w:ascii="Times New Roman" w:hAnsi="Times New Roman"/>
          <w:sz w:val="28"/>
        </w:rPr>
      </w:pPr>
      <w:r w:rsidRPr="00EB4502">
        <w:rPr>
          <w:rFonts w:ascii="Times New Roman" w:hAnsi="Times New Roman"/>
          <w:sz w:val="28"/>
        </w:rPr>
        <w:t>A Community of Peer Support</w:t>
      </w:r>
    </w:p>
    <w:p w14:paraId="2027B638" w14:textId="77777777" w:rsidR="003D1350" w:rsidRPr="00EB4502" w:rsidRDefault="003D1350" w:rsidP="003D1350">
      <w:pPr>
        <w:spacing w:after="120"/>
        <w:rPr>
          <w:sz w:val="28"/>
        </w:rPr>
      </w:pPr>
      <w:r w:rsidRPr="00EB4502">
        <w:rPr>
          <w:sz w:val="28"/>
        </w:rPr>
        <w:t>The primary heartbeat of DAN is the understanding that we are our own best resources. According to our purpose, we "promote the sharing of experiences and concerns among people with diabetes and vision loss". This journey is often isolating, but through "volunteer peer support," members find a space where their struggles are understood and their successes are celebrated.</w:t>
      </w:r>
    </w:p>
    <w:p w14:paraId="6F219B92" w14:textId="77777777" w:rsidR="003D1350" w:rsidRPr="00EB4502" w:rsidRDefault="003D1350" w:rsidP="003D1350">
      <w:pPr>
        <w:spacing w:after="120"/>
        <w:rPr>
          <w:sz w:val="28"/>
        </w:rPr>
      </w:pPr>
      <w:r w:rsidRPr="00EB4502">
        <w:rPr>
          <w:sz w:val="28"/>
        </w:rPr>
        <w:t>By working together with "affiliated local support groups," we formulate programs that actively promote the well-being of those living with these complications. Our network provides the emotional and practical scaffolding necessary to move from a state of uncertainty to a life of confidence.</w:t>
      </w:r>
    </w:p>
    <w:p w14:paraId="5567A0D4" w14:textId="77777777" w:rsidR="003D1350" w:rsidRPr="00EB4502" w:rsidRDefault="003D1350" w:rsidP="000E64F9">
      <w:pPr>
        <w:pStyle w:val="Heading2"/>
        <w:spacing w:before="200"/>
        <w:rPr>
          <w:rFonts w:ascii="Times New Roman" w:hAnsi="Times New Roman"/>
          <w:sz w:val="28"/>
        </w:rPr>
      </w:pPr>
      <w:r w:rsidRPr="00EB4502">
        <w:rPr>
          <w:rFonts w:ascii="Times New Roman" w:hAnsi="Times New Roman"/>
          <w:sz w:val="28"/>
        </w:rPr>
        <w:t>Prevention and Education</w:t>
      </w:r>
    </w:p>
    <w:p w14:paraId="0D69FA29" w14:textId="77777777" w:rsidR="003D1350" w:rsidRPr="00EB4502" w:rsidRDefault="003D1350" w:rsidP="003D1350">
      <w:pPr>
        <w:spacing w:after="120"/>
        <w:rPr>
          <w:sz w:val="28"/>
        </w:rPr>
      </w:pPr>
      <w:r w:rsidRPr="00EB4502">
        <w:rPr>
          <w:sz w:val="28"/>
        </w:rPr>
        <w:t>Our mission extends beyond those currently living with the disease. A critical component of DAN’s work is to encourage those at risk of developing diabetes to improve their health outcomes through education and support.</w:t>
      </w:r>
    </w:p>
    <w:p w14:paraId="082417B0" w14:textId="77777777" w:rsidR="003D1350" w:rsidRPr="00EB4502" w:rsidRDefault="003D1350" w:rsidP="003D1350">
      <w:pPr>
        <w:spacing w:after="120"/>
        <w:rPr>
          <w:sz w:val="28"/>
        </w:rPr>
      </w:pPr>
      <w:r w:rsidRPr="00EB4502">
        <w:rPr>
          <w:sz w:val="28"/>
        </w:rPr>
        <w:t>We aim to:</w:t>
      </w:r>
    </w:p>
    <w:p w14:paraId="6BAD76CE" w14:textId="4A475545" w:rsidR="003D1350" w:rsidRPr="00EB4502" w:rsidRDefault="003D1350" w:rsidP="006901F5">
      <w:pPr>
        <w:pStyle w:val="ListParagraph"/>
        <w:numPr>
          <w:ilvl w:val="0"/>
          <w:numId w:val="8"/>
        </w:numPr>
        <w:spacing w:after="120"/>
        <w:rPr>
          <w:sz w:val="28"/>
        </w:rPr>
      </w:pPr>
      <w:r w:rsidRPr="00EB4502">
        <w:rPr>
          <w:sz w:val="28"/>
        </w:rPr>
        <w:t>Share "useful resources about living with diabetes" with families and health care professionals.</w:t>
      </w:r>
    </w:p>
    <w:p w14:paraId="1D68D402" w14:textId="29491758" w:rsidR="003D1350" w:rsidRPr="00EB4502" w:rsidRDefault="003D1350" w:rsidP="006901F5">
      <w:pPr>
        <w:pStyle w:val="ListParagraph"/>
        <w:numPr>
          <w:ilvl w:val="0"/>
          <w:numId w:val="7"/>
        </w:numPr>
        <w:spacing w:after="120"/>
        <w:rPr>
          <w:sz w:val="28"/>
        </w:rPr>
      </w:pPr>
      <w:r w:rsidRPr="00EB4502">
        <w:rPr>
          <w:sz w:val="28"/>
        </w:rPr>
        <w:t>Reach out to other organizations in the field of diabetes to ensure policies and techniques remain up-to-date.</w:t>
      </w:r>
    </w:p>
    <w:p w14:paraId="05860638" w14:textId="553385F9" w:rsidR="003D1350" w:rsidRPr="00EB4502" w:rsidRDefault="003D1350" w:rsidP="006901F5">
      <w:pPr>
        <w:pStyle w:val="ListParagraph"/>
        <w:numPr>
          <w:ilvl w:val="0"/>
          <w:numId w:val="7"/>
        </w:numPr>
        <w:spacing w:after="120"/>
        <w:rPr>
          <w:sz w:val="28"/>
        </w:rPr>
      </w:pPr>
      <w:r w:rsidRPr="00EB4502">
        <w:rPr>
          <w:sz w:val="28"/>
        </w:rPr>
        <w:t>Spread the Federation’s "can-do philosophy" to change the narrative around what is possible after a diagnosis.</w:t>
      </w:r>
    </w:p>
    <w:p w14:paraId="01A954F6" w14:textId="77777777" w:rsidR="003D1350" w:rsidRPr="00EB4502" w:rsidRDefault="003D1350" w:rsidP="003D1350">
      <w:pPr>
        <w:spacing w:after="120"/>
        <w:rPr>
          <w:sz w:val="28"/>
        </w:rPr>
      </w:pPr>
    </w:p>
    <w:p w14:paraId="582D00D6" w14:textId="77777777" w:rsidR="003D1350" w:rsidRPr="00EB4502" w:rsidRDefault="003D1350" w:rsidP="006901F5">
      <w:pPr>
        <w:pStyle w:val="Heading2"/>
        <w:spacing w:before="200"/>
        <w:rPr>
          <w:rFonts w:ascii="Times New Roman" w:hAnsi="Times New Roman"/>
          <w:sz w:val="28"/>
        </w:rPr>
      </w:pPr>
      <w:r w:rsidRPr="00EB4502">
        <w:rPr>
          <w:rFonts w:ascii="Times New Roman" w:hAnsi="Times New Roman"/>
          <w:sz w:val="28"/>
        </w:rPr>
        <w:t>The Fight for Accessible Technology</w:t>
      </w:r>
    </w:p>
    <w:p w14:paraId="1B54FD21" w14:textId="77777777" w:rsidR="003D1350" w:rsidRPr="00EB4502" w:rsidRDefault="003D1350" w:rsidP="003D1350">
      <w:pPr>
        <w:spacing w:after="120"/>
        <w:rPr>
          <w:sz w:val="28"/>
        </w:rPr>
      </w:pPr>
      <w:r w:rsidRPr="00EB4502">
        <w:rPr>
          <w:sz w:val="28"/>
        </w:rPr>
        <w:t xml:space="preserve">In the modern age, diabetes management is increasingly reliant on technology—from continuous glucose monitors to insulin pumps. Too often, however, this </w:t>
      </w:r>
      <w:r w:rsidRPr="00EB4502">
        <w:rPr>
          <w:sz w:val="28"/>
        </w:rPr>
        <w:lastRenderedPageBreak/>
        <w:t>technology is built without accessibility in mind, effectively locking blind diabetics out of their own healthcare.</w:t>
      </w:r>
    </w:p>
    <w:p w14:paraId="05D9E4CC" w14:textId="77777777" w:rsidR="003D1350" w:rsidRPr="00EB4502" w:rsidRDefault="003D1350" w:rsidP="003D1350">
      <w:pPr>
        <w:spacing w:after="120"/>
        <w:rPr>
          <w:sz w:val="28"/>
        </w:rPr>
      </w:pPr>
      <w:r w:rsidRPr="00EB4502">
        <w:rPr>
          <w:sz w:val="28"/>
        </w:rPr>
        <w:t>DAN is committed to advocacy for accessible diabetes technology, information, and services. Our constitution mandates that we work to improve accessibility and promote equal access to essential tools and services.</w:t>
      </w:r>
    </w:p>
    <w:p w14:paraId="74DDDF8D" w14:textId="77777777" w:rsidR="003D1350" w:rsidRPr="00EB4502" w:rsidRDefault="003D1350" w:rsidP="006901F5">
      <w:pPr>
        <w:pStyle w:val="Heading2"/>
        <w:spacing w:before="200"/>
        <w:rPr>
          <w:rFonts w:ascii="Times New Roman" w:hAnsi="Times New Roman"/>
          <w:sz w:val="28"/>
        </w:rPr>
      </w:pPr>
      <w:r w:rsidRPr="00EB4502">
        <w:rPr>
          <w:rFonts w:ascii="Times New Roman" w:hAnsi="Times New Roman"/>
          <w:sz w:val="28"/>
        </w:rPr>
        <w:t>The Power of Blindness Techniques</w:t>
      </w:r>
    </w:p>
    <w:p w14:paraId="79964C07" w14:textId="77777777" w:rsidR="003D1350" w:rsidRPr="00EB4502" w:rsidRDefault="003D1350" w:rsidP="003D1350">
      <w:pPr>
        <w:spacing w:after="120"/>
        <w:rPr>
          <w:sz w:val="28"/>
        </w:rPr>
      </w:pPr>
      <w:r w:rsidRPr="00EB4502">
        <w:rPr>
          <w:sz w:val="28"/>
        </w:rPr>
        <w:t>Perhaps the most transformative aspect of DAN is the promotion of specialized techniques that allow blind diabetics to live independently. We believe that vision loss should not be a barrier to self-care. Through our network, members learn that they can:</w:t>
      </w:r>
    </w:p>
    <w:p w14:paraId="23B11596" w14:textId="77777777" w:rsidR="003D1350" w:rsidRPr="00EB4502" w:rsidRDefault="003D1350" w:rsidP="003D1350">
      <w:pPr>
        <w:pStyle w:val="ListParagraph"/>
        <w:numPr>
          <w:ilvl w:val="0"/>
          <w:numId w:val="2"/>
        </w:numPr>
        <w:spacing w:after="120"/>
        <w:rPr>
          <w:sz w:val="28"/>
        </w:rPr>
      </w:pPr>
      <w:r w:rsidRPr="00EB4502">
        <w:rPr>
          <w:sz w:val="28"/>
        </w:rPr>
        <w:t>Measure blood sugar using accessible, talking glucometers.</w:t>
      </w:r>
    </w:p>
    <w:p w14:paraId="21CF3C9D" w14:textId="77777777" w:rsidR="003D1350" w:rsidRPr="00EB4502" w:rsidRDefault="003D1350" w:rsidP="003D1350">
      <w:pPr>
        <w:pStyle w:val="ListParagraph"/>
        <w:numPr>
          <w:ilvl w:val="0"/>
          <w:numId w:val="2"/>
        </w:numPr>
        <w:spacing w:after="120"/>
        <w:rPr>
          <w:sz w:val="28"/>
        </w:rPr>
      </w:pPr>
      <w:r w:rsidRPr="00EB4502">
        <w:rPr>
          <w:sz w:val="28"/>
        </w:rPr>
        <w:t>Identify and draw up medication using non-visual labeling and measuring techniques.</w:t>
      </w:r>
    </w:p>
    <w:p w14:paraId="2BB8C9C8" w14:textId="77777777" w:rsidR="003D1350" w:rsidRPr="00EB4502" w:rsidRDefault="003D1350" w:rsidP="003D1350">
      <w:pPr>
        <w:pStyle w:val="ListParagraph"/>
        <w:numPr>
          <w:ilvl w:val="0"/>
          <w:numId w:val="2"/>
        </w:numPr>
        <w:spacing w:after="120"/>
        <w:rPr>
          <w:sz w:val="28"/>
        </w:rPr>
      </w:pPr>
      <w:r w:rsidRPr="00EB4502">
        <w:rPr>
          <w:sz w:val="28"/>
        </w:rPr>
        <w:t>Administer insulin and other treatments safely and accurately.</w:t>
      </w:r>
    </w:p>
    <w:p w14:paraId="16C63E06" w14:textId="77777777" w:rsidR="003D1350" w:rsidRPr="00EB4502" w:rsidRDefault="003D1350" w:rsidP="003D1350">
      <w:pPr>
        <w:spacing w:after="120"/>
        <w:rPr>
          <w:sz w:val="28"/>
        </w:rPr>
      </w:pPr>
      <w:r w:rsidRPr="00EB4502">
        <w:rPr>
          <w:sz w:val="28"/>
        </w:rPr>
        <w:t>By sharing these "techniques we use as blind diabetics," we empower our members to take full control of their medical regimens. We are a membership of people with "the same rights, privileges, and responsibilities" as any other member of the Federation, and that includes the right to health independence. Let us march together to get that independence, bringing about the change we want in our little piece of the world!</w:t>
      </w:r>
    </w:p>
    <w:p w14:paraId="7EC61043" w14:textId="77777777" w:rsidR="003D1350" w:rsidRPr="00EB4502" w:rsidRDefault="003D1350" w:rsidP="00656352">
      <w:pPr>
        <w:pStyle w:val="Heading1"/>
        <w:spacing w:before="200"/>
        <w:rPr>
          <w:rFonts w:ascii="Times New Roman" w:hAnsi="Times New Roman"/>
          <w:sz w:val="28"/>
        </w:rPr>
      </w:pPr>
      <w:r w:rsidRPr="00EB4502">
        <w:rPr>
          <w:rFonts w:ascii="Times New Roman" w:hAnsi="Times New Roman"/>
          <w:sz w:val="28"/>
        </w:rPr>
        <w:t>Planning Helps Ensure My Travel Is Safe and Fun</w:t>
      </w:r>
    </w:p>
    <w:p w14:paraId="0F6AE39D" w14:textId="77777777" w:rsidR="003D1350" w:rsidRPr="00EB4502" w:rsidRDefault="003D1350" w:rsidP="003D1350">
      <w:pPr>
        <w:spacing w:after="120"/>
        <w:jc w:val="center"/>
        <w:rPr>
          <w:b/>
          <w:bCs/>
          <w:sz w:val="28"/>
        </w:rPr>
      </w:pPr>
      <w:r w:rsidRPr="00EB4502">
        <w:rPr>
          <w:sz w:val="28"/>
        </w:rPr>
        <w:t>By Denise Charlier</w:t>
      </w:r>
    </w:p>
    <w:p w14:paraId="12AAA886" w14:textId="77777777" w:rsidR="003D1350" w:rsidRPr="00EB4502" w:rsidRDefault="003D1350" w:rsidP="003D1350">
      <w:pPr>
        <w:spacing w:after="120"/>
        <w:rPr>
          <w:b/>
          <w:bCs/>
          <w:sz w:val="28"/>
        </w:rPr>
      </w:pPr>
    </w:p>
    <w:p w14:paraId="380FCFC8" w14:textId="77777777" w:rsidR="003D1350" w:rsidRPr="00EB4502" w:rsidRDefault="003D1350" w:rsidP="003D1350">
      <w:pPr>
        <w:spacing w:after="120"/>
        <w:jc w:val="both"/>
        <w:rPr>
          <w:sz w:val="28"/>
        </w:rPr>
      </w:pPr>
      <w:r w:rsidRPr="00EB4502">
        <w:rPr>
          <w:sz w:val="28"/>
        </w:rPr>
        <w:t>Recently I have had the opportunity to travel more frequently, and I love every minute of it. As a type 2 diabetic, however, I find myself having to consider many factors in order to make sure I take care of myself while enjoying vacation time.</w:t>
      </w:r>
    </w:p>
    <w:p w14:paraId="51A300D9" w14:textId="77777777" w:rsidR="003D1350" w:rsidRPr="00EB4502" w:rsidRDefault="003D1350" w:rsidP="003D1350">
      <w:pPr>
        <w:spacing w:after="120"/>
        <w:jc w:val="both"/>
        <w:rPr>
          <w:sz w:val="28"/>
        </w:rPr>
      </w:pPr>
      <w:r w:rsidRPr="00EB4502">
        <w:rPr>
          <w:sz w:val="28"/>
        </w:rPr>
        <w:t xml:space="preserve">First, I have to make sure that I have enough medications, both oral and insulin, to bring double what I may actually need while traveling. By bringing more than I actually need, I can avoid unforeseen issues. If flights are delayed, if any of my medications go bad, or if I need more than I had anticipated while away from home, </w:t>
      </w:r>
      <w:r w:rsidRPr="00EB4502">
        <w:rPr>
          <w:sz w:val="28"/>
        </w:rPr>
        <w:lastRenderedPageBreak/>
        <w:t>I am okay. I also have to make sure I have double what I will need in pen needles, an extra continuous glucose monitor, and any other testing materials.</w:t>
      </w:r>
    </w:p>
    <w:p w14:paraId="756472D3" w14:textId="77777777" w:rsidR="003D1350" w:rsidRPr="00EB4502" w:rsidRDefault="003D1350" w:rsidP="003D1350">
      <w:pPr>
        <w:spacing w:after="120"/>
        <w:jc w:val="both"/>
        <w:rPr>
          <w:sz w:val="28"/>
        </w:rPr>
      </w:pPr>
      <w:r w:rsidRPr="00EB4502">
        <w:rPr>
          <w:sz w:val="28"/>
        </w:rPr>
        <w:t>Second, I like to plan ahead to make sure that I have access to food that fits my plan. If I am traveling by car, I make sure to pack a cooler with healthy snacks, water, and options for healthy meals. When I travel by plane, I also bring snacks for unforeseen lows and for eating during the flight. Often, when I get to my destination, I get food for the hotel room to make sure I have water, healthy snacks, items for treating lows, and items for preparing some of my meals.</w:t>
      </w:r>
    </w:p>
    <w:p w14:paraId="2995FB5F" w14:textId="77777777" w:rsidR="003D1350" w:rsidRPr="00EB4502" w:rsidRDefault="003D1350" w:rsidP="003D1350">
      <w:pPr>
        <w:spacing w:after="120"/>
        <w:jc w:val="both"/>
        <w:rPr>
          <w:sz w:val="28"/>
        </w:rPr>
      </w:pPr>
      <w:r w:rsidRPr="00EB4502">
        <w:rPr>
          <w:sz w:val="28"/>
        </w:rPr>
        <w:t>Lastly, the most important thing for me to do is plan for unexpected lows. I usually do more activity while on vacation, and that always causes lows for me. If I am not prepared by bringing extra glucose tablets, making sure I have juice boxes available, having something with protein in it to keep my blood sugar steady, and having my glucagon with me, the situation can become quite scary.</w:t>
      </w:r>
    </w:p>
    <w:p w14:paraId="79D92295" w14:textId="77777777" w:rsidR="003D1350" w:rsidRPr="00EB4502" w:rsidRDefault="003D1350" w:rsidP="003D1350">
      <w:pPr>
        <w:spacing w:after="120"/>
        <w:jc w:val="both"/>
        <w:rPr>
          <w:sz w:val="28"/>
        </w:rPr>
      </w:pPr>
      <w:r w:rsidRPr="00EB4502">
        <w:rPr>
          <w:sz w:val="28"/>
        </w:rPr>
        <w:t>I learned these lessons through experience: I have almost passed out from lows I was not prepared for, had an insulin pen fail, and miscounted my oral medications. That is why I have learned to prepare for the unexpected.</w:t>
      </w:r>
    </w:p>
    <w:p w14:paraId="1A109B61" w14:textId="77777777" w:rsidR="003D1350" w:rsidRPr="00EB4502" w:rsidRDefault="003D1350" w:rsidP="003D1350">
      <w:pPr>
        <w:spacing w:after="120"/>
        <w:jc w:val="both"/>
        <w:rPr>
          <w:sz w:val="28"/>
        </w:rPr>
      </w:pPr>
      <w:r w:rsidRPr="00EB4502">
        <w:rPr>
          <w:sz w:val="28"/>
        </w:rPr>
        <w:t>Being organized may at first seem a burden, but the results free me to have a good time and know that my diabetes does not limit me as long as I play within the rules it dictates. So go, have fun, and appreciate why travel is such a moving experience.</w:t>
      </w:r>
    </w:p>
    <w:p w14:paraId="551B8828" w14:textId="7CC308A0" w:rsidR="003D1350" w:rsidRPr="00EB4502" w:rsidRDefault="003D1350" w:rsidP="00656352">
      <w:pPr>
        <w:pStyle w:val="Heading1"/>
        <w:spacing w:before="200"/>
        <w:rPr>
          <w:rFonts w:ascii="Times New Roman" w:hAnsi="Times New Roman"/>
          <w:sz w:val="28"/>
        </w:rPr>
      </w:pPr>
      <w:r w:rsidRPr="00EB4502">
        <w:rPr>
          <w:rFonts w:ascii="Times New Roman" w:hAnsi="Times New Roman"/>
          <w:sz w:val="28"/>
        </w:rPr>
        <w:t>Tasty Treats That Are Healthy and Satisfying</w:t>
      </w:r>
    </w:p>
    <w:p w14:paraId="1A0AF552" w14:textId="61318793" w:rsidR="003D1350" w:rsidRPr="00EB4502" w:rsidRDefault="003D1350" w:rsidP="003D1350">
      <w:pPr>
        <w:spacing w:after="120"/>
        <w:rPr>
          <w:sz w:val="28"/>
        </w:rPr>
      </w:pPr>
      <w:r w:rsidRPr="00EB4502">
        <w:rPr>
          <w:sz w:val="28"/>
        </w:rPr>
        <w:t>By Danielle McCann</w:t>
      </w:r>
    </w:p>
    <w:p w14:paraId="32681910" w14:textId="1C433B6D" w:rsidR="003D1350" w:rsidRPr="00EB4502" w:rsidRDefault="003D1350" w:rsidP="003B0251">
      <w:pPr>
        <w:pStyle w:val="Heading2"/>
        <w:spacing w:before="200"/>
        <w:rPr>
          <w:rFonts w:ascii="Times New Roman" w:hAnsi="Times New Roman"/>
          <w:sz w:val="28"/>
        </w:rPr>
      </w:pPr>
      <w:r w:rsidRPr="00EB4502">
        <w:rPr>
          <w:rFonts w:ascii="Times New Roman" w:hAnsi="Times New Roman"/>
          <w:sz w:val="28"/>
        </w:rPr>
        <w:t>Crockpot Pork Tenderloin</w:t>
      </w:r>
    </w:p>
    <w:p w14:paraId="5E9644EA" w14:textId="77777777" w:rsidR="003D1350" w:rsidRPr="00EB4502" w:rsidRDefault="003D1350" w:rsidP="003D1350">
      <w:pPr>
        <w:spacing w:after="120"/>
        <w:rPr>
          <w:sz w:val="28"/>
        </w:rPr>
      </w:pPr>
      <w:r w:rsidRPr="00EB4502">
        <w:rPr>
          <w:sz w:val="28"/>
        </w:rPr>
        <w:t>Ingredients:</w:t>
      </w:r>
    </w:p>
    <w:p w14:paraId="45DEB780" w14:textId="77777777" w:rsidR="003D1350" w:rsidRPr="00EB4502" w:rsidRDefault="003D1350" w:rsidP="003D1350">
      <w:pPr>
        <w:spacing w:after="120"/>
        <w:rPr>
          <w:sz w:val="28"/>
        </w:rPr>
      </w:pPr>
      <w:r w:rsidRPr="00EB4502">
        <w:rPr>
          <w:sz w:val="28"/>
        </w:rPr>
        <w:t>1 boneless pork tenderloin</w:t>
      </w:r>
    </w:p>
    <w:p w14:paraId="0C3271F6" w14:textId="77777777" w:rsidR="003D1350" w:rsidRPr="00EB4502" w:rsidRDefault="003D1350" w:rsidP="003D1350">
      <w:pPr>
        <w:spacing w:after="120"/>
        <w:rPr>
          <w:sz w:val="28"/>
        </w:rPr>
      </w:pPr>
      <w:r w:rsidRPr="00EB4502">
        <w:rPr>
          <w:sz w:val="28"/>
        </w:rPr>
        <w:t>1 1/2 cups water</w:t>
      </w:r>
    </w:p>
    <w:p w14:paraId="064A9049" w14:textId="77777777" w:rsidR="003D1350" w:rsidRPr="00EB4502" w:rsidRDefault="003D1350" w:rsidP="003D1350">
      <w:pPr>
        <w:spacing w:after="120"/>
        <w:rPr>
          <w:sz w:val="28"/>
        </w:rPr>
      </w:pPr>
      <w:r w:rsidRPr="00EB4502">
        <w:rPr>
          <w:sz w:val="28"/>
        </w:rPr>
        <w:t>1 packet dry Ranch seasoning mix</w:t>
      </w:r>
    </w:p>
    <w:p w14:paraId="758DF08C" w14:textId="77777777" w:rsidR="003D1350" w:rsidRPr="00EB4502" w:rsidRDefault="003D1350" w:rsidP="003D1350">
      <w:pPr>
        <w:spacing w:after="120"/>
        <w:rPr>
          <w:sz w:val="28"/>
        </w:rPr>
      </w:pPr>
      <w:r w:rsidRPr="00EB4502">
        <w:rPr>
          <w:sz w:val="28"/>
        </w:rPr>
        <w:t>1 packet onion soup mix</w:t>
      </w:r>
    </w:p>
    <w:p w14:paraId="61521541" w14:textId="77777777" w:rsidR="003D1350" w:rsidRPr="00EB4502" w:rsidRDefault="003D1350" w:rsidP="003D1350">
      <w:pPr>
        <w:spacing w:after="120"/>
        <w:rPr>
          <w:sz w:val="28"/>
        </w:rPr>
      </w:pPr>
      <w:r w:rsidRPr="00EB4502">
        <w:rPr>
          <w:sz w:val="28"/>
        </w:rPr>
        <w:t>2/3 stick of butter (optional)</w:t>
      </w:r>
    </w:p>
    <w:p w14:paraId="25065C1F" w14:textId="77777777" w:rsidR="003D1350" w:rsidRPr="00EB4502" w:rsidRDefault="003D1350" w:rsidP="003D1350">
      <w:pPr>
        <w:spacing w:after="120"/>
        <w:rPr>
          <w:sz w:val="28"/>
        </w:rPr>
      </w:pPr>
      <w:r w:rsidRPr="00EB4502">
        <w:rPr>
          <w:sz w:val="28"/>
        </w:rPr>
        <w:t>Cornstarch slurry, if desired, to thicken the liquid</w:t>
      </w:r>
    </w:p>
    <w:p w14:paraId="0008CE42" w14:textId="77777777" w:rsidR="003D1350" w:rsidRPr="00EB4502" w:rsidRDefault="003D1350" w:rsidP="003D1350">
      <w:pPr>
        <w:spacing w:after="120"/>
        <w:rPr>
          <w:sz w:val="28"/>
        </w:rPr>
      </w:pPr>
      <w:r w:rsidRPr="00EB4502">
        <w:rPr>
          <w:sz w:val="28"/>
        </w:rPr>
        <w:lastRenderedPageBreak/>
        <w:t> </w:t>
      </w:r>
    </w:p>
    <w:p w14:paraId="6CDD67E8" w14:textId="77777777" w:rsidR="003D1350" w:rsidRPr="00EB4502" w:rsidRDefault="003D1350" w:rsidP="003D1350">
      <w:pPr>
        <w:spacing w:after="120"/>
        <w:rPr>
          <w:sz w:val="28"/>
        </w:rPr>
      </w:pPr>
      <w:r w:rsidRPr="00EB4502">
        <w:rPr>
          <w:sz w:val="28"/>
        </w:rPr>
        <w:t>Directions:</w:t>
      </w:r>
    </w:p>
    <w:p w14:paraId="04E81663" w14:textId="77777777" w:rsidR="003D1350" w:rsidRPr="00EB4502" w:rsidRDefault="003D1350" w:rsidP="003D1350">
      <w:pPr>
        <w:spacing w:after="120"/>
        <w:rPr>
          <w:sz w:val="28"/>
        </w:rPr>
      </w:pPr>
      <w:r w:rsidRPr="00EB4502">
        <w:rPr>
          <w:sz w:val="28"/>
        </w:rPr>
        <w:t>Place the tenderloin in the bottom of your crockpot. Pour the water over it. Sprinkle the ranch seasoning and onion soup mix over the top, and add the butter, if using. Cover and cook until the pork is tender. If you want a thicker sauce, remove some of the cooking liquid, make a cornstarch slurry, stir it in, and cook until the sauce thickens.</w:t>
      </w:r>
    </w:p>
    <w:p w14:paraId="56AF92D4" w14:textId="77777777" w:rsidR="003D1350" w:rsidRPr="00EB4502" w:rsidRDefault="003D1350" w:rsidP="003D1350">
      <w:pPr>
        <w:spacing w:after="120"/>
        <w:rPr>
          <w:sz w:val="28"/>
        </w:rPr>
      </w:pPr>
      <w:r w:rsidRPr="00EB4502">
        <w:rPr>
          <w:sz w:val="28"/>
        </w:rPr>
        <w:t xml:space="preserve">Serve this flavorful roast with your veggie and starch of choice. </w:t>
      </w:r>
    </w:p>
    <w:p w14:paraId="28A0B811" w14:textId="77777777" w:rsidR="003D1350" w:rsidRPr="00EB4502" w:rsidRDefault="003D1350" w:rsidP="003D1350">
      <w:pPr>
        <w:spacing w:after="120"/>
        <w:rPr>
          <w:sz w:val="28"/>
        </w:rPr>
      </w:pPr>
      <w:r w:rsidRPr="00EB4502">
        <w:rPr>
          <w:sz w:val="28"/>
        </w:rPr>
        <w:t> </w:t>
      </w:r>
    </w:p>
    <w:p w14:paraId="0CDDC7A2" w14:textId="77777777" w:rsidR="003D1350" w:rsidRPr="00EB4502" w:rsidRDefault="003D1350" w:rsidP="003B0251">
      <w:pPr>
        <w:pStyle w:val="Heading2"/>
        <w:spacing w:before="200"/>
        <w:rPr>
          <w:rFonts w:ascii="Times New Roman" w:hAnsi="Times New Roman"/>
          <w:sz w:val="28"/>
        </w:rPr>
      </w:pPr>
      <w:r w:rsidRPr="00EB4502">
        <w:rPr>
          <w:rFonts w:ascii="Times New Roman" w:hAnsi="Times New Roman"/>
          <w:sz w:val="28"/>
        </w:rPr>
        <w:t>Egg Cups</w:t>
      </w:r>
    </w:p>
    <w:p w14:paraId="3340390A" w14:textId="77777777" w:rsidR="003D1350" w:rsidRPr="00EB4502" w:rsidRDefault="003D1350" w:rsidP="003D1350">
      <w:pPr>
        <w:spacing w:after="120"/>
        <w:rPr>
          <w:sz w:val="28"/>
        </w:rPr>
      </w:pPr>
      <w:r w:rsidRPr="00EB4502">
        <w:rPr>
          <w:sz w:val="28"/>
        </w:rPr>
        <w:t>Ingredients:</w:t>
      </w:r>
    </w:p>
    <w:p w14:paraId="41D90E66" w14:textId="77777777" w:rsidR="003D1350" w:rsidRPr="00EB4502" w:rsidRDefault="003D1350" w:rsidP="003D1350">
      <w:pPr>
        <w:spacing w:after="120"/>
        <w:rPr>
          <w:sz w:val="28"/>
        </w:rPr>
      </w:pPr>
      <w:r w:rsidRPr="00EB4502">
        <w:rPr>
          <w:sz w:val="28"/>
        </w:rPr>
        <w:t xml:space="preserve">Cooking Spray </w:t>
      </w:r>
    </w:p>
    <w:p w14:paraId="3F0A29C2" w14:textId="77777777" w:rsidR="003D1350" w:rsidRPr="00EB4502" w:rsidRDefault="003D1350" w:rsidP="003D1350">
      <w:pPr>
        <w:spacing w:after="120"/>
        <w:rPr>
          <w:sz w:val="28"/>
        </w:rPr>
      </w:pPr>
      <w:r w:rsidRPr="00EB4502">
        <w:rPr>
          <w:sz w:val="28"/>
        </w:rPr>
        <w:t>8 large eggs</w:t>
      </w:r>
    </w:p>
    <w:p w14:paraId="03F0D4FE" w14:textId="77777777" w:rsidR="003D1350" w:rsidRPr="00EB4502" w:rsidRDefault="003D1350" w:rsidP="003D1350">
      <w:pPr>
        <w:spacing w:after="120"/>
        <w:rPr>
          <w:sz w:val="28"/>
        </w:rPr>
      </w:pPr>
      <w:r w:rsidRPr="00EB4502">
        <w:rPr>
          <w:sz w:val="28"/>
        </w:rPr>
        <w:t>Splash of milk</w:t>
      </w:r>
    </w:p>
    <w:p w14:paraId="4927BBC3" w14:textId="77777777" w:rsidR="003D1350" w:rsidRPr="00EB4502" w:rsidRDefault="003D1350" w:rsidP="003D1350">
      <w:pPr>
        <w:spacing w:after="120"/>
        <w:rPr>
          <w:sz w:val="28"/>
        </w:rPr>
      </w:pPr>
      <w:r w:rsidRPr="00EB4502">
        <w:rPr>
          <w:sz w:val="28"/>
        </w:rPr>
        <w:t>Cheese, meat, and veggies of choice, for example, cheddar, ham, onions, and bell peppers</w:t>
      </w:r>
    </w:p>
    <w:p w14:paraId="145AF71E" w14:textId="77777777" w:rsidR="003D1350" w:rsidRPr="00EB4502" w:rsidRDefault="003D1350" w:rsidP="003D1350">
      <w:pPr>
        <w:spacing w:after="120"/>
        <w:rPr>
          <w:sz w:val="28"/>
        </w:rPr>
      </w:pPr>
      <w:r w:rsidRPr="00EB4502">
        <w:rPr>
          <w:sz w:val="28"/>
        </w:rPr>
        <w:t>Everything But the Bagel seasoning (optional)</w:t>
      </w:r>
    </w:p>
    <w:p w14:paraId="00C6F41F" w14:textId="77777777" w:rsidR="003D1350" w:rsidRPr="00EB4502" w:rsidRDefault="003D1350" w:rsidP="003D1350">
      <w:pPr>
        <w:spacing w:after="120"/>
        <w:rPr>
          <w:sz w:val="28"/>
        </w:rPr>
      </w:pPr>
      <w:r w:rsidRPr="00EB4502">
        <w:rPr>
          <w:sz w:val="28"/>
        </w:rPr>
        <w:t> </w:t>
      </w:r>
    </w:p>
    <w:p w14:paraId="6B9001E8" w14:textId="77777777" w:rsidR="003D1350" w:rsidRPr="00EB4502" w:rsidRDefault="003D1350" w:rsidP="003D1350">
      <w:pPr>
        <w:spacing w:after="120"/>
        <w:rPr>
          <w:sz w:val="28"/>
        </w:rPr>
      </w:pPr>
      <w:r w:rsidRPr="00EB4502">
        <w:rPr>
          <w:sz w:val="28"/>
        </w:rPr>
        <w:t>Directions:</w:t>
      </w:r>
    </w:p>
    <w:p w14:paraId="0EA6076A" w14:textId="77777777" w:rsidR="003D1350" w:rsidRPr="00EB4502" w:rsidRDefault="003D1350" w:rsidP="003D1350">
      <w:pPr>
        <w:spacing w:after="120"/>
        <w:rPr>
          <w:sz w:val="28"/>
        </w:rPr>
      </w:pPr>
      <w:r w:rsidRPr="00EB4502">
        <w:rPr>
          <w:sz w:val="28"/>
        </w:rPr>
        <w:t>Preheat the oven to 350 degrees.</w:t>
      </w:r>
    </w:p>
    <w:p w14:paraId="12771C57" w14:textId="77777777" w:rsidR="003D1350" w:rsidRPr="00EB4502" w:rsidRDefault="003D1350" w:rsidP="003D1350">
      <w:pPr>
        <w:spacing w:after="120"/>
        <w:rPr>
          <w:sz w:val="28"/>
        </w:rPr>
      </w:pPr>
      <w:r w:rsidRPr="00EB4502">
        <w:rPr>
          <w:sz w:val="28"/>
        </w:rPr>
        <w:t>Spray a muffin pan with your cooking spray. You can also use butter to grease the pan. The important thing is to make sure to be generous so that the egg cups don’t stick to the pan.</w:t>
      </w:r>
    </w:p>
    <w:p w14:paraId="7E86FD3C" w14:textId="77777777" w:rsidR="003D1350" w:rsidRPr="00EB4502" w:rsidRDefault="003D1350" w:rsidP="003D1350">
      <w:pPr>
        <w:spacing w:after="120"/>
        <w:rPr>
          <w:sz w:val="28"/>
        </w:rPr>
      </w:pPr>
      <w:r w:rsidRPr="00EB4502">
        <w:rPr>
          <w:sz w:val="28"/>
        </w:rPr>
        <w:t>Crack your eggs into a bowl and add the milk. Sprinkle in seasonings of choice—Everything But the Bagel is a great option. Add your cheese, meat, and vegetables, and stir well.</w:t>
      </w:r>
    </w:p>
    <w:p w14:paraId="1BADD984" w14:textId="77777777" w:rsidR="003D1350" w:rsidRPr="00EB4502" w:rsidRDefault="003D1350" w:rsidP="003D1350">
      <w:pPr>
        <w:spacing w:after="120"/>
        <w:rPr>
          <w:sz w:val="28"/>
        </w:rPr>
      </w:pPr>
      <w:r w:rsidRPr="00EB4502">
        <w:rPr>
          <w:sz w:val="28"/>
        </w:rPr>
        <w:t>Using a measuring cup, scoop some of your egg mixture into each space in the pan. Depending on the size of your eggs, you may have some leftover mixture. Bake until the egg cups are set and lightly golden.</w:t>
      </w:r>
    </w:p>
    <w:p w14:paraId="446A576D" w14:textId="77777777" w:rsidR="003D1350" w:rsidRPr="00EB4502" w:rsidRDefault="003D1350" w:rsidP="003B0251">
      <w:pPr>
        <w:pStyle w:val="Heading2"/>
        <w:spacing w:before="200"/>
        <w:rPr>
          <w:rFonts w:ascii="Times New Roman" w:hAnsi="Times New Roman"/>
          <w:sz w:val="28"/>
        </w:rPr>
      </w:pPr>
      <w:r w:rsidRPr="00EB4502">
        <w:rPr>
          <w:rFonts w:ascii="Times New Roman" w:hAnsi="Times New Roman"/>
          <w:sz w:val="28"/>
        </w:rPr>
        <w:lastRenderedPageBreak/>
        <w:t>Overnight Oats</w:t>
      </w:r>
    </w:p>
    <w:p w14:paraId="3EA8C425" w14:textId="31B8D2A6" w:rsidR="003D1350" w:rsidRPr="00EB4502" w:rsidRDefault="003D1350" w:rsidP="003D1350">
      <w:pPr>
        <w:spacing w:after="120"/>
        <w:rPr>
          <w:sz w:val="28"/>
        </w:rPr>
      </w:pPr>
      <w:r w:rsidRPr="00EB4502">
        <w:rPr>
          <w:sz w:val="28"/>
        </w:rPr>
        <w:t>Ingredients:</w:t>
      </w:r>
    </w:p>
    <w:p w14:paraId="6B798738" w14:textId="77777777" w:rsidR="003D1350" w:rsidRPr="00EB4502" w:rsidRDefault="003D1350" w:rsidP="003D1350">
      <w:pPr>
        <w:spacing w:after="120"/>
        <w:rPr>
          <w:sz w:val="28"/>
        </w:rPr>
      </w:pPr>
      <w:r w:rsidRPr="00EB4502">
        <w:rPr>
          <w:sz w:val="28"/>
        </w:rPr>
        <w:t>1/3 cup quick cooking oats</w:t>
      </w:r>
    </w:p>
    <w:p w14:paraId="30456FFF" w14:textId="3AA6E6D7" w:rsidR="003D1350" w:rsidRPr="00EB4502" w:rsidRDefault="003B0251" w:rsidP="003D1350">
      <w:pPr>
        <w:spacing w:after="120"/>
        <w:rPr>
          <w:sz w:val="28"/>
        </w:rPr>
      </w:pPr>
      <w:r w:rsidRPr="00EB4502">
        <w:rPr>
          <w:sz w:val="28"/>
        </w:rPr>
        <w:t>1</w:t>
      </w:r>
      <w:r w:rsidR="003D1350" w:rsidRPr="00EB4502">
        <w:rPr>
          <w:sz w:val="28"/>
        </w:rPr>
        <w:t xml:space="preserve"> cup milk of choice</w:t>
      </w:r>
    </w:p>
    <w:p w14:paraId="72E65ED4" w14:textId="77777777" w:rsidR="003D1350" w:rsidRPr="00EB4502" w:rsidRDefault="003D1350" w:rsidP="003D1350">
      <w:pPr>
        <w:spacing w:after="120"/>
        <w:rPr>
          <w:sz w:val="28"/>
        </w:rPr>
      </w:pPr>
      <w:r w:rsidRPr="00EB4502">
        <w:rPr>
          <w:sz w:val="28"/>
        </w:rPr>
        <w:t>1/3 cup fruit of choice</w:t>
      </w:r>
    </w:p>
    <w:p w14:paraId="0AD0D904" w14:textId="77777777" w:rsidR="003D1350" w:rsidRPr="00EB4502" w:rsidRDefault="003D1350" w:rsidP="003D1350">
      <w:pPr>
        <w:spacing w:after="120"/>
        <w:rPr>
          <w:sz w:val="28"/>
        </w:rPr>
      </w:pPr>
      <w:r w:rsidRPr="00EB4502">
        <w:rPr>
          <w:sz w:val="28"/>
        </w:rPr>
        <w:t xml:space="preserve">Optional chopped nuts, protein powder, etc. </w:t>
      </w:r>
    </w:p>
    <w:p w14:paraId="09221472" w14:textId="77777777" w:rsidR="003D1350" w:rsidRPr="00EB4502" w:rsidRDefault="003D1350" w:rsidP="003D1350">
      <w:pPr>
        <w:spacing w:after="120"/>
        <w:rPr>
          <w:sz w:val="28"/>
        </w:rPr>
      </w:pPr>
      <w:r w:rsidRPr="00EB4502">
        <w:rPr>
          <w:sz w:val="28"/>
        </w:rPr>
        <w:t> </w:t>
      </w:r>
    </w:p>
    <w:p w14:paraId="7B771068" w14:textId="77777777" w:rsidR="003D1350" w:rsidRPr="00EB4502" w:rsidRDefault="003D1350" w:rsidP="003D1350">
      <w:pPr>
        <w:spacing w:after="120"/>
        <w:rPr>
          <w:sz w:val="28"/>
        </w:rPr>
      </w:pPr>
      <w:r w:rsidRPr="00EB4502">
        <w:rPr>
          <w:sz w:val="28"/>
        </w:rPr>
        <w:t>Directions:</w:t>
      </w:r>
    </w:p>
    <w:p w14:paraId="21BD726D" w14:textId="77777777" w:rsidR="003D1350" w:rsidRPr="00EB4502" w:rsidRDefault="003D1350" w:rsidP="003D1350">
      <w:pPr>
        <w:spacing w:after="120"/>
        <w:rPr>
          <w:sz w:val="28"/>
        </w:rPr>
      </w:pPr>
      <w:r w:rsidRPr="00EB4502">
        <w:rPr>
          <w:sz w:val="28"/>
        </w:rPr>
        <w:t>Combine all ingredients in an airtight container. Shake well, store in the refrigerator overnight, and shake or stir before eating.</w:t>
      </w:r>
    </w:p>
    <w:p w14:paraId="7BDB70D2" w14:textId="77777777" w:rsidR="003D1350" w:rsidRPr="00EB4502" w:rsidRDefault="003D1350" w:rsidP="003D1350">
      <w:pPr>
        <w:spacing w:after="120"/>
        <w:rPr>
          <w:sz w:val="28"/>
        </w:rPr>
      </w:pPr>
      <w:r w:rsidRPr="00EB4502">
        <w:rPr>
          <w:sz w:val="28"/>
        </w:rPr>
        <w:t> </w:t>
      </w:r>
    </w:p>
    <w:p w14:paraId="106F2574" w14:textId="77777777" w:rsidR="003D1350" w:rsidRPr="00EB4502" w:rsidRDefault="003D1350" w:rsidP="003B0251">
      <w:pPr>
        <w:pStyle w:val="Heading1"/>
        <w:spacing w:before="200"/>
        <w:rPr>
          <w:rFonts w:ascii="Times New Roman" w:hAnsi="Times New Roman"/>
          <w:sz w:val="28"/>
        </w:rPr>
      </w:pPr>
      <w:r w:rsidRPr="00EB4502">
        <w:rPr>
          <w:rFonts w:ascii="Times New Roman" w:hAnsi="Times New Roman"/>
          <w:sz w:val="28"/>
        </w:rPr>
        <w:t>Five Pounds at a Time</w:t>
      </w:r>
    </w:p>
    <w:p w14:paraId="12FC972E" w14:textId="77777777" w:rsidR="003D1350" w:rsidRPr="00EB4502" w:rsidRDefault="003D1350" w:rsidP="003B0251">
      <w:pPr>
        <w:pStyle w:val="Heading2"/>
        <w:spacing w:before="200"/>
        <w:rPr>
          <w:rFonts w:ascii="Times New Roman" w:hAnsi="Times New Roman"/>
          <w:sz w:val="28"/>
        </w:rPr>
      </w:pPr>
      <w:r w:rsidRPr="00EB4502">
        <w:rPr>
          <w:rFonts w:ascii="Times New Roman" w:hAnsi="Times New Roman"/>
          <w:sz w:val="28"/>
        </w:rPr>
        <w:t>Why Small Weight Losses Matter More Than We Think</w:t>
      </w:r>
    </w:p>
    <w:p w14:paraId="3521F330" w14:textId="77777777" w:rsidR="003D1350" w:rsidRPr="00EB4502" w:rsidRDefault="003D1350" w:rsidP="003D1350">
      <w:pPr>
        <w:spacing w:after="120"/>
        <w:rPr>
          <w:sz w:val="28"/>
        </w:rPr>
      </w:pPr>
      <w:r w:rsidRPr="00EB4502">
        <w:rPr>
          <w:sz w:val="28"/>
        </w:rPr>
        <w:t>By Gary Wunder</w:t>
      </w:r>
    </w:p>
    <w:p w14:paraId="727B3E58" w14:textId="77777777" w:rsidR="003D1350" w:rsidRPr="00EB4502" w:rsidRDefault="003D1350" w:rsidP="003D1350">
      <w:pPr>
        <w:spacing w:after="120"/>
        <w:jc w:val="both"/>
        <w:rPr>
          <w:sz w:val="28"/>
        </w:rPr>
      </w:pPr>
      <w:r w:rsidRPr="00EB4502">
        <w:rPr>
          <w:sz w:val="28"/>
        </w:rPr>
        <w:t>For a person who is fifty pounds overweight—or more—weight loss can feel like a conversation that starts with failure.</w:t>
      </w:r>
    </w:p>
    <w:p w14:paraId="7D13A1DD" w14:textId="77777777" w:rsidR="003D1350" w:rsidRPr="00EB4502" w:rsidRDefault="003D1350" w:rsidP="003D1350">
      <w:pPr>
        <w:spacing w:after="120"/>
        <w:rPr>
          <w:sz w:val="28"/>
        </w:rPr>
      </w:pPr>
      <w:r w:rsidRPr="00EB4502">
        <w:rPr>
          <w:sz w:val="28"/>
        </w:rPr>
        <w:t>Before there is any success, there is often a list of warnings: your blood sugar is too high, your blood pressure is climbing, your joints are under strain, your risk is increasing. The advice may be medically sound, but after hearing it enough times, many people stop hearing it as help. It begins to sound like judgment. Another lecture. Another reminder that they are not yet where they are supposed to be.</w:t>
      </w:r>
    </w:p>
    <w:p w14:paraId="75358AB3" w14:textId="77777777" w:rsidR="003D1350" w:rsidRPr="00EB4502" w:rsidRDefault="003D1350" w:rsidP="003D1350">
      <w:pPr>
        <w:spacing w:after="120"/>
        <w:rPr>
          <w:sz w:val="28"/>
        </w:rPr>
      </w:pPr>
      <w:r w:rsidRPr="00EB4502">
        <w:rPr>
          <w:sz w:val="28"/>
        </w:rPr>
        <w:t>And so they leave the doctor’s office with a goal that may be correct but still feels impossible: lose weight.</w:t>
      </w:r>
    </w:p>
    <w:p w14:paraId="2216F921" w14:textId="77777777" w:rsidR="003D1350" w:rsidRPr="00EB4502" w:rsidRDefault="003D1350" w:rsidP="003B0251">
      <w:pPr>
        <w:pStyle w:val="Heading2"/>
        <w:spacing w:before="200"/>
        <w:rPr>
          <w:rFonts w:ascii="Times New Roman" w:hAnsi="Times New Roman"/>
          <w:sz w:val="28"/>
        </w:rPr>
      </w:pPr>
      <w:r w:rsidRPr="00EB4502">
        <w:rPr>
          <w:rFonts w:ascii="Times New Roman" w:hAnsi="Times New Roman"/>
          <w:sz w:val="28"/>
        </w:rPr>
        <w:t>How Much? Fifty Pounds. Maybe More.</w:t>
      </w:r>
    </w:p>
    <w:p w14:paraId="66602374" w14:textId="77777777" w:rsidR="003D1350" w:rsidRPr="00EB4502" w:rsidRDefault="003D1350" w:rsidP="003B0251">
      <w:pPr>
        <w:spacing w:after="120"/>
        <w:rPr>
          <w:sz w:val="28"/>
        </w:rPr>
      </w:pPr>
    </w:p>
    <w:p w14:paraId="113D0963" w14:textId="06160B1A" w:rsidR="003D1350" w:rsidRPr="00EB4502" w:rsidRDefault="0067708B" w:rsidP="003D1350">
      <w:pPr>
        <w:spacing w:after="120"/>
        <w:rPr>
          <w:sz w:val="28"/>
        </w:rPr>
      </w:pPr>
      <w:r w:rsidRPr="00EB4502">
        <w:rPr>
          <w:sz w:val="28"/>
        </w:rPr>
        <w:t xml:space="preserve">This </w:t>
      </w:r>
      <w:r w:rsidR="003D1350" w:rsidRPr="00EB4502">
        <w:rPr>
          <w:sz w:val="28"/>
        </w:rPr>
        <w:t xml:space="preserve">is where many people get stuck—not because they do not care, and not because they do not understand the stakes, but because the goal is too large to feel </w:t>
      </w:r>
      <w:r w:rsidR="003D1350" w:rsidRPr="00EB4502">
        <w:rPr>
          <w:sz w:val="28"/>
        </w:rPr>
        <w:lastRenderedPageBreak/>
        <w:t>real. When the mountain is fifty pounds high, the first few steps can seem too small to count.</w:t>
      </w:r>
    </w:p>
    <w:p w14:paraId="5A955041" w14:textId="2211CDF1" w:rsidR="003D1350" w:rsidRPr="00EB4502" w:rsidRDefault="003D1350" w:rsidP="003D1350">
      <w:pPr>
        <w:spacing w:after="120"/>
        <w:rPr>
          <w:sz w:val="28"/>
        </w:rPr>
      </w:pPr>
      <w:r w:rsidRPr="00EB4502">
        <w:rPr>
          <w:sz w:val="28"/>
        </w:rPr>
        <w:t>But what if they do count?</w:t>
      </w:r>
      <w:r w:rsidR="00000A29" w:rsidRPr="00EB4502">
        <w:rPr>
          <w:sz w:val="28"/>
        </w:rPr>
        <w:t xml:space="preserve"> </w:t>
      </w:r>
      <w:r w:rsidRPr="00EB4502">
        <w:rPr>
          <w:sz w:val="28"/>
        </w:rPr>
        <w:t>What if one of the reasons weight loss is so hard is that we have trained ourselves to ignore early progress? What if the body is already changing at five pounds, ten pounds, and fifteen pounds, even when the mirror does not show much and no one else notices?</w:t>
      </w:r>
    </w:p>
    <w:p w14:paraId="2D34BF22" w14:textId="77777777" w:rsidR="003D1350" w:rsidRPr="00EB4502" w:rsidRDefault="003D1350" w:rsidP="003D1350">
      <w:pPr>
        <w:spacing w:after="120"/>
        <w:rPr>
          <w:sz w:val="28"/>
        </w:rPr>
      </w:pPr>
      <w:r w:rsidRPr="00EB4502">
        <w:rPr>
          <w:sz w:val="28"/>
        </w:rPr>
        <w:t>If we want to help people lose weight—and keep going long enough to benefit—we may need to stop talking only about the final number and start talking about the next five pounds.</w:t>
      </w:r>
    </w:p>
    <w:p w14:paraId="5B9535F2" w14:textId="77777777" w:rsidR="003D1350" w:rsidRPr="00EB4502" w:rsidRDefault="003D1350" w:rsidP="00EB00B4">
      <w:pPr>
        <w:pStyle w:val="Heading2"/>
        <w:spacing w:before="200"/>
        <w:rPr>
          <w:rFonts w:ascii="Times New Roman" w:hAnsi="Times New Roman"/>
          <w:sz w:val="28"/>
        </w:rPr>
      </w:pPr>
      <w:r w:rsidRPr="00EB4502">
        <w:rPr>
          <w:rFonts w:ascii="Times New Roman" w:hAnsi="Times New Roman"/>
          <w:sz w:val="28"/>
        </w:rPr>
        <w:t>Why the First Few Pounds Matter So Much</w:t>
      </w:r>
    </w:p>
    <w:p w14:paraId="06436068" w14:textId="77777777" w:rsidR="003D1350" w:rsidRPr="00EB4502" w:rsidRDefault="003D1350" w:rsidP="003D1350">
      <w:pPr>
        <w:spacing w:after="120"/>
        <w:rPr>
          <w:sz w:val="28"/>
        </w:rPr>
      </w:pPr>
      <w:r w:rsidRPr="00EB4502">
        <w:rPr>
          <w:sz w:val="28"/>
        </w:rPr>
        <w:t>For people who have a lot of weight to lose, the total can become a kind of fog. A person may lose eight pounds and still think only, “I have forty-two to go.” They may lose twelve and think, “This is taking too long.” They may lose fifteen and still feel discouraged because they are not “there.”</w:t>
      </w:r>
    </w:p>
    <w:p w14:paraId="6EBA8900" w14:textId="15A397DE" w:rsidR="003D1350" w:rsidRPr="00EB4502" w:rsidRDefault="003D1350" w:rsidP="003D1350">
      <w:pPr>
        <w:spacing w:after="120"/>
        <w:rPr>
          <w:sz w:val="28"/>
        </w:rPr>
      </w:pPr>
      <w:r w:rsidRPr="00EB4502">
        <w:rPr>
          <w:sz w:val="28"/>
        </w:rPr>
        <w:t xml:space="preserve">But that way of thinking hides something important: </w:t>
      </w:r>
      <w:r w:rsidRPr="00A752E1">
        <w:rPr>
          <w:sz w:val="28"/>
        </w:rPr>
        <w:t>the body often begins to benefit before the person reaches the finish line.</w:t>
      </w:r>
      <w:r w:rsidR="00000A29" w:rsidRPr="00A752E1">
        <w:rPr>
          <w:sz w:val="28"/>
        </w:rPr>
        <w:t xml:space="preserve"> </w:t>
      </w:r>
      <w:r w:rsidRPr="00A752E1">
        <w:rPr>
          <w:sz w:val="28"/>
        </w:rPr>
        <w:t>That is not wishful thinking. It is one of the most useful facts in weight management. Modest weight loss can produce meaningful health changes. In many cases, losing 5% to 10% of starting body weight can improve blood sugar, blood pressure, and cholesterol and lower the risk of type 2 diabetes. It can also slow the damage the disease does for</w:t>
      </w:r>
      <w:r w:rsidRPr="00EB4502">
        <w:rPr>
          <w:sz w:val="28"/>
        </w:rPr>
        <w:t xml:space="preserve"> those of us who are already diabetics. In other words, a person does not need to lose everything they hope to lose before the body begins to respond.</w:t>
      </w:r>
    </w:p>
    <w:p w14:paraId="3AE6D388" w14:textId="41A93702" w:rsidR="003D1350" w:rsidRPr="00EB4502" w:rsidRDefault="003D1350" w:rsidP="00000A29">
      <w:pPr>
        <w:spacing w:after="120"/>
        <w:rPr>
          <w:sz w:val="28"/>
        </w:rPr>
      </w:pPr>
      <w:r w:rsidRPr="00EB4502">
        <w:rPr>
          <w:sz w:val="28"/>
        </w:rPr>
        <w:t>That is why the first five pounds matter: not because they solve the problem, but because they prove the problem can be moved.</w:t>
      </w:r>
    </w:p>
    <w:p w14:paraId="444DE95D" w14:textId="77777777" w:rsidR="003D1350" w:rsidRPr="00EB4502" w:rsidRDefault="003D1350" w:rsidP="00EB00B4">
      <w:pPr>
        <w:pStyle w:val="Heading2"/>
        <w:spacing w:before="200"/>
        <w:rPr>
          <w:rFonts w:ascii="Times New Roman" w:hAnsi="Times New Roman"/>
          <w:sz w:val="28"/>
        </w:rPr>
      </w:pPr>
      <w:r w:rsidRPr="00EB4502">
        <w:rPr>
          <w:rFonts w:ascii="Times New Roman" w:hAnsi="Times New Roman"/>
          <w:sz w:val="28"/>
        </w:rPr>
        <w:t>What Changes in Five-Pound Increments?</w:t>
      </w:r>
    </w:p>
    <w:p w14:paraId="7BFE7045" w14:textId="77777777" w:rsidR="003D1350" w:rsidRPr="00EB4502" w:rsidRDefault="003D1350" w:rsidP="003D1350">
      <w:pPr>
        <w:spacing w:after="120"/>
        <w:rPr>
          <w:sz w:val="28"/>
        </w:rPr>
      </w:pPr>
      <w:r w:rsidRPr="00EB4502">
        <w:rPr>
          <w:sz w:val="28"/>
        </w:rPr>
        <w:t>The body does not work in exact, tidy steps. Not every person will notice the same changes at the same time. One person may sleep better after losing five pounds. Another may notice lower fasting blood sugar after ten. Another may feel less knee pain only after twenty. Some people feel better before the scale changes much at all; others see the number move before they feel much difference.</w:t>
      </w:r>
    </w:p>
    <w:p w14:paraId="6B25FEF3" w14:textId="77777777" w:rsidR="003D1350" w:rsidRPr="00EB4502" w:rsidRDefault="003D1350" w:rsidP="003D1350">
      <w:pPr>
        <w:spacing w:after="120"/>
        <w:rPr>
          <w:sz w:val="28"/>
        </w:rPr>
      </w:pPr>
      <w:r w:rsidRPr="00EB4502">
        <w:rPr>
          <w:sz w:val="28"/>
        </w:rPr>
        <w:lastRenderedPageBreak/>
        <w:t>Still, breaking weight loss into five-pound increments can help people notice what is happening instead of dismissing it.</w:t>
      </w:r>
    </w:p>
    <w:p w14:paraId="2BB2A218" w14:textId="77777777" w:rsidR="003D1350" w:rsidRPr="00EB4502" w:rsidRDefault="003D1350" w:rsidP="00EB00B4">
      <w:pPr>
        <w:pStyle w:val="Heading2"/>
        <w:spacing w:before="200"/>
        <w:rPr>
          <w:rFonts w:ascii="Times New Roman" w:hAnsi="Times New Roman"/>
          <w:sz w:val="28"/>
        </w:rPr>
      </w:pPr>
      <w:r w:rsidRPr="00EB4502">
        <w:rPr>
          <w:rFonts w:ascii="Times New Roman" w:hAnsi="Times New Roman"/>
          <w:sz w:val="28"/>
        </w:rPr>
        <w:t>Five Pounds: The First Proof</w:t>
      </w:r>
    </w:p>
    <w:p w14:paraId="6F64614F" w14:textId="5088B47E" w:rsidR="003D1350" w:rsidRPr="00EB4502" w:rsidRDefault="003D1350" w:rsidP="003D1350">
      <w:pPr>
        <w:spacing w:after="120"/>
        <w:rPr>
          <w:sz w:val="28"/>
        </w:rPr>
      </w:pPr>
      <w:r w:rsidRPr="00EB4502">
        <w:rPr>
          <w:sz w:val="28"/>
        </w:rPr>
        <w:t>For many people, the first five pounds are the hardest, and for that reason they may be the most important.</w:t>
      </w:r>
      <w:r w:rsidR="001C4D45" w:rsidRPr="00EB4502">
        <w:rPr>
          <w:sz w:val="28"/>
        </w:rPr>
        <w:t xml:space="preserve"> </w:t>
      </w:r>
      <w:r w:rsidRPr="00EB4502">
        <w:rPr>
          <w:sz w:val="28"/>
        </w:rPr>
        <w:t>They represent interrupted habits. They represent effort repeated often enough to matter. They represent a person doing something difficult and getting a result.</w:t>
      </w:r>
    </w:p>
    <w:p w14:paraId="507C07EF" w14:textId="59FF0D39" w:rsidR="003D1350" w:rsidRPr="00EB4502" w:rsidRDefault="003D1350" w:rsidP="003D1350">
      <w:pPr>
        <w:spacing w:after="120"/>
        <w:rPr>
          <w:sz w:val="28"/>
        </w:rPr>
      </w:pPr>
      <w:r w:rsidRPr="00EB4502">
        <w:rPr>
          <w:sz w:val="28"/>
        </w:rPr>
        <w:t>The visible changes may be small. Clothes may not fit much differently. Friends may say nothing. The person may still feel very far from the goal.</w:t>
      </w:r>
      <w:r w:rsidR="001C4D45" w:rsidRPr="00EB4502">
        <w:rPr>
          <w:sz w:val="28"/>
        </w:rPr>
        <w:t xml:space="preserve"> </w:t>
      </w:r>
      <w:r w:rsidRPr="00EB4502">
        <w:rPr>
          <w:sz w:val="28"/>
        </w:rPr>
        <w:t>But underneath that discouragement, something powerful has happened: a person now has evidence that change is possible</w:t>
      </w:r>
      <w:r w:rsidR="001C4D45" w:rsidRPr="00EB4502">
        <w:rPr>
          <w:sz w:val="28"/>
        </w:rPr>
        <w:t xml:space="preserve">, and </w:t>
      </w:r>
      <w:r w:rsidRPr="00EB4502">
        <w:rPr>
          <w:sz w:val="28"/>
        </w:rPr>
        <w:t>that matters. The mind needs proof as much as the body does.</w:t>
      </w:r>
    </w:p>
    <w:p w14:paraId="414943AD" w14:textId="77777777" w:rsidR="003D1350" w:rsidRPr="00EB4502" w:rsidRDefault="003D1350" w:rsidP="00EB00B4">
      <w:pPr>
        <w:pStyle w:val="Heading2"/>
        <w:spacing w:before="200"/>
        <w:rPr>
          <w:rFonts w:ascii="Times New Roman" w:hAnsi="Times New Roman"/>
          <w:sz w:val="28"/>
        </w:rPr>
      </w:pPr>
      <w:r w:rsidRPr="00EB4502">
        <w:rPr>
          <w:rFonts w:ascii="Times New Roman" w:hAnsi="Times New Roman"/>
          <w:sz w:val="28"/>
        </w:rPr>
        <w:t>Ten Pounds: Where Health Changes May Begin to Show</w:t>
      </w:r>
    </w:p>
    <w:p w14:paraId="0E338AE8" w14:textId="53EC7EC8" w:rsidR="003D1350" w:rsidRPr="00EB4502" w:rsidRDefault="003D1350" w:rsidP="003D1350">
      <w:pPr>
        <w:spacing w:after="120"/>
        <w:rPr>
          <w:sz w:val="28"/>
        </w:rPr>
      </w:pPr>
      <w:r w:rsidRPr="00EB4502">
        <w:rPr>
          <w:sz w:val="28"/>
        </w:rPr>
        <w:t>At ten pounds, many people are entering a range where measurable health benefits begin to appear, depending on their starting weight. For a person who starts at two hundred pounds, ten pounds is 5% of body weight—a level of loss often associated with improved blood sugar and reduced risk of type 2 diabetes.</w:t>
      </w:r>
      <w:r w:rsidR="00DB534C" w:rsidRPr="00EB4502">
        <w:rPr>
          <w:sz w:val="28"/>
        </w:rPr>
        <w:t xml:space="preserve"> </w:t>
      </w:r>
      <w:r w:rsidRPr="00EB4502">
        <w:rPr>
          <w:sz w:val="28"/>
        </w:rPr>
        <w:t>This is sometimes the stage when people begin to notice:</w:t>
      </w:r>
    </w:p>
    <w:p w14:paraId="6A64ADD6" w14:textId="77777777" w:rsidR="003D1350" w:rsidRPr="00EB4502" w:rsidRDefault="003D1350" w:rsidP="003D1350">
      <w:pPr>
        <w:pStyle w:val="ListParagraph"/>
        <w:numPr>
          <w:ilvl w:val="0"/>
          <w:numId w:val="3"/>
        </w:numPr>
        <w:spacing w:after="120"/>
        <w:rPr>
          <w:sz w:val="28"/>
        </w:rPr>
      </w:pPr>
      <w:r w:rsidRPr="00EB4502">
        <w:rPr>
          <w:sz w:val="28"/>
        </w:rPr>
        <w:t>Lower fasting glucose</w:t>
      </w:r>
    </w:p>
    <w:p w14:paraId="336DD67D" w14:textId="77777777" w:rsidR="003D1350" w:rsidRPr="00EB4502" w:rsidRDefault="003D1350" w:rsidP="003D1350">
      <w:pPr>
        <w:pStyle w:val="ListParagraph"/>
        <w:numPr>
          <w:ilvl w:val="0"/>
          <w:numId w:val="3"/>
        </w:numPr>
        <w:spacing w:after="120"/>
        <w:rPr>
          <w:sz w:val="28"/>
        </w:rPr>
      </w:pPr>
      <w:r w:rsidRPr="00EB4502">
        <w:rPr>
          <w:sz w:val="28"/>
        </w:rPr>
        <w:t>Fewer blood sugar spikes after meals</w:t>
      </w:r>
    </w:p>
    <w:p w14:paraId="17CA5AE5" w14:textId="77777777" w:rsidR="003D1350" w:rsidRPr="00EB4502" w:rsidRDefault="003D1350" w:rsidP="003D1350">
      <w:pPr>
        <w:pStyle w:val="ListParagraph"/>
        <w:numPr>
          <w:ilvl w:val="0"/>
          <w:numId w:val="3"/>
        </w:numPr>
        <w:spacing w:after="120"/>
        <w:rPr>
          <w:sz w:val="28"/>
        </w:rPr>
      </w:pPr>
      <w:r w:rsidRPr="00EB4502">
        <w:rPr>
          <w:sz w:val="28"/>
        </w:rPr>
        <w:t>Better stamina with walking</w:t>
      </w:r>
    </w:p>
    <w:p w14:paraId="490DC2BB" w14:textId="77777777" w:rsidR="003D1350" w:rsidRPr="00EB4502" w:rsidRDefault="003D1350" w:rsidP="003D1350">
      <w:pPr>
        <w:pStyle w:val="ListParagraph"/>
        <w:numPr>
          <w:ilvl w:val="0"/>
          <w:numId w:val="3"/>
        </w:numPr>
        <w:spacing w:after="120"/>
        <w:rPr>
          <w:sz w:val="28"/>
        </w:rPr>
      </w:pPr>
      <w:r w:rsidRPr="00EB4502">
        <w:rPr>
          <w:sz w:val="28"/>
        </w:rPr>
        <w:t>Less breathlessness</w:t>
      </w:r>
    </w:p>
    <w:p w14:paraId="2FF45AF9" w14:textId="77777777" w:rsidR="003D1350" w:rsidRPr="00EB4502" w:rsidRDefault="003D1350" w:rsidP="003D1350">
      <w:pPr>
        <w:pStyle w:val="ListParagraph"/>
        <w:numPr>
          <w:ilvl w:val="0"/>
          <w:numId w:val="3"/>
        </w:numPr>
        <w:spacing w:after="120"/>
        <w:rPr>
          <w:sz w:val="28"/>
        </w:rPr>
      </w:pPr>
      <w:r w:rsidRPr="00EB4502">
        <w:rPr>
          <w:sz w:val="28"/>
        </w:rPr>
        <w:t>Improved sleep</w:t>
      </w:r>
    </w:p>
    <w:p w14:paraId="4C52D088" w14:textId="77777777" w:rsidR="003D1350" w:rsidRPr="00EB4502" w:rsidRDefault="003D1350" w:rsidP="003D1350">
      <w:pPr>
        <w:spacing w:after="120"/>
        <w:rPr>
          <w:sz w:val="28"/>
        </w:rPr>
      </w:pPr>
      <w:r w:rsidRPr="00EB4502">
        <w:rPr>
          <w:sz w:val="28"/>
        </w:rPr>
        <w:t>For people already living with diabetes, this stage may also make blood sugar easier to manage. Some find that medication needs change as weight comes down, which is one reason weight loss efforts should be discussed with a clinician who can help adjust treatment safely.</w:t>
      </w:r>
    </w:p>
    <w:p w14:paraId="2016D596" w14:textId="77777777" w:rsidR="003D1350" w:rsidRPr="00EB4502" w:rsidRDefault="003D1350" w:rsidP="00EB00B4">
      <w:pPr>
        <w:pStyle w:val="Heading2"/>
        <w:spacing w:before="200"/>
        <w:rPr>
          <w:rFonts w:ascii="Times New Roman" w:hAnsi="Times New Roman"/>
          <w:sz w:val="28"/>
        </w:rPr>
      </w:pPr>
      <w:r w:rsidRPr="00EB4502">
        <w:rPr>
          <w:rFonts w:ascii="Times New Roman" w:hAnsi="Times New Roman"/>
          <w:sz w:val="28"/>
        </w:rPr>
        <w:t>Fifteen Pounds: Momentum Becomes Visible</w:t>
      </w:r>
    </w:p>
    <w:p w14:paraId="0578A7D1" w14:textId="3CA12CC8" w:rsidR="003D1350" w:rsidRPr="00EB4502" w:rsidRDefault="003D1350" w:rsidP="003D1350">
      <w:pPr>
        <w:spacing w:after="120"/>
        <w:rPr>
          <w:sz w:val="28"/>
        </w:rPr>
      </w:pPr>
      <w:r w:rsidRPr="00EB4502">
        <w:rPr>
          <w:sz w:val="28"/>
        </w:rPr>
        <w:t>By fifteen pounds, many people are no longer “trying to lose weight.” They are becoming people who have changed how they live.</w:t>
      </w:r>
      <w:r w:rsidR="00DB534C" w:rsidRPr="00EB4502">
        <w:rPr>
          <w:sz w:val="28"/>
        </w:rPr>
        <w:t xml:space="preserve"> </w:t>
      </w:r>
      <w:r w:rsidRPr="00EB4502">
        <w:rPr>
          <w:sz w:val="28"/>
        </w:rPr>
        <w:t>That distinction matters.</w:t>
      </w:r>
      <w:r w:rsidR="000608B0" w:rsidRPr="00EB4502">
        <w:rPr>
          <w:sz w:val="28"/>
        </w:rPr>
        <w:t xml:space="preserve"> </w:t>
      </w:r>
      <w:r w:rsidRPr="00EB4502">
        <w:rPr>
          <w:sz w:val="28"/>
        </w:rPr>
        <w:t xml:space="preserve">At this point, some habits begin to feel less like punishment and more like routine. The </w:t>
      </w:r>
      <w:r w:rsidRPr="00EB4502">
        <w:rPr>
          <w:sz w:val="28"/>
        </w:rPr>
        <w:lastRenderedPageBreak/>
        <w:t>person may not be “done,” but they are no longer at the starting line either. They have momentum, and momentum is one of the best protections against giving up.</w:t>
      </w:r>
    </w:p>
    <w:p w14:paraId="00CAAF0F" w14:textId="77777777" w:rsidR="003D1350" w:rsidRPr="00EB4502" w:rsidRDefault="003D1350" w:rsidP="003D1350">
      <w:pPr>
        <w:spacing w:after="120"/>
        <w:rPr>
          <w:sz w:val="28"/>
        </w:rPr>
      </w:pPr>
      <w:r w:rsidRPr="00EB4502">
        <w:rPr>
          <w:sz w:val="28"/>
        </w:rPr>
        <w:t>For someone who began at 250 pounds, fifteen pounds is 6% of body weight—well within the range where health improvements are often expected.</w:t>
      </w:r>
    </w:p>
    <w:p w14:paraId="7AAA736A" w14:textId="1E4F3725" w:rsidR="003D1350" w:rsidRPr="00EB4502" w:rsidRDefault="003D1350" w:rsidP="00EB00B4">
      <w:pPr>
        <w:pStyle w:val="Heading2"/>
        <w:spacing w:before="200"/>
        <w:rPr>
          <w:rFonts w:ascii="Times New Roman" w:hAnsi="Times New Roman"/>
          <w:b/>
          <w:bCs/>
          <w:sz w:val="28"/>
        </w:rPr>
      </w:pPr>
      <w:r w:rsidRPr="00EB4502">
        <w:rPr>
          <w:rFonts w:ascii="Times New Roman" w:hAnsi="Times New Roman"/>
          <w:sz w:val="28"/>
        </w:rPr>
        <w:t>Twenty, Twenty-Five, and Beyond: Daily Life Gets Easier</w:t>
      </w:r>
    </w:p>
    <w:p w14:paraId="781AA6B6" w14:textId="77777777" w:rsidR="003D1350" w:rsidRPr="00EB4502" w:rsidRDefault="003D1350" w:rsidP="003D1350">
      <w:pPr>
        <w:spacing w:after="120"/>
        <w:rPr>
          <w:sz w:val="28"/>
        </w:rPr>
      </w:pPr>
      <w:r w:rsidRPr="00EB4502">
        <w:rPr>
          <w:sz w:val="28"/>
        </w:rPr>
        <w:t xml:space="preserve">As the weight loss continues, many people begin noticing something more valuable than a </w:t>
      </w:r>
      <w:r w:rsidRPr="00A752E1">
        <w:rPr>
          <w:sz w:val="28"/>
        </w:rPr>
        <w:t>compliment: ordinary life is easier</w:t>
      </w:r>
      <w:r w:rsidRPr="00EB4502">
        <w:rPr>
          <w:sz w:val="28"/>
        </w:rPr>
        <w:t>.</w:t>
      </w:r>
    </w:p>
    <w:p w14:paraId="317A8D94" w14:textId="77777777" w:rsidR="003D1350" w:rsidRPr="00EB4502" w:rsidRDefault="003D1350" w:rsidP="003D1350">
      <w:pPr>
        <w:spacing w:after="120"/>
        <w:rPr>
          <w:sz w:val="28"/>
        </w:rPr>
      </w:pPr>
      <w:r w:rsidRPr="00EB4502">
        <w:rPr>
          <w:sz w:val="28"/>
        </w:rPr>
        <w:t>Stairs feel different. Standing feels different. Walking across a parking lot feels different. Getting in and out of a car feels different. Bending over, climbing steps, carrying groceries—none of these may be dramatic enough to make headlines, but together they change a person’s day.</w:t>
      </w:r>
    </w:p>
    <w:p w14:paraId="45962B2D" w14:textId="77777777" w:rsidR="003D1350" w:rsidRPr="00EB4502" w:rsidRDefault="003D1350" w:rsidP="003D1350">
      <w:pPr>
        <w:spacing w:after="120"/>
        <w:rPr>
          <w:sz w:val="28"/>
        </w:rPr>
      </w:pPr>
      <w:r w:rsidRPr="00EB4502">
        <w:rPr>
          <w:sz w:val="28"/>
        </w:rPr>
        <w:t>That is part of the message we do not talk about enough. Weight loss is not only about looking different. It is about living in the body with less strain.</w:t>
      </w:r>
    </w:p>
    <w:p w14:paraId="2D0330F8" w14:textId="77777777" w:rsidR="003D1350" w:rsidRPr="00EB4502" w:rsidRDefault="003D1350" w:rsidP="00EB00B4">
      <w:pPr>
        <w:pStyle w:val="Heading2"/>
        <w:spacing w:before="200"/>
        <w:rPr>
          <w:rFonts w:ascii="Times New Roman" w:hAnsi="Times New Roman"/>
          <w:sz w:val="28"/>
        </w:rPr>
      </w:pPr>
      <w:r w:rsidRPr="00EB4502">
        <w:rPr>
          <w:rFonts w:ascii="Times New Roman" w:hAnsi="Times New Roman"/>
          <w:sz w:val="28"/>
        </w:rPr>
        <w:t>Thirty to Fifty Pounds: A Major Achievement, Even Before "Goal Weight"</w:t>
      </w:r>
    </w:p>
    <w:p w14:paraId="6E7A68D7" w14:textId="77777777" w:rsidR="003D1350" w:rsidRPr="00EB4502" w:rsidRDefault="003D1350" w:rsidP="003D1350">
      <w:pPr>
        <w:spacing w:after="120"/>
        <w:rPr>
          <w:sz w:val="28"/>
        </w:rPr>
      </w:pPr>
      <w:r w:rsidRPr="00EB4502">
        <w:rPr>
          <w:sz w:val="28"/>
        </w:rPr>
        <w:t>By the time a person has lost thirty, forty, or fifty pounds, they have done far more than reduce a number on a scale. They have done months of work—sometimes years of work—through holidays, stress, fatigue, setbacks, and discouragement.</w:t>
      </w:r>
    </w:p>
    <w:p w14:paraId="6914FCA2" w14:textId="77777777" w:rsidR="003D1350" w:rsidRPr="00EB4502" w:rsidRDefault="003D1350" w:rsidP="003D1350">
      <w:pPr>
        <w:spacing w:after="120"/>
        <w:rPr>
          <w:sz w:val="28"/>
        </w:rPr>
      </w:pPr>
      <w:r w:rsidRPr="00EB4502">
        <w:rPr>
          <w:sz w:val="28"/>
        </w:rPr>
        <w:t>This stage can be emotionally complicated. Other people start noticing. Some comments feel supportive; others feel intrusive. The person may still focus on what remains to be lost instead of what has been gained.</w:t>
      </w:r>
    </w:p>
    <w:p w14:paraId="652CCEDB" w14:textId="77777777" w:rsidR="003D1350" w:rsidRPr="00EB4502" w:rsidRDefault="003D1350" w:rsidP="003D1350">
      <w:pPr>
        <w:spacing w:after="120"/>
        <w:rPr>
          <w:sz w:val="28"/>
        </w:rPr>
      </w:pPr>
      <w:r w:rsidRPr="00EB4502">
        <w:rPr>
          <w:sz w:val="28"/>
        </w:rPr>
        <w:t>That is another reason the five-pound framework matters. It helps keep progress visible. A person who has lost thirty pounds is not “still overweight” in some abstract sense. They are also a person who has lost thirty pounds. Both things may be true, but one of them tells the story of effort and progress.</w:t>
      </w:r>
    </w:p>
    <w:p w14:paraId="03089901" w14:textId="308E577D" w:rsidR="003D1350" w:rsidRPr="00EB4502" w:rsidRDefault="00DB7EA2" w:rsidP="003D1350">
      <w:pPr>
        <w:spacing w:after="120"/>
        <w:rPr>
          <w:sz w:val="28"/>
        </w:rPr>
      </w:pPr>
      <w:r w:rsidRPr="00EB4502">
        <w:rPr>
          <w:sz w:val="28"/>
        </w:rPr>
        <w:t>F</w:t>
      </w:r>
      <w:r w:rsidR="003D1350" w:rsidRPr="00EB4502">
        <w:rPr>
          <w:sz w:val="28"/>
        </w:rPr>
        <w:t>or many people, ongoing weight loss continues to improve blood sugar control, insulin sensitivity, and other markers of metabolic health.</w:t>
      </w:r>
    </w:p>
    <w:p w14:paraId="7BE26EFC" w14:textId="77777777" w:rsidR="003D1350" w:rsidRPr="00EB4502" w:rsidRDefault="003D1350" w:rsidP="00EB00B4">
      <w:pPr>
        <w:pStyle w:val="Heading2"/>
        <w:spacing w:before="200"/>
        <w:rPr>
          <w:rFonts w:ascii="Times New Roman" w:hAnsi="Times New Roman"/>
          <w:sz w:val="28"/>
        </w:rPr>
      </w:pPr>
      <w:r w:rsidRPr="00EB4502">
        <w:rPr>
          <w:rFonts w:ascii="Times New Roman" w:hAnsi="Times New Roman"/>
          <w:sz w:val="28"/>
        </w:rPr>
        <w:t>Weight and Diabetes: The Question We Cannot Ignore</w:t>
      </w:r>
    </w:p>
    <w:p w14:paraId="38C8BF86" w14:textId="77777777" w:rsidR="003D1350" w:rsidRPr="00EB4502" w:rsidRDefault="003D1350" w:rsidP="003D1350">
      <w:pPr>
        <w:spacing w:after="120"/>
        <w:rPr>
          <w:sz w:val="28"/>
        </w:rPr>
      </w:pPr>
      <w:r w:rsidRPr="00EB4502">
        <w:rPr>
          <w:sz w:val="28"/>
        </w:rPr>
        <w:t xml:space="preserve">When we talk about weight loss, we are not just talking about appearance. We are talking about risk, function, and health over time. And one of the most important relationships here is the connection between excess </w:t>
      </w:r>
      <w:r w:rsidRPr="00A752E1">
        <w:rPr>
          <w:sz w:val="28"/>
        </w:rPr>
        <w:t>weight and type 2 diabetes</w:t>
      </w:r>
      <w:r w:rsidRPr="00EB4502">
        <w:rPr>
          <w:sz w:val="28"/>
        </w:rPr>
        <w:t>.</w:t>
      </w:r>
    </w:p>
    <w:p w14:paraId="0868398C" w14:textId="77777777" w:rsidR="003D1350" w:rsidRPr="00A752E1" w:rsidRDefault="003D1350" w:rsidP="00A752E1">
      <w:pPr>
        <w:pStyle w:val="Heading2"/>
        <w:rPr>
          <w:rFonts w:ascii="Times New Roman" w:hAnsi="Times New Roman" w:cs="Times New Roman"/>
          <w:sz w:val="28"/>
          <w:szCs w:val="28"/>
        </w:rPr>
      </w:pPr>
      <w:r w:rsidRPr="00A752E1">
        <w:rPr>
          <w:rFonts w:ascii="Times New Roman" w:hAnsi="Times New Roman" w:cs="Times New Roman"/>
          <w:sz w:val="28"/>
          <w:szCs w:val="28"/>
        </w:rPr>
        <w:lastRenderedPageBreak/>
        <w:t>Are people who are overweight more likely to develop diabetes?</w:t>
      </w:r>
    </w:p>
    <w:p w14:paraId="21745660" w14:textId="77777777" w:rsidR="003D1350" w:rsidRPr="00EB4502" w:rsidRDefault="003D1350" w:rsidP="003D1350">
      <w:pPr>
        <w:spacing w:after="120"/>
        <w:rPr>
          <w:sz w:val="28"/>
        </w:rPr>
      </w:pPr>
      <w:r w:rsidRPr="00EB4502">
        <w:rPr>
          <w:sz w:val="28"/>
        </w:rPr>
        <w:t>In general, yes. People who are overweight—especially those with obesity—are at greater risk of developing type 2 diabetes. Extra weight, particularly when paired with insulin resistance, can make it harder for the body to regulate blood sugar effectively.</w:t>
      </w:r>
    </w:p>
    <w:p w14:paraId="4D217A50" w14:textId="2795792B" w:rsidR="003D1350" w:rsidRPr="00EB4502" w:rsidRDefault="003D1350" w:rsidP="003D1350">
      <w:pPr>
        <w:spacing w:after="120"/>
        <w:rPr>
          <w:sz w:val="28"/>
        </w:rPr>
      </w:pPr>
      <w:r w:rsidRPr="00EB4502">
        <w:rPr>
          <w:sz w:val="28"/>
        </w:rPr>
        <w:t>That said, this is not a moral judgment, and it is not a simple one-cause story. Genetics matter. Family history matters. Sleep, stress, medications, activity level, diet quality, and age all play a role. Some people at higher weights never develop diabetes, and some people at lower weights do.</w:t>
      </w:r>
      <w:r w:rsidR="00DB7EA2" w:rsidRPr="00EB4502">
        <w:rPr>
          <w:sz w:val="28"/>
        </w:rPr>
        <w:t xml:space="preserve"> </w:t>
      </w:r>
      <w:r w:rsidRPr="00EB4502">
        <w:rPr>
          <w:sz w:val="28"/>
        </w:rPr>
        <w:t>Still, the risk is real, and it is one reason weight loss can be such a powerful preventive step.</w:t>
      </w:r>
    </w:p>
    <w:p w14:paraId="185E2934" w14:textId="77777777" w:rsidR="003D1350" w:rsidRPr="00A752E1" w:rsidRDefault="003D1350" w:rsidP="00A752E1">
      <w:pPr>
        <w:pStyle w:val="Heading2"/>
        <w:rPr>
          <w:rFonts w:ascii="Times New Roman" w:hAnsi="Times New Roman" w:cs="Times New Roman"/>
          <w:sz w:val="28"/>
          <w:szCs w:val="28"/>
        </w:rPr>
      </w:pPr>
      <w:r w:rsidRPr="00A752E1">
        <w:rPr>
          <w:rFonts w:ascii="Times New Roman" w:hAnsi="Times New Roman" w:cs="Times New Roman"/>
          <w:sz w:val="28"/>
          <w:szCs w:val="28"/>
        </w:rPr>
        <w:t>Does Losing Weight Lower the Risk?</w:t>
      </w:r>
    </w:p>
    <w:p w14:paraId="3C67DCCF" w14:textId="78D7D59C" w:rsidR="003D1350" w:rsidRPr="00EB4502" w:rsidRDefault="003D1350" w:rsidP="003D1350">
      <w:pPr>
        <w:spacing w:after="120"/>
        <w:rPr>
          <w:sz w:val="28"/>
        </w:rPr>
      </w:pPr>
      <w:r w:rsidRPr="00EB4502">
        <w:rPr>
          <w:sz w:val="28"/>
        </w:rPr>
        <w:t>For many people, yes—sometimes dramatically.</w:t>
      </w:r>
      <w:r w:rsidR="00DB7EA2" w:rsidRPr="00EB4502">
        <w:rPr>
          <w:sz w:val="28"/>
        </w:rPr>
        <w:t xml:space="preserve"> </w:t>
      </w:r>
      <w:r w:rsidRPr="00EB4502">
        <w:rPr>
          <w:sz w:val="28"/>
        </w:rPr>
        <w:t>Research on diabetes prevention has shown that people at high risk for type 2 diabetes can lower that risk substantially with modest weight loss and regular physical activity. This is one of the most encouraging facts in the entire conversation: the body does not demand perfection before it begins to benefit.</w:t>
      </w:r>
    </w:p>
    <w:p w14:paraId="778EC0FF" w14:textId="77777777" w:rsidR="003D1350" w:rsidRPr="00EB4502" w:rsidRDefault="003D1350" w:rsidP="003D1350">
      <w:pPr>
        <w:spacing w:after="120"/>
        <w:rPr>
          <w:sz w:val="28"/>
        </w:rPr>
      </w:pPr>
      <w:r w:rsidRPr="00EB4502">
        <w:rPr>
          <w:sz w:val="28"/>
        </w:rPr>
        <w:t>A person does not have to lose fifty pounds to reduce risk. They may begin helping themselves much earlier than that.</w:t>
      </w:r>
    </w:p>
    <w:p w14:paraId="3A8EE1A3" w14:textId="77777777" w:rsidR="003D1350" w:rsidRPr="00EB4502" w:rsidRDefault="003D1350" w:rsidP="00EB00B4">
      <w:pPr>
        <w:pStyle w:val="Heading2"/>
        <w:spacing w:before="200"/>
        <w:rPr>
          <w:rFonts w:ascii="Times New Roman" w:hAnsi="Times New Roman"/>
          <w:sz w:val="28"/>
        </w:rPr>
      </w:pPr>
      <w:r w:rsidRPr="00EB4502">
        <w:rPr>
          <w:rFonts w:ascii="Times New Roman" w:hAnsi="Times New Roman"/>
          <w:sz w:val="28"/>
        </w:rPr>
        <w:t>What if a person already has diabetes?</w:t>
      </w:r>
    </w:p>
    <w:p w14:paraId="51E307A0" w14:textId="777C49FC" w:rsidR="003D1350" w:rsidRPr="00EB4502" w:rsidRDefault="003D1350" w:rsidP="003D1350">
      <w:pPr>
        <w:spacing w:after="120"/>
        <w:rPr>
          <w:sz w:val="28"/>
        </w:rPr>
      </w:pPr>
      <w:r w:rsidRPr="00EB4502">
        <w:rPr>
          <w:sz w:val="28"/>
        </w:rPr>
        <w:t>Weight loss can still matter a great deal.</w:t>
      </w:r>
      <w:r w:rsidR="00DB7EA2" w:rsidRPr="00EB4502">
        <w:rPr>
          <w:sz w:val="28"/>
        </w:rPr>
        <w:t xml:space="preserve"> </w:t>
      </w:r>
      <w:r w:rsidRPr="00EB4502">
        <w:rPr>
          <w:sz w:val="28"/>
        </w:rPr>
        <w:t>For many people with type 2 diabetes, losing weight improves insulin sensitivity and helps the body manage glucose more effectively. Blood sugar may become easier to control. Some people are able to reduce medications under medical supervision. Others may not reduce medication but still gain better control and fewer swings.</w:t>
      </w:r>
    </w:p>
    <w:p w14:paraId="0DA85C6B" w14:textId="77777777" w:rsidR="003D1350" w:rsidRPr="00EB4502" w:rsidRDefault="003D1350" w:rsidP="003D1350">
      <w:pPr>
        <w:spacing w:after="120"/>
        <w:rPr>
          <w:sz w:val="28"/>
        </w:rPr>
      </w:pPr>
      <w:r w:rsidRPr="00EB4502">
        <w:rPr>
          <w:sz w:val="28"/>
        </w:rPr>
        <w:t>It is important to be honest here: weight loss does not “fix everything,” and diabetes management is never as simple as one number. But weight loss can improve the terrain. It can make good management more possible.</w:t>
      </w:r>
    </w:p>
    <w:p w14:paraId="0EEE3FCD" w14:textId="77777777" w:rsidR="003D1350" w:rsidRPr="00EB4502" w:rsidRDefault="003D1350" w:rsidP="00EB00B4">
      <w:pPr>
        <w:pStyle w:val="Heading2"/>
        <w:spacing w:before="200"/>
        <w:rPr>
          <w:rFonts w:ascii="Times New Roman" w:hAnsi="Times New Roman"/>
          <w:sz w:val="28"/>
        </w:rPr>
      </w:pPr>
      <w:r w:rsidRPr="00EB4502">
        <w:rPr>
          <w:rFonts w:ascii="Times New Roman" w:hAnsi="Times New Roman"/>
          <w:sz w:val="28"/>
        </w:rPr>
        <w:t>Why Weight Loss Is So Hard—and Why That Matters</w:t>
      </w:r>
    </w:p>
    <w:p w14:paraId="0E1A6789" w14:textId="0BFF2D3E" w:rsidR="003D1350" w:rsidRPr="00EB4502" w:rsidRDefault="003D1350" w:rsidP="003D1350">
      <w:pPr>
        <w:spacing w:after="120"/>
        <w:rPr>
          <w:sz w:val="28"/>
        </w:rPr>
      </w:pPr>
      <w:r w:rsidRPr="00EB4502">
        <w:rPr>
          <w:sz w:val="28"/>
        </w:rPr>
        <w:t>One of the most harmful ideas in our culture is that weight loss is only a matter of willpower.</w:t>
      </w:r>
      <w:r w:rsidR="009131E8" w:rsidRPr="00EB4502">
        <w:rPr>
          <w:sz w:val="28"/>
        </w:rPr>
        <w:t xml:space="preserve"> </w:t>
      </w:r>
      <w:r w:rsidRPr="00EB4502">
        <w:rPr>
          <w:sz w:val="28"/>
        </w:rPr>
        <w:t>That idea is not merely wrong; it is discouraging.</w:t>
      </w:r>
    </w:p>
    <w:p w14:paraId="26029CCE" w14:textId="77777777" w:rsidR="003D1350" w:rsidRPr="00EB4502" w:rsidRDefault="003D1350" w:rsidP="003D1350">
      <w:pPr>
        <w:spacing w:after="120"/>
        <w:rPr>
          <w:sz w:val="28"/>
        </w:rPr>
      </w:pPr>
      <w:r w:rsidRPr="00EB4502">
        <w:rPr>
          <w:sz w:val="28"/>
        </w:rPr>
        <w:lastRenderedPageBreak/>
        <w:t>People who struggle with weight are often dealing with more than appetite. They may be managing pain that limits movement. They may be exhausted from poor sleep. They may be under chronic stress. They may be taking medications that make weight loss harder. They may have jobs and schedules that leave little time for meal planning or exercise. They may be caring for children, spouses, or parents. They may be carrying years of shame from being talked to, talked down to, or talked at.</w:t>
      </w:r>
    </w:p>
    <w:p w14:paraId="1FFE791E" w14:textId="3DF2CA88" w:rsidR="003D1350" w:rsidRPr="00EB4502" w:rsidRDefault="009131E8" w:rsidP="003D1350">
      <w:pPr>
        <w:spacing w:after="120"/>
        <w:rPr>
          <w:sz w:val="28"/>
        </w:rPr>
      </w:pPr>
      <w:r w:rsidRPr="00EB4502">
        <w:rPr>
          <w:sz w:val="28"/>
        </w:rPr>
        <w:t>W</w:t>
      </w:r>
      <w:r w:rsidR="003D1350" w:rsidRPr="00EB4502">
        <w:rPr>
          <w:sz w:val="28"/>
        </w:rPr>
        <w:t>hen weight loss is framed only as a test of character, all of those realities disappear.</w:t>
      </w:r>
      <w:r w:rsidRPr="00EB4502">
        <w:rPr>
          <w:sz w:val="28"/>
        </w:rPr>
        <w:t xml:space="preserve"> </w:t>
      </w:r>
      <w:r w:rsidR="003D1350" w:rsidRPr="00EB4502">
        <w:rPr>
          <w:sz w:val="28"/>
        </w:rPr>
        <w:t>That is one reason people stop listening</w:t>
      </w:r>
      <w:r w:rsidRPr="00EB4502">
        <w:rPr>
          <w:sz w:val="28"/>
        </w:rPr>
        <w:t>—n</w:t>
      </w:r>
      <w:r w:rsidR="003D1350" w:rsidRPr="00EB4502">
        <w:rPr>
          <w:sz w:val="28"/>
        </w:rPr>
        <w:t>ot because they reject health, but because they reject being reduced to a stereotype.</w:t>
      </w:r>
    </w:p>
    <w:p w14:paraId="459760A3" w14:textId="336F861F" w:rsidR="003D1350" w:rsidRPr="00A752E1" w:rsidRDefault="003D1350" w:rsidP="00A752E1">
      <w:pPr>
        <w:pStyle w:val="Heading2"/>
        <w:rPr>
          <w:rFonts w:ascii="Times New Roman" w:hAnsi="Times New Roman" w:cs="Times New Roman"/>
          <w:sz w:val="28"/>
          <w:szCs w:val="28"/>
        </w:rPr>
      </w:pPr>
      <w:r w:rsidRPr="00A752E1">
        <w:rPr>
          <w:rFonts w:ascii="Times New Roman" w:hAnsi="Times New Roman" w:cs="Times New Roman"/>
          <w:sz w:val="28"/>
          <w:szCs w:val="28"/>
        </w:rPr>
        <w:t>If We Want Better Results, We Need a Better Conversation</w:t>
      </w:r>
      <w:r w:rsidR="008E47BE" w:rsidRPr="00A752E1">
        <w:rPr>
          <w:rFonts w:ascii="Times New Roman" w:hAnsi="Times New Roman" w:cs="Times New Roman"/>
          <w:sz w:val="28"/>
          <w:szCs w:val="28"/>
        </w:rPr>
        <w:t xml:space="preserve">: </w:t>
      </w:r>
      <w:r w:rsidRPr="00A752E1">
        <w:rPr>
          <w:rFonts w:ascii="Times New Roman" w:hAnsi="Times New Roman" w:cs="Times New Roman"/>
          <w:sz w:val="28"/>
          <w:szCs w:val="28"/>
        </w:rPr>
        <w:t>How to Keep Weight Loss</w:t>
      </w:r>
      <w:r w:rsidR="008E47BE" w:rsidRPr="00A752E1">
        <w:rPr>
          <w:rFonts w:ascii="Times New Roman" w:hAnsi="Times New Roman" w:cs="Times New Roman"/>
          <w:sz w:val="28"/>
          <w:szCs w:val="28"/>
        </w:rPr>
        <w:t xml:space="preserve"> </w:t>
      </w:r>
      <w:r w:rsidRPr="00A752E1">
        <w:rPr>
          <w:rFonts w:ascii="Times New Roman" w:hAnsi="Times New Roman" w:cs="Times New Roman"/>
          <w:sz w:val="28"/>
          <w:szCs w:val="28"/>
        </w:rPr>
        <w:t>from Becoming Another Lecture</w:t>
      </w:r>
    </w:p>
    <w:p w14:paraId="07ACEC67" w14:textId="58ADDDF1" w:rsidR="003D1350" w:rsidRPr="00EB4502" w:rsidRDefault="003D1350" w:rsidP="003D1350">
      <w:pPr>
        <w:spacing w:after="120"/>
        <w:rPr>
          <w:sz w:val="28"/>
        </w:rPr>
      </w:pPr>
      <w:r w:rsidRPr="00EB4502">
        <w:rPr>
          <w:sz w:val="28"/>
        </w:rPr>
        <w:t>Most people already know they “should” lose weight. They do not need more scolding. They need practical help, respect, and a way to see progress soon enough to stay engaged.</w:t>
      </w:r>
      <w:r w:rsidR="0043484B" w:rsidRPr="00EB4502">
        <w:rPr>
          <w:sz w:val="28"/>
        </w:rPr>
        <w:t xml:space="preserve"> </w:t>
      </w:r>
      <w:r w:rsidRPr="00EB4502">
        <w:rPr>
          <w:sz w:val="28"/>
        </w:rPr>
        <w:t>Th</w:t>
      </w:r>
      <w:r w:rsidR="0043484B" w:rsidRPr="00EB4502">
        <w:rPr>
          <w:sz w:val="28"/>
        </w:rPr>
        <w:t>is</w:t>
      </w:r>
      <w:r w:rsidRPr="00EB4502">
        <w:rPr>
          <w:sz w:val="28"/>
        </w:rPr>
        <w:t xml:space="preserve"> is where five-pound goals can change the tone.</w:t>
      </w:r>
    </w:p>
    <w:p w14:paraId="0FF5F17B" w14:textId="77777777" w:rsidR="003D1350" w:rsidRPr="00EB4502" w:rsidRDefault="003D1350" w:rsidP="003D1350">
      <w:pPr>
        <w:spacing w:after="120"/>
        <w:rPr>
          <w:sz w:val="28"/>
        </w:rPr>
      </w:pPr>
      <w:r w:rsidRPr="00EB4502">
        <w:rPr>
          <w:sz w:val="28"/>
        </w:rPr>
        <w:t>Instead of saying, “You need to lose fifty pounds,” we can ask:</w:t>
      </w:r>
    </w:p>
    <w:p w14:paraId="693DA8CA" w14:textId="77777777" w:rsidR="003D1350" w:rsidRPr="00EB4502" w:rsidRDefault="003D1350" w:rsidP="003D1350">
      <w:pPr>
        <w:pStyle w:val="ListParagraph"/>
        <w:numPr>
          <w:ilvl w:val="0"/>
          <w:numId w:val="4"/>
        </w:numPr>
        <w:spacing w:after="120"/>
        <w:rPr>
          <w:sz w:val="28"/>
        </w:rPr>
      </w:pPr>
      <w:r w:rsidRPr="00EB4502">
        <w:rPr>
          <w:sz w:val="28"/>
        </w:rPr>
        <w:t>What would you like to feel better at?</w:t>
      </w:r>
    </w:p>
    <w:p w14:paraId="7D81348E" w14:textId="77777777" w:rsidR="003D1350" w:rsidRPr="00EB4502" w:rsidRDefault="003D1350" w:rsidP="003D1350">
      <w:pPr>
        <w:pStyle w:val="ListParagraph"/>
        <w:numPr>
          <w:ilvl w:val="0"/>
          <w:numId w:val="4"/>
        </w:numPr>
        <w:spacing w:after="120"/>
        <w:rPr>
          <w:sz w:val="28"/>
        </w:rPr>
      </w:pPr>
      <w:r w:rsidRPr="00EB4502">
        <w:rPr>
          <w:sz w:val="28"/>
        </w:rPr>
        <w:t>What is hardest right now—hunger, fatigue, stress, sleep, pain, or schedule?</w:t>
      </w:r>
    </w:p>
    <w:p w14:paraId="60CA305B" w14:textId="77777777" w:rsidR="003D1350" w:rsidRPr="00EB4502" w:rsidRDefault="003D1350" w:rsidP="003D1350">
      <w:pPr>
        <w:pStyle w:val="ListParagraph"/>
        <w:numPr>
          <w:ilvl w:val="0"/>
          <w:numId w:val="4"/>
        </w:numPr>
        <w:spacing w:after="120"/>
        <w:rPr>
          <w:sz w:val="28"/>
        </w:rPr>
      </w:pPr>
      <w:r w:rsidRPr="00EB4502">
        <w:rPr>
          <w:sz w:val="28"/>
        </w:rPr>
        <w:t>What change feels possible this week?</w:t>
      </w:r>
    </w:p>
    <w:p w14:paraId="47AE0E2A" w14:textId="77777777" w:rsidR="003D1350" w:rsidRPr="00EB4502" w:rsidRDefault="003D1350" w:rsidP="003D1350">
      <w:pPr>
        <w:pStyle w:val="ListParagraph"/>
        <w:numPr>
          <w:ilvl w:val="0"/>
          <w:numId w:val="4"/>
        </w:numPr>
        <w:spacing w:after="120"/>
        <w:rPr>
          <w:sz w:val="28"/>
        </w:rPr>
      </w:pPr>
      <w:r w:rsidRPr="00EB4502">
        <w:rPr>
          <w:sz w:val="28"/>
        </w:rPr>
        <w:t>What would count as a win besides the scale?</w:t>
      </w:r>
    </w:p>
    <w:p w14:paraId="7B624BCD" w14:textId="77777777" w:rsidR="003D1350" w:rsidRPr="00EB4502" w:rsidRDefault="003D1350" w:rsidP="003D1350">
      <w:pPr>
        <w:pStyle w:val="ListParagraph"/>
        <w:numPr>
          <w:ilvl w:val="0"/>
          <w:numId w:val="4"/>
        </w:numPr>
        <w:spacing w:after="120"/>
        <w:rPr>
          <w:sz w:val="28"/>
        </w:rPr>
      </w:pPr>
      <w:r w:rsidRPr="00EB4502">
        <w:rPr>
          <w:sz w:val="28"/>
        </w:rPr>
        <w:t>Can we aim for the next five pounds and reassess?</w:t>
      </w:r>
    </w:p>
    <w:p w14:paraId="5F93A632" w14:textId="2143821B" w:rsidR="003D1350" w:rsidRPr="00EB4502" w:rsidRDefault="003D1350" w:rsidP="003D1350">
      <w:pPr>
        <w:spacing w:after="120"/>
        <w:rPr>
          <w:sz w:val="28"/>
        </w:rPr>
      </w:pPr>
      <w:r w:rsidRPr="00EB4502">
        <w:rPr>
          <w:sz w:val="28"/>
        </w:rPr>
        <w:t>That kind of conversation does not ignore the medical facts. It simply treats the person as a person.</w:t>
      </w:r>
      <w:r w:rsidR="0043484B" w:rsidRPr="00EB4502">
        <w:rPr>
          <w:sz w:val="28"/>
        </w:rPr>
        <w:t xml:space="preserve"> </w:t>
      </w:r>
      <w:r w:rsidRPr="00EB4502">
        <w:rPr>
          <w:sz w:val="28"/>
        </w:rPr>
        <w:t>It also creates room for a truth that many people need to hear: setbacks are normal. A person may lose ten pounds, regain four, and feel like they have failed. But in a five-pound framework, they are not “back to zero.” They are a person who has already shown they can make progress and can do so again.</w:t>
      </w:r>
    </w:p>
    <w:p w14:paraId="3E5BA82D" w14:textId="77777777" w:rsidR="003D1350" w:rsidRPr="00EB4502" w:rsidRDefault="003D1350" w:rsidP="003D1350">
      <w:pPr>
        <w:spacing w:after="120"/>
        <w:rPr>
          <w:sz w:val="28"/>
        </w:rPr>
      </w:pPr>
      <w:r w:rsidRPr="00EB4502">
        <w:rPr>
          <w:sz w:val="28"/>
        </w:rPr>
        <w:t>That difference in perspective may be the difference between quitting and continuing.</w:t>
      </w:r>
    </w:p>
    <w:p w14:paraId="5D4FA249" w14:textId="77777777" w:rsidR="003D1350" w:rsidRPr="00EB4502" w:rsidRDefault="003D1350" w:rsidP="00EB00B4">
      <w:pPr>
        <w:pStyle w:val="Heading2"/>
        <w:spacing w:before="200"/>
        <w:rPr>
          <w:rFonts w:ascii="Times New Roman" w:hAnsi="Times New Roman"/>
          <w:sz w:val="28"/>
        </w:rPr>
      </w:pPr>
      <w:r w:rsidRPr="00EB4502">
        <w:rPr>
          <w:rFonts w:ascii="Times New Roman" w:hAnsi="Times New Roman"/>
          <w:sz w:val="28"/>
        </w:rPr>
        <w:t>The Case for Five Pounds at a Time</w:t>
      </w:r>
    </w:p>
    <w:p w14:paraId="53119F7D" w14:textId="77777777" w:rsidR="003D1350" w:rsidRPr="00EB4502" w:rsidRDefault="003D1350" w:rsidP="003D1350">
      <w:pPr>
        <w:spacing w:after="120"/>
        <w:rPr>
          <w:sz w:val="28"/>
        </w:rPr>
      </w:pPr>
      <w:r w:rsidRPr="00EB4502">
        <w:rPr>
          <w:sz w:val="28"/>
        </w:rPr>
        <w:t>Breaking weight loss into five-pound increments is not a gimmick. It is a way of making progress visible.</w:t>
      </w:r>
    </w:p>
    <w:p w14:paraId="6620577F" w14:textId="77777777" w:rsidR="003D1350" w:rsidRPr="00EB4502" w:rsidRDefault="003D1350" w:rsidP="003D1350">
      <w:pPr>
        <w:spacing w:after="120"/>
        <w:rPr>
          <w:sz w:val="28"/>
        </w:rPr>
      </w:pPr>
      <w:r w:rsidRPr="00EB4502">
        <w:rPr>
          <w:sz w:val="28"/>
        </w:rPr>
        <w:lastRenderedPageBreak/>
        <w:t>It gives a person short-term goals that can be reached.</w:t>
      </w:r>
      <w:r w:rsidRPr="00EB4502">
        <w:rPr>
          <w:sz w:val="28"/>
        </w:rPr>
        <w:br/>
        <w:t>It provides motivation through evidence instead of shame.</w:t>
      </w:r>
      <w:r w:rsidRPr="00EB4502">
        <w:rPr>
          <w:sz w:val="28"/>
        </w:rPr>
        <w:br/>
        <w:t>It helps people notice health changes before they reach an ideal weight.</w:t>
      </w:r>
      <w:r w:rsidRPr="00EB4502">
        <w:rPr>
          <w:sz w:val="28"/>
        </w:rPr>
        <w:br/>
        <w:t>It turns a vague command—lose weight—into a practical next step.</w:t>
      </w:r>
    </w:p>
    <w:p w14:paraId="01C9A238" w14:textId="77777777" w:rsidR="003D1350" w:rsidRPr="00EB4502" w:rsidRDefault="003D1350" w:rsidP="003D1350">
      <w:pPr>
        <w:spacing w:after="120"/>
        <w:rPr>
          <w:sz w:val="28"/>
        </w:rPr>
      </w:pPr>
      <w:r w:rsidRPr="00EB4502">
        <w:rPr>
          <w:sz w:val="28"/>
        </w:rPr>
        <w:t>Most of all, it reminds us that the benefits of weight loss do not arrive all at once at the end. They often arrive early, quietly, and in pieces: better blood sugar, easier walking, less strain, better sleep, more confidence, and more hope.</w:t>
      </w:r>
    </w:p>
    <w:p w14:paraId="2F60F438" w14:textId="77777777" w:rsidR="003D1350" w:rsidRPr="00EB4502" w:rsidRDefault="003D1350" w:rsidP="003D1350">
      <w:pPr>
        <w:spacing w:after="120"/>
        <w:rPr>
          <w:sz w:val="28"/>
        </w:rPr>
      </w:pPr>
      <w:r w:rsidRPr="00EB4502">
        <w:rPr>
          <w:sz w:val="28"/>
        </w:rPr>
        <w:t>For a person who is fifty pounds overweight or more, those early gains are not small. They are the beginning of a different future.</w:t>
      </w:r>
    </w:p>
    <w:p w14:paraId="3585D2D3" w14:textId="77777777" w:rsidR="003D1350" w:rsidRPr="00EB4502" w:rsidRDefault="003D1350" w:rsidP="003D1350">
      <w:pPr>
        <w:spacing w:after="120"/>
        <w:rPr>
          <w:sz w:val="28"/>
        </w:rPr>
      </w:pPr>
      <w:r w:rsidRPr="00EB4502">
        <w:rPr>
          <w:sz w:val="28"/>
        </w:rPr>
        <w:t>And that future may start, quite literally, with the next five pounds.</w:t>
      </w:r>
    </w:p>
    <w:p w14:paraId="6F0B556E" w14:textId="2FE9A6EE" w:rsidR="003D1350" w:rsidRPr="00EB4502" w:rsidRDefault="00247131" w:rsidP="00247131">
      <w:pPr>
        <w:pStyle w:val="Heading1"/>
        <w:spacing w:before="200"/>
        <w:rPr>
          <w:rFonts w:ascii="Times New Roman" w:hAnsi="Times New Roman"/>
          <w:sz w:val="28"/>
        </w:rPr>
      </w:pPr>
      <w:r w:rsidRPr="00EB4502">
        <w:rPr>
          <w:rFonts w:ascii="Times New Roman" w:hAnsi="Times New Roman"/>
          <w:sz w:val="28"/>
        </w:rPr>
        <w:t>This Newsletter Needs a Name</w:t>
      </w:r>
    </w:p>
    <w:p w14:paraId="27E43F0D" w14:textId="2BB95B52" w:rsidR="00247131" w:rsidRPr="00EB4502" w:rsidRDefault="00247131" w:rsidP="00247131">
      <w:pPr>
        <w:spacing w:after="120"/>
        <w:rPr>
          <w:sz w:val="28"/>
        </w:rPr>
      </w:pPr>
      <w:r w:rsidRPr="00EB4502">
        <w:rPr>
          <w:sz w:val="28"/>
        </w:rPr>
        <w:t xml:space="preserve">What kind of name is </w:t>
      </w:r>
      <w:r w:rsidRPr="00EB4502">
        <w:rPr>
          <w:i/>
          <w:iCs/>
          <w:sz w:val="28"/>
        </w:rPr>
        <w:t>Diabetes Action Newsletter</w:t>
      </w:r>
      <w:r w:rsidRPr="00EB4502">
        <w:rPr>
          <w:sz w:val="28"/>
        </w:rPr>
        <w:t xml:space="preserve">? It is boring; it is not creative; it is bland, and the last thing people want is blandness. </w:t>
      </w:r>
    </w:p>
    <w:p w14:paraId="306B2BCA" w14:textId="43DE8874" w:rsidR="00A6426B" w:rsidRPr="00EB4502" w:rsidRDefault="00247131" w:rsidP="00247131">
      <w:pPr>
        <w:spacing w:after="120"/>
        <w:rPr>
          <w:sz w:val="28"/>
        </w:rPr>
      </w:pPr>
      <w:r w:rsidRPr="00EB4502">
        <w:rPr>
          <w:sz w:val="28"/>
        </w:rPr>
        <w:t>What we need instead is a contest to create a name befitting this newsletter and perhaps even a name that raises the bar for content. Our next newsletter is scheduled to come out in June, so the contest will run until the end of May. Submit as many names as you wish; excellence is difficult to confine. May the name you select be one of those chosen.</w:t>
      </w:r>
    </w:p>
    <w:p w14:paraId="1D720B18" w14:textId="77777777" w:rsidR="00A6426B" w:rsidRPr="00EB4502" w:rsidRDefault="00A6426B" w:rsidP="00247131">
      <w:pPr>
        <w:spacing w:after="120"/>
        <w:rPr>
          <w:sz w:val="28"/>
        </w:rPr>
      </w:pPr>
      <w:r w:rsidRPr="00EB4502">
        <w:rPr>
          <w:sz w:val="28"/>
        </w:rPr>
        <w:t>Submit your suggestions to President Debbie Wunder at debbiewunder@charter.net. She will acknowledge each entry, and our committee will review the submissions.</w:t>
      </w:r>
    </w:p>
    <w:p w14:paraId="74B17971" w14:textId="54418C8A" w:rsidR="00247131" w:rsidRPr="00EB4502" w:rsidRDefault="00A6426B" w:rsidP="00247131">
      <w:pPr>
        <w:spacing w:after="120"/>
        <w:rPr>
          <w:sz w:val="28"/>
        </w:rPr>
      </w:pPr>
      <w:r w:rsidRPr="00EB4502">
        <w:rPr>
          <w:sz w:val="28"/>
        </w:rPr>
        <w:t>Please give this real thought and send the best suggestions you can. If your suggestion is chosen, you will receive proper recognition in a future issue.</w:t>
      </w:r>
    </w:p>
    <w:sectPr w:rsidR="00247131" w:rsidRPr="00EB4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F9B"/>
    <w:multiLevelType w:val="hybridMultilevel"/>
    <w:tmpl w:val="9F42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A3F04"/>
    <w:multiLevelType w:val="hybridMultilevel"/>
    <w:tmpl w:val="A3E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774E5"/>
    <w:multiLevelType w:val="hybridMultilevel"/>
    <w:tmpl w:val="695C8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10078C"/>
    <w:multiLevelType w:val="multilevel"/>
    <w:tmpl w:val="5A8E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95BC5"/>
    <w:multiLevelType w:val="hybridMultilevel"/>
    <w:tmpl w:val="B0B21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942DD0"/>
    <w:multiLevelType w:val="hybridMultilevel"/>
    <w:tmpl w:val="1EFAA93E"/>
    <w:lvl w:ilvl="0" w:tplc="500AFA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31E6A"/>
    <w:multiLevelType w:val="multilevel"/>
    <w:tmpl w:val="15E6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E4DF4"/>
    <w:multiLevelType w:val="multilevel"/>
    <w:tmpl w:val="C478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566695">
    <w:abstractNumId w:val="7"/>
  </w:num>
  <w:num w:numId="2" w16cid:durableId="1356535543">
    <w:abstractNumId w:val="5"/>
  </w:num>
  <w:num w:numId="3" w16cid:durableId="1237935847">
    <w:abstractNumId w:val="3"/>
  </w:num>
  <w:num w:numId="4" w16cid:durableId="362370379">
    <w:abstractNumId w:val="6"/>
  </w:num>
  <w:num w:numId="5" w16cid:durableId="999889601">
    <w:abstractNumId w:val="0"/>
  </w:num>
  <w:num w:numId="6" w16cid:durableId="905844678">
    <w:abstractNumId w:val="4"/>
  </w:num>
  <w:num w:numId="7" w16cid:durableId="1880318162">
    <w:abstractNumId w:val="1"/>
  </w:num>
  <w:num w:numId="8" w16cid:durableId="2012683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C2E1C25-7209-4410-ABFE-31D496E7E209}"/>
    <w:docVar w:name="dgnword-eventsink" w:val="1660019180512"/>
  </w:docVars>
  <w:rsids>
    <w:rsidRoot w:val="00102371"/>
    <w:rsid w:val="00000A29"/>
    <w:rsid w:val="000608B0"/>
    <w:rsid w:val="00087F6F"/>
    <w:rsid w:val="000E64F9"/>
    <w:rsid w:val="00102371"/>
    <w:rsid w:val="001C4D45"/>
    <w:rsid w:val="001F2685"/>
    <w:rsid w:val="00247131"/>
    <w:rsid w:val="003321BB"/>
    <w:rsid w:val="003B0251"/>
    <w:rsid w:val="003D1350"/>
    <w:rsid w:val="003D39F2"/>
    <w:rsid w:val="0043484B"/>
    <w:rsid w:val="00516B81"/>
    <w:rsid w:val="00656352"/>
    <w:rsid w:val="0067708B"/>
    <w:rsid w:val="006901F5"/>
    <w:rsid w:val="00783639"/>
    <w:rsid w:val="008B43DB"/>
    <w:rsid w:val="008E47BE"/>
    <w:rsid w:val="008F38DA"/>
    <w:rsid w:val="009131E8"/>
    <w:rsid w:val="009D5EE3"/>
    <w:rsid w:val="00A2706A"/>
    <w:rsid w:val="00A6426B"/>
    <w:rsid w:val="00A752E1"/>
    <w:rsid w:val="00C64907"/>
    <w:rsid w:val="00D77412"/>
    <w:rsid w:val="00DB534C"/>
    <w:rsid w:val="00DB7EA2"/>
    <w:rsid w:val="00EB00B4"/>
    <w:rsid w:val="00EB4502"/>
    <w:rsid w:val="00EF2A14"/>
    <w:rsid w:val="00F6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227B"/>
  <w15:chartTrackingRefBased/>
  <w15:docId w15:val="{5E26DC0C-7723-47FA-9E83-0402BF0E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rPr>
  </w:style>
  <w:style w:type="paragraph" w:styleId="Heading1">
    <w:name w:val="heading 1"/>
    <w:basedOn w:val="Normal"/>
    <w:next w:val="Normal"/>
    <w:link w:val="Heading1Char"/>
    <w:uiPriority w:val="9"/>
    <w:qFormat/>
    <w:rsid w:val="00102371"/>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102371"/>
    <w:pPr>
      <w:keepNext/>
      <w:keepLines/>
      <w:spacing w:before="160" w:after="80"/>
      <w:outlineLvl w:val="1"/>
    </w:pPr>
    <w:rPr>
      <w:rFonts w:asciiTheme="majorHAnsi" w:eastAsiaTheme="majorEastAsia" w:hAnsiTheme="majorHAnsi" w:cstheme="majorBidi"/>
      <w:color w:val="0F4761" w:themeColor="accent1" w:themeShade="BF"/>
      <w:sz w:val="26"/>
      <w:szCs w:val="32"/>
    </w:rPr>
  </w:style>
  <w:style w:type="paragraph" w:styleId="Heading3">
    <w:name w:val="heading 3"/>
    <w:basedOn w:val="Normal"/>
    <w:next w:val="Normal"/>
    <w:link w:val="Heading3Char"/>
    <w:uiPriority w:val="9"/>
    <w:unhideWhenUsed/>
    <w:qFormat/>
    <w:rsid w:val="00102371"/>
    <w:pPr>
      <w:keepNext/>
      <w:keepLines/>
      <w:spacing w:before="160" w:after="80"/>
      <w:outlineLvl w:val="2"/>
    </w:pPr>
    <w:rPr>
      <w:rFonts w:eastAsiaTheme="majorEastAsia" w:cstheme="majorBidi"/>
      <w:i/>
      <w:color w:val="0F4761" w:themeColor="accent1" w:themeShade="BF"/>
      <w:szCs w:val="28"/>
    </w:rPr>
  </w:style>
  <w:style w:type="paragraph" w:styleId="Heading4">
    <w:name w:val="heading 4"/>
    <w:basedOn w:val="Normal"/>
    <w:next w:val="Normal"/>
    <w:link w:val="Heading4Char"/>
    <w:uiPriority w:val="9"/>
    <w:semiHidden/>
    <w:unhideWhenUsed/>
    <w:qFormat/>
    <w:rsid w:val="00102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2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2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371"/>
    <w:rPr>
      <w:rFonts w:eastAsiaTheme="majorEastAsia" w:cstheme="majorBidi"/>
      <w:color w:val="272727" w:themeColor="text1" w:themeTint="D8"/>
    </w:rPr>
  </w:style>
  <w:style w:type="paragraph" w:styleId="Title">
    <w:name w:val="Title"/>
    <w:basedOn w:val="Normal"/>
    <w:next w:val="Normal"/>
    <w:link w:val="TitleChar"/>
    <w:uiPriority w:val="10"/>
    <w:qFormat/>
    <w:rsid w:val="00102371"/>
    <w:pPr>
      <w:spacing w:after="8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102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37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02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371"/>
    <w:pPr>
      <w:spacing w:before="160"/>
      <w:jc w:val="center"/>
    </w:pPr>
    <w:rPr>
      <w:i/>
      <w:iCs/>
      <w:color w:val="404040" w:themeColor="text1" w:themeTint="BF"/>
    </w:rPr>
  </w:style>
  <w:style w:type="character" w:customStyle="1" w:styleId="QuoteChar">
    <w:name w:val="Quote Char"/>
    <w:basedOn w:val="DefaultParagraphFont"/>
    <w:link w:val="Quote"/>
    <w:uiPriority w:val="29"/>
    <w:rsid w:val="00102371"/>
    <w:rPr>
      <w:i/>
      <w:iCs/>
      <w:color w:val="404040" w:themeColor="text1" w:themeTint="BF"/>
    </w:rPr>
  </w:style>
  <w:style w:type="paragraph" w:styleId="ListParagraph">
    <w:name w:val="List Paragraph"/>
    <w:basedOn w:val="Normal"/>
    <w:uiPriority w:val="34"/>
    <w:qFormat/>
    <w:rsid w:val="00102371"/>
    <w:pPr>
      <w:ind w:left="720"/>
      <w:contextualSpacing/>
    </w:pPr>
  </w:style>
  <w:style w:type="character" w:styleId="IntenseEmphasis">
    <w:name w:val="Intense Emphasis"/>
    <w:basedOn w:val="DefaultParagraphFont"/>
    <w:uiPriority w:val="21"/>
    <w:qFormat/>
    <w:rsid w:val="00102371"/>
    <w:rPr>
      <w:i/>
      <w:iCs/>
      <w:color w:val="0F4761" w:themeColor="accent1" w:themeShade="BF"/>
    </w:rPr>
  </w:style>
  <w:style w:type="paragraph" w:styleId="IntenseQuote">
    <w:name w:val="Intense Quote"/>
    <w:basedOn w:val="Normal"/>
    <w:next w:val="Normal"/>
    <w:link w:val="IntenseQuoteChar"/>
    <w:uiPriority w:val="30"/>
    <w:qFormat/>
    <w:rsid w:val="00102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371"/>
    <w:rPr>
      <w:i/>
      <w:iCs/>
      <w:color w:val="0F4761" w:themeColor="accent1" w:themeShade="BF"/>
    </w:rPr>
  </w:style>
  <w:style w:type="character" w:styleId="IntenseReference">
    <w:name w:val="Intense Reference"/>
    <w:basedOn w:val="DefaultParagraphFont"/>
    <w:uiPriority w:val="32"/>
    <w:qFormat/>
    <w:rsid w:val="00102371"/>
    <w:rPr>
      <w:b/>
      <w:bCs/>
      <w:smallCaps/>
      <w:color w:val="0F4761" w:themeColor="accent1" w:themeShade="BF"/>
      <w:spacing w:val="5"/>
    </w:rPr>
  </w:style>
  <w:style w:type="character" w:styleId="Hyperlink">
    <w:name w:val="Hyperlink"/>
    <w:basedOn w:val="DefaultParagraphFont"/>
    <w:uiPriority w:val="99"/>
    <w:unhideWhenUsed/>
    <w:rsid w:val="00102371"/>
    <w:rPr>
      <w:color w:val="467886" w:themeColor="hyperlink"/>
      <w:u w:val="single"/>
    </w:rPr>
  </w:style>
  <w:style w:type="character" w:styleId="UnresolvedMention">
    <w:name w:val="Unresolved Mention"/>
    <w:basedOn w:val="DefaultParagraphFont"/>
    <w:uiPriority w:val="99"/>
    <w:semiHidden/>
    <w:unhideWhenUsed/>
    <w:rsid w:val="00102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12</Pages>
  <Words>3587</Words>
  <Characters>17617</Characters>
  <Application>Microsoft Office Word</Application>
  <DocSecurity>0</DocSecurity>
  <Lines>352</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Wunder, Gary</dc:creator>
  <cp:keywords/>
  <dc:description/>
  <cp:lastModifiedBy>Wunder, Gary</cp:lastModifiedBy>
  <cp:revision>19</cp:revision>
  <dcterms:created xsi:type="dcterms:W3CDTF">2026-03-20T21:02:00Z</dcterms:created>
  <dcterms:modified xsi:type="dcterms:W3CDTF">2026-03-20T23:06:00Z</dcterms:modified>
</cp:coreProperties>
</file>