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51BA" w14:textId="77777777" w:rsidR="00601A5B" w:rsidRPr="00D83F45" w:rsidRDefault="00601A5B" w:rsidP="002935D5">
      <w:pPr>
        <w:rPr>
          <w:rFonts w:asciiTheme="minorHAnsi" w:hAnsiTheme="minorHAnsi" w:cstheme="minorHAnsi"/>
          <w:b/>
        </w:rPr>
      </w:pPr>
    </w:p>
    <w:p w14:paraId="6C1434DE" w14:textId="77777777" w:rsidR="00601A5B" w:rsidRPr="00D83F45" w:rsidRDefault="00601A5B" w:rsidP="002935D5">
      <w:pPr>
        <w:rPr>
          <w:rFonts w:asciiTheme="minorHAnsi" w:hAnsiTheme="minorHAnsi" w:cstheme="minorHAnsi"/>
          <w:b/>
        </w:rPr>
      </w:pPr>
    </w:p>
    <w:p w14:paraId="5E3D22DB" w14:textId="77777777" w:rsidR="00601A5B" w:rsidRPr="00D83F45" w:rsidRDefault="00601A5B" w:rsidP="002935D5">
      <w:pPr>
        <w:rPr>
          <w:rFonts w:asciiTheme="minorHAnsi" w:hAnsiTheme="minorHAnsi" w:cstheme="minorHAnsi"/>
          <w:b/>
        </w:rPr>
      </w:pPr>
    </w:p>
    <w:p w14:paraId="6A6F0F49" w14:textId="77777777" w:rsidR="00601A5B" w:rsidRPr="00D83F45" w:rsidRDefault="00601A5B" w:rsidP="002935D5">
      <w:pPr>
        <w:rPr>
          <w:rFonts w:asciiTheme="minorHAnsi" w:hAnsiTheme="minorHAnsi" w:cstheme="minorHAnsi"/>
          <w:b/>
        </w:rPr>
      </w:pPr>
    </w:p>
    <w:p w14:paraId="41AA5AA8" w14:textId="77777777" w:rsidR="00601A5B" w:rsidRPr="00D83F45" w:rsidRDefault="00601A5B" w:rsidP="002935D5">
      <w:pPr>
        <w:rPr>
          <w:rFonts w:asciiTheme="minorHAnsi" w:hAnsiTheme="minorHAnsi" w:cstheme="minorHAnsi"/>
          <w:b/>
        </w:rPr>
      </w:pPr>
    </w:p>
    <w:p w14:paraId="3F64B187" w14:textId="77777777" w:rsidR="00AA083C" w:rsidRPr="00D83F45" w:rsidRDefault="00AA083C" w:rsidP="002935D5">
      <w:pPr>
        <w:pStyle w:val="Heading1"/>
        <w:contextualSpacing w:val="0"/>
        <w:rPr>
          <w:rFonts w:asciiTheme="minorHAnsi" w:hAnsiTheme="minorHAnsi" w:cstheme="minorHAnsi"/>
          <w:sz w:val="24"/>
        </w:rPr>
      </w:pPr>
    </w:p>
    <w:p w14:paraId="54295C15" w14:textId="51436D0C" w:rsidR="00E428EC" w:rsidRPr="00D83F45" w:rsidRDefault="00601A5B" w:rsidP="001C1666">
      <w:pPr>
        <w:pStyle w:val="Heading1"/>
        <w:rPr>
          <w:rFonts w:asciiTheme="minorHAnsi" w:hAnsiTheme="minorHAnsi" w:cstheme="minorHAnsi"/>
          <w:sz w:val="32"/>
        </w:rPr>
      </w:pPr>
      <w:r w:rsidRPr="00D83F45">
        <w:rPr>
          <w:rFonts w:asciiTheme="minorHAnsi" w:hAnsiTheme="minorHAnsi" w:cstheme="minorHAnsi"/>
          <w:sz w:val="32"/>
        </w:rPr>
        <w:t>Frequently Asked Questi</w:t>
      </w:r>
      <w:r w:rsidR="007F576D" w:rsidRPr="00D83F45">
        <w:rPr>
          <w:rFonts w:asciiTheme="minorHAnsi" w:hAnsiTheme="minorHAnsi" w:cstheme="minorHAnsi"/>
          <w:sz w:val="32"/>
        </w:rPr>
        <w:t xml:space="preserve">ons </w:t>
      </w:r>
      <w:r w:rsidR="001F0F38" w:rsidRPr="00D83F45">
        <w:rPr>
          <w:rFonts w:asciiTheme="minorHAnsi" w:hAnsiTheme="minorHAnsi" w:cstheme="minorHAnsi"/>
          <w:sz w:val="32"/>
        </w:rPr>
        <w:t xml:space="preserve">for </w:t>
      </w:r>
      <w:r w:rsidRPr="00D83F45">
        <w:rPr>
          <w:rFonts w:asciiTheme="minorHAnsi" w:hAnsiTheme="minorHAnsi" w:cstheme="minorHAnsi"/>
          <w:sz w:val="32"/>
        </w:rPr>
        <w:t>the</w:t>
      </w:r>
      <w:r w:rsidR="001F0F38" w:rsidRPr="00D83F45">
        <w:rPr>
          <w:rFonts w:asciiTheme="minorHAnsi" w:hAnsiTheme="minorHAnsi" w:cstheme="minorHAnsi"/>
          <w:sz w:val="32"/>
        </w:rPr>
        <w:t xml:space="preserve"> </w:t>
      </w:r>
      <w:r w:rsidR="0099063D" w:rsidRPr="00D83F45">
        <w:rPr>
          <w:rFonts w:asciiTheme="minorHAnsi" w:hAnsiTheme="minorHAnsi" w:cstheme="minorHAnsi"/>
          <w:sz w:val="32"/>
        </w:rPr>
        <w:br/>
      </w:r>
      <w:r w:rsidR="00A836CE" w:rsidRPr="00D83F45">
        <w:rPr>
          <w:rFonts w:asciiTheme="minorHAnsi" w:hAnsiTheme="minorHAnsi" w:cstheme="minorHAnsi"/>
          <w:sz w:val="32"/>
        </w:rPr>
        <w:t>Access Technology Affordability</w:t>
      </w:r>
      <w:r w:rsidR="00C92105" w:rsidRPr="00D83F45">
        <w:rPr>
          <w:rFonts w:asciiTheme="minorHAnsi" w:hAnsiTheme="minorHAnsi" w:cstheme="minorHAnsi"/>
          <w:sz w:val="32"/>
        </w:rPr>
        <w:t xml:space="preserve"> Act</w:t>
      </w:r>
      <w:r w:rsidR="007F576D" w:rsidRPr="00D83F45">
        <w:rPr>
          <w:rFonts w:asciiTheme="minorHAnsi" w:hAnsiTheme="minorHAnsi" w:cstheme="minorHAnsi"/>
          <w:sz w:val="32"/>
        </w:rPr>
        <w:t xml:space="preserve"> (</w:t>
      </w:r>
      <w:r w:rsidR="00A836CE" w:rsidRPr="00D83F45">
        <w:rPr>
          <w:rFonts w:asciiTheme="minorHAnsi" w:hAnsiTheme="minorHAnsi" w:cstheme="minorHAnsi"/>
          <w:sz w:val="32"/>
        </w:rPr>
        <w:t>ATA</w:t>
      </w:r>
      <w:r w:rsidR="007F576D" w:rsidRPr="00D83F45">
        <w:rPr>
          <w:rFonts w:asciiTheme="minorHAnsi" w:hAnsiTheme="minorHAnsi" w:cstheme="minorHAnsi"/>
          <w:sz w:val="32"/>
        </w:rPr>
        <w:t>A)</w:t>
      </w:r>
    </w:p>
    <w:p w14:paraId="5D1A7395" w14:textId="4BB9AAA6" w:rsidR="00A836CE" w:rsidRPr="00D83F45" w:rsidRDefault="00A836CE" w:rsidP="00A836CE">
      <w:pPr>
        <w:rPr>
          <w:rFonts w:asciiTheme="minorHAnsi" w:hAnsiTheme="minorHAnsi" w:cstheme="minorHAnsi"/>
          <w:b/>
        </w:rPr>
      </w:pPr>
    </w:p>
    <w:p w14:paraId="047928B3" w14:textId="02CFCD6D" w:rsidR="00A836CE" w:rsidRPr="00D83F45" w:rsidRDefault="00A836CE" w:rsidP="001C1666">
      <w:pPr>
        <w:pStyle w:val="Heading2"/>
        <w:rPr>
          <w:rFonts w:asciiTheme="minorHAnsi" w:hAnsiTheme="minorHAnsi" w:cstheme="minorHAnsi"/>
          <w:sz w:val="26"/>
          <w:szCs w:val="26"/>
        </w:rPr>
      </w:pPr>
      <w:r w:rsidRPr="00D83F45">
        <w:rPr>
          <w:rFonts w:asciiTheme="minorHAnsi" w:hAnsiTheme="minorHAnsi" w:cstheme="minorHAnsi"/>
          <w:sz w:val="26"/>
          <w:szCs w:val="26"/>
        </w:rPr>
        <w:t xml:space="preserve">What sort of devices are applicable for this refundable tax credit?  </w:t>
      </w:r>
    </w:p>
    <w:p w14:paraId="371B122D" w14:textId="1E4AA8DD" w:rsidR="00A836CE" w:rsidRPr="00D83F45" w:rsidRDefault="00B3231F" w:rsidP="00A836CE">
      <w:pPr>
        <w:rPr>
          <w:rFonts w:asciiTheme="minorHAnsi" w:hAnsiTheme="minorHAnsi" w:cstheme="minorHAnsi"/>
          <w:sz w:val="26"/>
          <w:szCs w:val="26"/>
        </w:rPr>
      </w:pPr>
      <w:r w:rsidRPr="00D83F45">
        <w:rPr>
          <w:rFonts w:asciiTheme="minorHAnsi" w:hAnsiTheme="minorHAnsi" w:cstheme="minorHAnsi"/>
          <w:sz w:val="26"/>
          <w:szCs w:val="26"/>
        </w:rPr>
        <w:t>The bill defines</w:t>
      </w:r>
      <w:r w:rsidR="00A836CE" w:rsidRPr="00D83F45">
        <w:rPr>
          <w:rFonts w:asciiTheme="minorHAnsi" w:hAnsiTheme="minorHAnsi" w:cstheme="minorHAnsi"/>
          <w:sz w:val="26"/>
          <w:szCs w:val="26"/>
        </w:rPr>
        <w:t xml:space="preserve"> qualified access tec</w:t>
      </w:r>
      <w:r w:rsidRPr="00D83F45">
        <w:rPr>
          <w:rFonts w:asciiTheme="minorHAnsi" w:hAnsiTheme="minorHAnsi" w:cstheme="minorHAnsi"/>
          <w:sz w:val="26"/>
          <w:szCs w:val="26"/>
        </w:rPr>
        <w:t>hnology as</w:t>
      </w:r>
      <w:r w:rsidR="00A836CE" w:rsidRPr="00D83F45">
        <w:rPr>
          <w:rFonts w:asciiTheme="minorHAnsi" w:hAnsiTheme="minorHAnsi" w:cstheme="minorHAnsi"/>
          <w:sz w:val="26"/>
          <w:szCs w:val="26"/>
        </w:rPr>
        <w:t xml:space="preserve"> hard</w:t>
      </w:r>
      <w:bookmarkStart w:id="0" w:name="_GoBack"/>
      <w:bookmarkEnd w:id="0"/>
      <w:r w:rsidR="00A836CE" w:rsidRPr="00D83F45">
        <w:rPr>
          <w:rFonts w:asciiTheme="minorHAnsi" w:hAnsiTheme="minorHAnsi" w:cstheme="minorHAnsi"/>
          <w:sz w:val="26"/>
          <w:szCs w:val="26"/>
        </w:rPr>
        <w:t xml:space="preserve">ware, software, or other information technology the primary function of which is to convert or adapt information which is visually represented into forms or formats usable by blind individuals. </w:t>
      </w:r>
      <w:r w:rsidRPr="00D83F45">
        <w:rPr>
          <w:rFonts w:asciiTheme="minorHAnsi" w:hAnsiTheme="minorHAnsi" w:cstheme="minorHAnsi"/>
          <w:sz w:val="26"/>
          <w:szCs w:val="26"/>
        </w:rPr>
        <w:t xml:space="preserve">This means that the screen reader software for your laptop would qualify, but the laptop itself would not. </w:t>
      </w:r>
    </w:p>
    <w:p w14:paraId="207A5B6D" w14:textId="77777777" w:rsidR="00A836CE" w:rsidRPr="00D83F45" w:rsidRDefault="00A836CE" w:rsidP="00A836CE">
      <w:pPr>
        <w:rPr>
          <w:rFonts w:asciiTheme="minorHAnsi" w:hAnsiTheme="minorHAnsi" w:cstheme="minorHAnsi"/>
          <w:b/>
          <w:sz w:val="26"/>
          <w:szCs w:val="26"/>
        </w:rPr>
      </w:pPr>
    </w:p>
    <w:p w14:paraId="5285F0CC" w14:textId="13BF35B6" w:rsidR="00267E5F" w:rsidRPr="00D83F45" w:rsidRDefault="00267E5F" w:rsidP="00D83F45">
      <w:pPr>
        <w:pStyle w:val="Heading2"/>
        <w:rPr>
          <w:rFonts w:asciiTheme="minorHAnsi" w:hAnsiTheme="minorHAnsi" w:cstheme="minorHAnsi"/>
          <w:sz w:val="26"/>
          <w:szCs w:val="26"/>
        </w:rPr>
      </w:pPr>
      <w:r w:rsidRPr="00D83F45">
        <w:rPr>
          <w:rFonts w:asciiTheme="minorHAnsi" w:hAnsiTheme="minorHAnsi" w:cstheme="minorHAnsi"/>
          <w:sz w:val="26"/>
          <w:szCs w:val="26"/>
        </w:rPr>
        <w:t>What current barriers prevent blind Americans from acquiring access technology?</w:t>
      </w:r>
    </w:p>
    <w:p w14:paraId="1A8337AF" w14:textId="313CF38A" w:rsidR="00AA083C" w:rsidRPr="00D83F45" w:rsidRDefault="00267E5F" w:rsidP="00267E5F">
      <w:pPr>
        <w:rPr>
          <w:rFonts w:asciiTheme="minorHAnsi" w:hAnsiTheme="minorHAnsi" w:cstheme="minorHAnsi"/>
          <w:sz w:val="26"/>
          <w:szCs w:val="26"/>
        </w:rPr>
      </w:pPr>
      <w:r w:rsidRPr="00D83F45">
        <w:rPr>
          <w:rFonts w:asciiTheme="minorHAnsi" w:hAnsiTheme="minorHAnsi" w:cstheme="minorHAnsi"/>
          <w:sz w:val="26"/>
          <w:szCs w:val="26"/>
        </w:rPr>
        <w:t xml:space="preserve">The financial barrier associated with the high cost of access technology poses the biggest obstacle preventing blind Americans from acquiring these tools for themselves. </w:t>
      </w:r>
    </w:p>
    <w:p w14:paraId="076C5A25" w14:textId="62CB0166" w:rsidR="00267E5F" w:rsidRPr="00D83F45" w:rsidRDefault="00267E5F" w:rsidP="00267E5F">
      <w:pPr>
        <w:rPr>
          <w:rFonts w:asciiTheme="minorHAnsi" w:hAnsiTheme="minorHAnsi" w:cstheme="minorHAnsi"/>
          <w:sz w:val="26"/>
          <w:szCs w:val="26"/>
        </w:rPr>
      </w:pPr>
    </w:p>
    <w:p w14:paraId="46829413" w14:textId="2B5722FF" w:rsidR="00267E5F" w:rsidRPr="00D83F45" w:rsidRDefault="00267E5F" w:rsidP="00D83F45">
      <w:pPr>
        <w:pStyle w:val="Heading2"/>
        <w:rPr>
          <w:rFonts w:asciiTheme="minorHAnsi" w:hAnsiTheme="minorHAnsi" w:cstheme="minorHAnsi"/>
          <w:sz w:val="26"/>
          <w:szCs w:val="26"/>
        </w:rPr>
      </w:pPr>
      <w:r w:rsidRPr="00D83F45">
        <w:rPr>
          <w:rFonts w:asciiTheme="minorHAnsi" w:hAnsiTheme="minorHAnsi" w:cstheme="minorHAnsi"/>
          <w:sz w:val="26"/>
          <w:szCs w:val="26"/>
        </w:rPr>
        <w:t>Why is access technology so expensive?</w:t>
      </w:r>
    </w:p>
    <w:p w14:paraId="21019C98" w14:textId="417E796C" w:rsidR="00267E5F" w:rsidRPr="00D83F45" w:rsidRDefault="0053762E" w:rsidP="00267E5F">
      <w:pPr>
        <w:rPr>
          <w:rFonts w:asciiTheme="minorHAnsi" w:hAnsiTheme="minorHAnsi" w:cstheme="minorHAnsi"/>
          <w:sz w:val="26"/>
          <w:szCs w:val="26"/>
        </w:rPr>
      </w:pPr>
      <w:r w:rsidRPr="00D83F45">
        <w:rPr>
          <w:rFonts w:asciiTheme="minorHAnsi" w:hAnsiTheme="minorHAnsi" w:cstheme="minorHAnsi"/>
          <w:sz w:val="26"/>
          <w:szCs w:val="26"/>
        </w:rPr>
        <w:t xml:space="preserve">Access technology is a highly specialized field that is not used by the general public, therefore it does not benefit from the same economies of scale as mainstream technology products or software. </w:t>
      </w:r>
    </w:p>
    <w:p w14:paraId="7F5F6871" w14:textId="0A36B9F4" w:rsidR="005F530E" w:rsidRPr="00D83F45" w:rsidRDefault="005F530E" w:rsidP="00267E5F">
      <w:pPr>
        <w:rPr>
          <w:rFonts w:asciiTheme="minorHAnsi" w:hAnsiTheme="minorHAnsi" w:cstheme="minorHAnsi"/>
          <w:sz w:val="26"/>
          <w:szCs w:val="26"/>
        </w:rPr>
      </w:pPr>
    </w:p>
    <w:p w14:paraId="3EBEA677" w14:textId="77777777" w:rsidR="005F530E" w:rsidRPr="00D83F45" w:rsidRDefault="005F530E" w:rsidP="00D83F45">
      <w:pPr>
        <w:pStyle w:val="Heading2"/>
        <w:rPr>
          <w:rFonts w:asciiTheme="minorHAnsi" w:hAnsiTheme="minorHAnsi" w:cstheme="minorHAnsi"/>
          <w:sz w:val="26"/>
          <w:szCs w:val="26"/>
        </w:rPr>
      </w:pPr>
      <w:r w:rsidRPr="00D83F45">
        <w:rPr>
          <w:rFonts w:asciiTheme="minorHAnsi" w:hAnsiTheme="minorHAnsi" w:cstheme="minorHAnsi"/>
          <w:sz w:val="26"/>
          <w:szCs w:val="26"/>
        </w:rPr>
        <w:t>How will this bill help increase the employment rate for blind individuals?</w:t>
      </w:r>
    </w:p>
    <w:p w14:paraId="330504DD" w14:textId="77777777" w:rsidR="005F530E" w:rsidRPr="00D83F45" w:rsidRDefault="005F530E" w:rsidP="005F530E">
      <w:pPr>
        <w:rPr>
          <w:rFonts w:asciiTheme="minorHAnsi" w:hAnsiTheme="minorHAnsi" w:cstheme="minorHAnsi"/>
          <w:sz w:val="26"/>
          <w:szCs w:val="26"/>
        </w:rPr>
      </w:pPr>
      <w:r w:rsidRPr="00D83F45">
        <w:rPr>
          <w:rFonts w:asciiTheme="minorHAnsi" w:hAnsiTheme="minorHAnsi" w:cstheme="minorHAnsi"/>
          <w:sz w:val="26"/>
          <w:szCs w:val="26"/>
        </w:rPr>
        <w:t xml:space="preserve">Most jobs are discovered and applied for via the internet. This bill would enable blind Americans to own the technology that would enable them to search for and apply for these jobs. </w:t>
      </w:r>
    </w:p>
    <w:p w14:paraId="52AE73D8" w14:textId="099EF6D8" w:rsidR="009C6152" w:rsidRPr="00D83F45" w:rsidRDefault="009C6152" w:rsidP="00267E5F">
      <w:pPr>
        <w:rPr>
          <w:rFonts w:asciiTheme="minorHAnsi" w:hAnsiTheme="minorHAnsi" w:cstheme="minorHAnsi"/>
          <w:sz w:val="26"/>
          <w:szCs w:val="26"/>
        </w:rPr>
      </w:pPr>
    </w:p>
    <w:p w14:paraId="327079FC" w14:textId="0B531E9A" w:rsidR="009C6152" w:rsidRPr="00D83F45" w:rsidRDefault="009C6152" w:rsidP="00D83F45">
      <w:pPr>
        <w:pStyle w:val="Heading2"/>
        <w:rPr>
          <w:rFonts w:asciiTheme="minorHAnsi" w:hAnsiTheme="minorHAnsi" w:cstheme="minorHAnsi"/>
          <w:sz w:val="26"/>
          <w:szCs w:val="26"/>
        </w:rPr>
      </w:pPr>
      <w:r w:rsidRPr="00D83F45">
        <w:rPr>
          <w:rFonts w:asciiTheme="minorHAnsi" w:hAnsiTheme="minorHAnsi" w:cstheme="minorHAnsi"/>
          <w:sz w:val="26"/>
          <w:szCs w:val="26"/>
        </w:rPr>
        <w:t>Is a blind child eligible for the credit?</w:t>
      </w:r>
    </w:p>
    <w:p w14:paraId="0EC9B884" w14:textId="7D17FE2E" w:rsidR="009C6152" w:rsidRPr="00D83F45" w:rsidRDefault="009C6152" w:rsidP="00267E5F">
      <w:pPr>
        <w:rPr>
          <w:rFonts w:asciiTheme="minorHAnsi" w:hAnsiTheme="minorHAnsi" w:cstheme="minorHAnsi"/>
          <w:sz w:val="26"/>
          <w:szCs w:val="26"/>
        </w:rPr>
      </w:pPr>
      <w:r w:rsidRPr="00D83F45">
        <w:rPr>
          <w:rFonts w:asciiTheme="minorHAnsi" w:hAnsiTheme="minorHAnsi" w:cstheme="minorHAnsi"/>
          <w:sz w:val="26"/>
          <w:szCs w:val="26"/>
        </w:rPr>
        <w:t>A taxpayer, whether blind or sighted, may claim this credit for an eligible child.</w:t>
      </w:r>
    </w:p>
    <w:p w14:paraId="1C7F1E07" w14:textId="53AFBAFF" w:rsidR="00F77EBA" w:rsidRPr="00D83F45" w:rsidRDefault="00F77EBA" w:rsidP="00267E5F">
      <w:pPr>
        <w:rPr>
          <w:rFonts w:asciiTheme="minorHAnsi" w:hAnsiTheme="minorHAnsi" w:cstheme="minorHAnsi"/>
          <w:sz w:val="26"/>
          <w:szCs w:val="26"/>
        </w:rPr>
      </w:pPr>
    </w:p>
    <w:p w14:paraId="32ABA98C" w14:textId="77777777" w:rsidR="00DF5000" w:rsidRPr="00D83F45" w:rsidRDefault="00DF5000" w:rsidP="00D83F45">
      <w:pPr>
        <w:pStyle w:val="Heading2"/>
        <w:rPr>
          <w:rFonts w:asciiTheme="minorHAnsi" w:hAnsiTheme="minorHAnsi" w:cstheme="minorHAnsi"/>
          <w:sz w:val="26"/>
          <w:szCs w:val="26"/>
        </w:rPr>
      </w:pPr>
      <w:r w:rsidRPr="00D83F45">
        <w:rPr>
          <w:rFonts w:asciiTheme="minorHAnsi" w:hAnsiTheme="minorHAnsi" w:cstheme="minorHAnsi"/>
          <w:sz w:val="26"/>
          <w:szCs w:val="26"/>
        </w:rPr>
        <w:t>How much will this bill cost to implement?</w:t>
      </w:r>
    </w:p>
    <w:p w14:paraId="7E943114" w14:textId="77777777" w:rsidR="00DF5000" w:rsidRPr="00D83F45" w:rsidRDefault="00DF5000" w:rsidP="00DF5000">
      <w:pPr>
        <w:rPr>
          <w:rFonts w:asciiTheme="minorHAnsi" w:hAnsiTheme="minorHAnsi" w:cstheme="minorHAnsi"/>
          <w:sz w:val="26"/>
          <w:szCs w:val="26"/>
        </w:rPr>
      </w:pPr>
      <w:r w:rsidRPr="00D83F45">
        <w:rPr>
          <w:rFonts w:asciiTheme="minorHAnsi" w:hAnsiTheme="minorHAnsi" w:cstheme="minorHAnsi"/>
          <w:sz w:val="26"/>
          <w:szCs w:val="26"/>
        </w:rPr>
        <w:t xml:space="preserve">The Joint Committee on Taxation (JCT) projects that this bill will cost $3 billion over five years. However, we believe that the true cost is actually much lower than this projection because the cost savings of working blind Americans no longer needing government assistance and the resulting increase in tax revenue are not factored into the $3 billion score. </w:t>
      </w:r>
    </w:p>
    <w:p w14:paraId="45D2C563" w14:textId="41EB3916" w:rsidR="00267E5F" w:rsidRPr="00D83F45" w:rsidRDefault="00267E5F" w:rsidP="00267E5F">
      <w:pPr>
        <w:rPr>
          <w:rFonts w:asciiTheme="minorHAnsi" w:hAnsiTheme="minorHAnsi" w:cstheme="minorHAnsi"/>
          <w:sz w:val="26"/>
          <w:szCs w:val="26"/>
        </w:rPr>
      </w:pPr>
    </w:p>
    <w:p w14:paraId="77F9DDD3" w14:textId="67310979" w:rsidR="00267E5F" w:rsidRPr="00D83F45" w:rsidRDefault="00267E5F" w:rsidP="00D83F45">
      <w:pPr>
        <w:pStyle w:val="Heading2"/>
        <w:rPr>
          <w:rFonts w:asciiTheme="minorHAnsi" w:hAnsiTheme="minorHAnsi" w:cstheme="minorHAnsi"/>
          <w:sz w:val="26"/>
          <w:szCs w:val="26"/>
        </w:rPr>
      </w:pPr>
      <w:r w:rsidRPr="00D83F45">
        <w:rPr>
          <w:rFonts w:asciiTheme="minorHAnsi" w:hAnsiTheme="minorHAnsi" w:cstheme="minorHAnsi"/>
          <w:sz w:val="26"/>
          <w:szCs w:val="26"/>
        </w:rPr>
        <w:t>Where can I learn more about this legislation?</w:t>
      </w:r>
    </w:p>
    <w:p w14:paraId="77755CF3" w14:textId="46A61E2E" w:rsidR="00267E5F" w:rsidRPr="00D83F45" w:rsidRDefault="00267E5F" w:rsidP="00267E5F">
      <w:pPr>
        <w:rPr>
          <w:rFonts w:asciiTheme="minorHAnsi" w:hAnsiTheme="minorHAnsi" w:cstheme="minorHAnsi"/>
          <w:sz w:val="26"/>
          <w:szCs w:val="26"/>
        </w:rPr>
      </w:pPr>
      <w:r w:rsidRPr="00D83F45">
        <w:rPr>
          <w:rFonts w:asciiTheme="minorHAnsi" w:hAnsiTheme="minorHAnsi" w:cstheme="minorHAnsi"/>
          <w:sz w:val="26"/>
          <w:szCs w:val="26"/>
        </w:rPr>
        <w:t xml:space="preserve">For more information, please contact Jeff Kaloc, government affairs specialist at the National Federation of the Blind, by email at </w:t>
      </w:r>
      <w:hyperlink r:id="rId7" w:history="1">
        <w:r w:rsidRPr="00D83F45">
          <w:rPr>
            <w:rStyle w:val="Hyperlink"/>
            <w:rFonts w:asciiTheme="minorHAnsi" w:hAnsiTheme="minorHAnsi" w:cstheme="minorHAnsi"/>
            <w:sz w:val="26"/>
            <w:szCs w:val="26"/>
          </w:rPr>
          <w:t>jkaloc@nfb.org</w:t>
        </w:r>
      </w:hyperlink>
      <w:r w:rsidRPr="00D83F45">
        <w:rPr>
          <w:rFonts w:asciiTheme="minorHAnsi" w:hAnsiTheme="minorHAnsi" w:cstheme="minorHAnsi"/>
          <w:sz w:val="26"/>
          <w:szCs w:val="26"/>
        </w:rPr>
        <w:t xml:space="preserve"> or by phone at 410-659-9314, extension 2206.</w:t>
      </w:r>
    </w:p>
    <w:p w14:paraId="5F454B5C" w14:textId="77777777" w:rsidR="00267E5F" w:rsidRPr="00D83F45" w:rsidRDefault="00267E5F" w:rsidP="00267E5F">
      <w:pPr>
        <w:rPr>
          <w:rFonts w:asciiTheme="minorHAnsi" w:hAnsiTheme="minorHAnsi" w:cstheme="minorHAnsi"/>
        </w:rPr>
      </w:pPr>
    </w:p>
    <w:sectPr w:rsidR="00267E5F" w:rsidRPr="00D83F45" w:rsidSect="00D83F45">
      <w:footerReference w:type="default" r:id="rId8"/>
      <w:headerReference w:type="first" r:id="rId9"/>
      <w:footerReference w:type="first" r:id="rId10"/>
      <w:type w:val="continuous"/>
      <w:pgSz w:w="12240" w:h="15840" w:code="1"/>
      <w:pgMar w:top="720" w:right="720" w:bottom="720" w:left="72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3D32" w14:textId="77777777" w:rsidR="00A47AA7" w:rsidRDefault="00A47AA7">
      <w:r>
        <w:separator/>
      </w:r>
    </w:p>
  </w:endnote>
  <w:endnote w:type="continuationSeparator" w:id="0">
    <w:p w14:paraId="1BDB93A2" w14:textId="77777777" w:rsidR="00A47AA7" w:rsidRDefault="00A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749F" w14:textId="77777777"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79CC178" wp14:editId="53B7002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A47AA7"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C17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A47AA7"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B7F4" w14:textId="77777777"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3BDD8A8" wp14:editId="452D7940">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DD8A8"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6565" w14:textId="77777777" w:rsidR="00A47AA7" w:rsidRDefault="00A47AA7">
      <w:r>
        <w:separator/>
      </w:r>
    </w:p>
  </w:footnote>
  <w:footnote w:type="continuationSeparator" w:id="0">
    <w:p w14:paraId="5A5621CE" w14:textId="77777777" w:rsidR="00A47AA7" w:rsidRDefault="00A47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778A" w14:textId="77777777" w:rsidR="00226FA7" w:rsidRDefault="00996341">
    <w:pPr>
      <w:pStyle w:val="Header"/>
    </w:pPr>
    <w:r>
      <w:rPr>
        <w:noProof/>
      </w:rPr>
      <w:drawing>
        <wp:anchor distT="0" distB="0" distL="114300" distR="114300" simplePos="0" relativeHeight="251661312" behindDoc="0" locked="0" layoutInCell="1" allowOverlap="1" wp14:anchorId="2E8D667B" wp14:editId="01A14AC3">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B"/>
    <w:rsid w:val="000109BA"/>
    <w:rsid w:val="000267EC"/>
    <w:rsid w:val="00033EFF"/>
    <w:rsid w:val="000620F6"/>
    <w:rsid w:val="00063E02"/>
    <w:rsid w:val="0006412B"/>
    <w:rsid w:val="00064823"/>
    <w:rsid w:val="000765B5"/>
    <w:rsid w:val="000917C5"/>
    <w:rsid w:val="000A2D1A"/>
    <w:rsid w:val="000C4B31"/>
    <w:rsid w:val="000D264E"/>
    <w:rsid w:val="000E0C07"/>
    <w:rsid w:val="00101A7D"/>
    <w:rsid w:val="001340C1"/>
    <w:rsid w:val="00143554"/>
    <w:rsid w:val="001566A5"/>
    <w:rsid w:val="00157C0C"/>
    <w:rsid w:val="00166A3A"/>
    <w:rsid w:val="001A436E"/>
    <w:rsid w:val="001A5A40"/>
    <w:rsid w:val="001C1666"/>
    <w:rsid w:val="001C78C5"/>
    <w:rsid w:val="001E1827"/>
    <w:rsid w:val="001E2785"/>
    <w:rsid w:val="001F0F38"/>
    <w:rsid w:val="001F32E0"/>
    <w:rsid w:val="002154A3"/>
    <w:rsid w:val="0024396F"/>
    <w:rsid w:val="002465E9"/>
    <w:rsid w:val="00256C02"/>
    <w:rsid w:val="00267E5F"/>
    <w:rsid w:val="0028514E"/>
    <w:rsid w:val="002935D5"/>
    <w:rsid w:val="00296D74"/>
    <w:rsid w:val="002A1D86"/>
    <w:rsid w:val="002B0359"/>
    <w:rsid w:val="002B3184"/>
    <w:rsid w:val="002C7060"/>
    <w:rsid w:val="0031115C"/>
    <w:rsid w:val="003210A2"/>
    <w:rsid w:val="00335A15"/>
    <w:rsid w:val="003B007C"/>
    <w:rsid w:val="003B6AA1"/>
    <w:rsid w:val="003D47CD"/>
    <w:rsid w:val="00433A51"/>
    <w:rsid w:val="004349FE"/>
    <w:rsid w:val="0046142D"/>
    <w:rsid w:val="0048656B"/>
    <w:rsid w:val="004A061B"/>
    <w:rsid w:val="004C54F9"/>
    <w:rsid w:val="004C60B3"/>
    <w:rsid w:val="004F0433"/>
    <w:rsid w:val="00501CF8"/>
    <w:rsid w:val="00502B07"/>
    <w:rsid w:val="00516548"/>
    <w:rsid w:val="00524881"/>
    <w:rsid w:val="00525034"/>
    <w:rsid w:val="00533209"/>
    <w:rsid w:val="0053762E"/>
    <w:rsid w:val="0054185E"/>
    <w:rsid w:val="00545B7E"/>
    <w:rsid w:val="00570DCD"/>
    <w:rsid w:val="005717EA"/>
    <w:rsid w:val="00574FC5"/>
    <w:rsid w:val="00577A9B"/>
    <w:rsid w:val="005816AA"/>
    <w:rsid w:val="00591260"/>
    <w:rsid w:val="005A2901"/>
    <w:rsid w:val="005B6714"/>
    <w:rsid w:val="005B67A6"/>
    <w:rsid w:val="005B7071"/>
    <w:rsid w:val="005C74BD"/>
    <w:rsid w:val="005E562F"/>
    <w:rsid w:val="005E5ECA"/>
    <w:rsid w:val="005E6F08"/>
    <w:rsid w:val="005F530E"/>
    <w:rsid w:val="00601A5B"/>
    <w:rsid w:val="00603642"/>
    <w:rsid w:val="00613931"/>
    <w:rsid w:val="00621F58"/>
    <w:rsid w:val="006239DA"/>
    <w:rsid w:val="0063592B"/>
    <w:rsid w:val="00636497"/>
    <w:rsid w:val="00636EC2"/>
    <w:rsid w:val="006439FA"/>
    <w:rsid w:val="00645BA3"/>
    <w:rsid w:val="006479F8"/>
    <w:rsid w:val="00666925"/>
    <w:rsid w:val="00682689"/>
    <w:rsid w:val="006935F4"/>
    <w:rsid w:val="006B5A9B"/>
    <w:rsid w:val="006D4674"/>
    <w:rsid w:val="006D77F8"/>
    <w:rsid w:val="006F3886"/>
    <w:rsid w:val="006F5D05"/>
    <w:rsid w:val="00717430"/>
    <w:rsid w:val="0073483B"/>
    <w:rsid w:val="00737ABB"/>
    <w:rsid w:val="007438E3"/>
    <w:rsid w:val="0074494D"/>
    <w:rsid w:val="00775827"/>
    <w:rsid w:val="007918D9"/>
    <w:rsid w:val="007A244B"/>
    <w:rsid w:val="007F576D"/>
    <w:rsid w:val="008119CB"/>
    <w:rsid w:val="00861812"/>
    <w:rsid w:val="008657C7"/>
    <w:rsid w:val="008775EA"/>
    <w:rsid w:val="008804A4"/>
    <w:rsid w:val="00887DDD"/>
    <w:rsid w:val="008940CA"/>
    <w:rsid w:val="008A2AE6"/>
    <w:rsid w:val="008A6357"/>
    <w:rsid w:val="008B0C38"/>
    <w:rsid w:val="008B0FCD"/>
    <w:rsid w:val="008B56AD"/>
    <w:rsid w:val="008F00E5"/>
    <w:rsid w:val="008F117D"/>
    <w:rsid w:val="00933232"/>
    <w:rsid w:val="009339B9"/>
    <w:rsid w:val="00935E7C"/>
    <w:rsid w:val="009422E1"/>
    <w:rsid w:val="00947453"/>
    <w:rsid w:val="00962E06"/>
    <w:rsid w:val="0096513A"/>
    <w:rsid w:val="00970FC4"/>
    <w:rsid w:val="00975D0E"/>
    <w:rsid w:val="009878AB"/>
    <w:rsid w:val="0099063D"/>
    <w:rsid w:val="00992DA6"/>
    <w:rsid w:val="00993825"/>
    <w:rsid w:val="00994DB9"/>
    <w:rsid w:val="00996341"/>
    <w:rsid w:val="00997FB6"/>
    <w:rsid w:val="009C6152"/>
    <w:rsid w:val="009E1086"/>
    <w:rsid w:val="009F1187"/>
    <w:rsid w:val="00A10AB8"/>
    <w:rsid w:val="00A131D0"/>
    <w:rsid w:val="00A22356"/>
    <w:rsid w:val="00A23E63"/>
    <w:rsid w:val="00A244FA"/>
    <w:rsid w:val="00A47AA7"/>
    <w:rsid w:val="00A57999"/>
    <w:rsid w:val="00A61A4F"/>
    <w:rsid w:val="00A71B8B"/>
    <w:rsid w:val="00A76015"/>
    <w:rsid w:val="00A836CE"/>
    <w:rsid w:val="00A8534E"/>
    <w:rsid w:val="00A95973"/>
    <w:rsid w:val="00AA083C"/>
    <w:rsid w:val="00AA1DE3"/>
    <w:rsid w:val="00AA1E7D"/>
    <w:rsid w:val="00AA49DB"/>
    <w:rsid w:val="00AA7652"/>
    <w:rsid w:val="00AC5DED"/>
    <w:rsid w:val="00AE1E34"/>
    <w:rsid w:val="00AE604A"/>
    <w:rsid w:val="00B07A8E"/>
    <w:rsid w:val="00B248D7"/>
    <w:rsid w:val="00B3231F"/>
    <w:rsid w:val="00B47B42"/>
    <w:rsid w:val="00B93919"/>
    <w:rsid w:val="00BA15C2"/>
    <w:rsid w:val="00BB02C3"/>
    <w:rsid w:val="00BE1A67"/>
    <w:rsid w:val="00BE2258"/>
    <w:rsid w:val="00BE47EC"/>
    <w:rsid w:val="00BE489E"/>
    <w:rsid w:val="00BE73F8"/>
    <w:rsid w:val="00BF4460"/>
    <w:rsid w:val="00C0449F"/>
    <w:rsid w:val="00C2004E"/>
    <w:rsid w:val="00C26A94"/>
    <w:rsid w:val="00C32C33"/>
    <w:rsid w:val="00C5568B"/>
    <w:rsid w:val="00C7294E"/>
    <w:rsid w:val="00C75475"/>
    <w:rsid w:val="00C8171E"/>
    <w:rsid w:val="00C82B1B"/>
    <w:rsid w:val="00C92105"/>
    <w:rsid w:val="00C92C1B"/>
    <w:rsid w:val="00CB4995"/>
    <w:rsid w:val="00CC3638"/>
    <w:rsid w:val="00CC3E2A"/>
    <w:rsid w:val="00CD780F"/>
    <w:rsid w:val="00CE6640"/>
    <w:rsid w:val="00CF1CA2"/>
    <w:rsid w:val="00CF4C6B"/>
    <w:rsid w:val="00CF6C08"/>
    <w:rsid w:val="00CF75F4"/>
    <w:rsid w:val="00D0403D"/>
    <w:rsid w:val="00D275BD"/>
    <w:rsid w:val="00D31D36"/>
    <w:rsid w:val="00D34FB6"/>
    <w:rsid w:val="00D7665D"/>
    <w:rsid w:val="00D80A84"/>
    <w:rsid w:val="00D83F45"/>
    <w:rsid w:val="00D9102C"/>
    <w:rsid w:val="00D975B1"/>
    <w:rsid w:val="00DA0972"/>
    <w:rsid w:val="00DB5800"/>
    <w:rsid w:val="00DC007D"/>
    <w:rsid w:val="00DC7F6C"/>
    <w:rsid w:val="00DD691A"/>
    <w:rsid w:val="00DF5000"/>
    <w:rsid w:val="00E10860"/>
    <w:rsid w:val="00E15365"/>
    <w:rsid w:val="00E16E6E"/>
    <w:rsid w:val="00E3151C"/>
    <w:rsid w:val="00E3562F"/>
    <w:rsid w:val="00E4158F"/>
    <w:rsid w:val="00E428EC"/>
    <w:rsid w:val="00E44B63"/>
    <w:rsid w:val="00E5401E"/>
    <w:rsid w:val="00E65E9B"/>
    <w:rsid w:val="00E67A28"/>
    <w:rsid w:val="00E74459"/>
    <w:rsid w:val="00EA0CE9"/>
    <w:rsid w:val="00EB1B5E"/>
    <w:rsid w:val="00EC62AA"/>
    <w:rsid w:val="00ED1B63"/>
    <w:rsid w:val="00EF3D64"/>
    <w:rsid w:val="00F04DA3"/>
    <w:rsid w:val="00F17DEC"/>
    <w:rsid w:val="00F25577"/>
    <w:rsid w:val="00F275E5"/>
    <w:rsid w:val="00F4001D"/>
    <w:rsid w:val="00F77EBA"/>
    <w:rsid w:val="00F80325"/>
    <w:rsid w:val="00F92D62"/>
    <w:rsid w:val="00F97E08"/>
    <w:rsid w:val="00FB61A1"/>
    <w:rsid w:val="00FB725C"/>
    <w:rsid w:val="00FC27D8"/>
    <w:rsid w:val="00FD670F"/>
    <w:rsid w:val="00FD6EC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7110"/>
  <w15:docId w15:val="{2D9E271C-968D-6845-A6A7-263367C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 w:type="paragraph" w:styleId="FootnoteText">
    <w:name w:val="footnote text"/>
    <w:basedOn w:val="Normal"/>
    <w:link w:val="FootnoteTextChar"/>
    <w:uiPriority w:val="99"/>
    <w:semiHidden/>
    <w:unhideWhenUsed/>
    <w:rsid w:val="002935D5"/>
    <w:rPr>
      <w:sz w:val="20"/>
      <w:szCs w:val="20"/>
    </w:rPr>
  </w:style>
  <w:style w:type="character" w:customStyle="1" w:styleId="FootnoteTextChar">
    <w:name w:val="Footnote Text Char"/>
    <w:basedOn w:val="DefaultParagraphFont"/>
    <w:link w:val="FootnoteText"/>
    <w:uiPriority w:val="99"/>
    <w:semiHidden/>
    <w:rsid w:val="002935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35D5"/>
    <w:rPr>
      <w:vertAlign w:val="superscript"/>
    </w:rPr>
  </w:style>
  <w:style w:type="character" w:customStyle="1" w:styleId="UnresolvedMention1">
    <w:name w:val="Unresolved Mention1"/>
    <w:basedOn w:val="DefaultParagraphFont"/>
    <w:uiPriority w:val="99"/>
    <w:semiHidden/>
    <w:unhideWhenUsed/>
    <w:rsid w:val="00A7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aloc@nf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F65D-DA88-44B8-8213-E45968DC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Cascone, Stephanie</cp:lastModifiedBy>
  <cp:revision>2</cp:revision>
  <dcterms:created xsi:type="dcterms:W3CDTF">2021-02-02T22:26:00Z</dcterms:created>
  <dcterms:modified xsi:type="dcterms:W3CDTF">2021-02-02T22:26:00Z</dcterms:modified>
</cp:coreProperties>
</file>