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8" w:rsidRPr="009D1059" w:rsidRDefault="00913478" w:rsidP="00CA5011">
      <w:pPr>
        <w:tabs>
          <w:tab w:val="left" w:pos="0"/>
          <w:tab w:val="left" w:pos="2250"/>
        </w:tabs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E50C27">
        <w:rPr>
          <w:rFonts w:eastAsia="Times New Roman" w:cs="Times New Roman"/>
          <w:sz w:val="28"/>
          <w:szCs w:val="28"/>
        </w:rPr>
        <w:t xml:space="preserve">The Regional Transportation Authority (RTA), located in downtown Chicago, is currently accepting </w:t>
      </w:r>
      <w:r w:rsidR="00E71A58" w:rsidRPr="00E50C27">
        <w:rPr>
          <w:rFonts w:eastAsia="Times New Roman" w:cs="Times New Roman"/>
          <w:sz w:val="28"/>
          <w:szCs w:val="28"/>
        </w:rPr>
        <w:t xml:space="preserve">letters of interest </w:t>
      </w:r>
      <w:r w:rsidR="000E54C7">
        <w:rPr>
          <w:rFonts w:eastAsia="Times New Roman" w:cs="Times New Roman"/>
          <w:sz w:val="28"/>
          <w:szCs w:val="28"/>
        </w:rPr>
        <w:t xml:space="preserve">from those wishing </w:t>
      </w:r>
      <w:r w:rsidR="00E71A58" w:rsidRPr="00E50C27">
        <w:rPr>
          <w:rFonts w:eastAsia="Times New Roman" w:cs="Times New Roman"/>
          <w:sz w:val="28"/>
          <w:szCs w:val="28"/>
        </w:rPr>
        <w:t xml:space="preserve">to serve as a </w:t>
      </w:r>
      <w:r w:rsidR="00E71A58" w:rsidRPr="00E50C27">
        <w:rPr>
          <w:rFonts w:eastAsia="Times New Roman" w:cs="Times New Roman"/>
          <w:b/>
          <w:sz w:val="28"/>
          <w:szCs w:val="28"/>
        </w:rPr>
        <w:t>Community Representative on the RTA’s Paratransit Certification Formal Appeals Program Eligibility Review Board (ERB)</w:t>
      </w:r>
      <w:r w:rsidR="005B7D1B" w:rsidRPr="00E50C27">
        <w:rPr>
          <w:rFonts w:eastAsia="Times New Roman" w:cs="Times New Roman"/>
          <w:b/>
          <w:sz w:val="28"/>
          <w:szCs w:val="28"/>
        </w:rPr>
        <w:t>.</w:t>
      </w:r>
    </w:p>
    <w:p w:rsidR="005B7D1B" w:rsidRPr="009D1059" w:rsidRDefault="005B7D1B" w:rsidP="00CA5011">
      <w:pPr>
        <w:tabs>
          <w:tab w:val="left" w:pos="0"/>
          <w:tab w:val="left" w:pos="2250"/>
        </w:tabs>
        <w:jc w:val="both"/>
        <w:rPr>
          <w:rFonts w:eastAsia="Times New Roman" w:cs="Times New Roman"/>
          <w:sz w:val="28"/>
          <w:szCs w:val="28"/>
        </w:rPr>
      </w:pPr>
    </w:p>
    <w:p w:rsidR="00E50C27" w:rsidRPr="00481877" w:rsidRDefault="00E50C27" w:rsidP="00E50C27">
      <w:pPr>
        <w:spacing w:after="160"/>
        <w:rPr>
          <w:b/>
          <w:sz w:val="32"/>
          <w:u w:val="single"/>
        </w:rPr>
      </w:pPr>
      <w:r w:rsidRPr="00481877">
        <w:rPr>
          <w:b/>
          <w:sz w:val="32"/>
          <w:u w:val="single"/>
        </w:rPr>
        <w:t>Background</w:t>
      </w:r>
    </w:p>
    <w:p w:rsidR="00E50C27" w:rsidRDefault="00E50C27" w:rsidP="00E50C27">
      <w:pPr>
        <w:spacing w:after="160"/>
        <w:rPr>
          <w:sz w:val="28"/>
        </w:rPr>
      </w:pPr>
      <w:r>
        <w:rPr>
          <w:sz w:val="28"/>
        </w:rPr>
        <w:t xml:space="preserve">The </w:t>
      </w:r>
      <w:r w:rsidRPr="00DF36A1">
        <w:rPr>
          <w:sz w:val="28"/>
        </w:rPr>
        <w:t>A</w:t>
      </w:r>
      <w:r>
        <w:rPr>
          <w:sz w:val="28"/>
        </w:rPr>
        <w:t xml:space="preserve">mericans with Disabilities Act of 1990 (ADA) requires public transit agencies to provide ADA complementary paratransit service </w:t>
      </w:r>
      <w:r w:rsidRPr="00DF36A1">
        <w:rPr>
          <w:sz w:val="28"/>
        </w:rPr>
        <w:t xml:space="preserve">for customers whose disability or health condition prevents them from using fixed route </w:t>
      </w:r>
      <w:r>
        <w:rPr>
          <w:sz w:val="28"/>
        </w:rPr>
        <w:t xml:space="preserve">bus and rail </w:t>
      </w:r>
      <w:r w:rsidRPr="00DF36A1">
        <w:rPr>
          <w:sz w:val="28"/>
        </w:rPr>
        <w:t>services for some or all of their tr</w:t>
      </w:r>
      <w:r>
        <w:rPr>
          <w:sz w:val="28"/>
        </w:rPr>
        <w:t xml:space="preserve">ips.  In this region, Pace operates ADA Paratransit service on behalf of CTA and Pace; as a commuter rail provider, the ADA does not require Metra to provide ADA Paratransit service.  </w:t>
      </w:r>
    </w:p>
    <w:p w:rsidR="00E50C27" w:rsidRDefault="00E50C27" w:rsidP="00E50C27">
      <w:pPr>
        <w:spacing w:after="160"/>
        <w:rPr>
          <w:sz w:val="28"/>
        </w:rPr>
      </w:pPr>
      <w:r>
        <w:rPr>
          <w:sz w:val="28"/>
        </w:rPr>
        <w:t>ADA Paratransit service is only to be provided for eligible trips an individual cannot make using fixed route service.  It is important to note that having a disability does not automatically qualify an individual for ADA Paratransit</w:t>
      </w:r>
      <w:r w:rsidR="001D5004">
        <w:rPr>
          <w:sz w:val="28"/>
        </w:rPr>
        <w:t xml:space="preserve"> services</w:t>
      </w:r>
      <w:r>
        <w:rPr>
          <w:sz w:val="28"/>
        </w:rPr>
        <w:t xml:space="preserve">.  Each ADA Paratransit eligibility decision is based on an individual’s ability to use accessible fixed route bus and/or rail service for some or all of </w:t>
      </w:r>
      <w:r w:rsidR="000E54C7">
        <w:rPr>
          <w:sz w:val="28"/>
        </w:rPr>
        <w:t xml:space="preserve">his/her </w:t>
      </w:r>
      <w:r>
        <w:rPr>
          <w:sz w:val="28"/>
        </w:rPr>
        <w:t xml:space="preserve">trips.  </w:t>
      </w:r>
    </w:p>
    <w:p w:rsidR="00E50C27" w:rsidRDefault="00E50C27" w:rsidP="00E50C27">
      <w:pPr>
        <w:spacing w:after="160"/>
        <w:rPr>
          <w:sz w:val="28"/>
        </w:rPr>
      </w:pPr>
      <w:r>
        <w:rPr>
          <w:sz w:val="28"/>
        </w:rPr>
        <w:t>To become eligible for ADA Paratransit service, potential riders must apply to and be c</w:t>
      </w:r>
      <w:r w:rsidRPr="00DF36A1">
        <w:rPr>
          <w:sz w:val="28"/>
        </w:rPr>
        <w:t xml:space="preserve">ertified by the </w:t>
      </w:r>
      <w:r>
        <w:rPr>
          <w:sz w:val="28"/>
        </w:rPr>
        <w:t xml:space="preserve">RTA ADA Paratransit Certification Program.  The eligibility decision is based on information provided by the applicant, an in-person interview, functional assessments necessary to help evaluate the applicant’s abilities, and, if needed, information provided by professionals familiar with the applicant.  If an applicant disagrees with a decision of “Not Eligible” or “Conditionally Eligible for Some Trips,” he or she may appeal that decision.  </w:t>
      </w:r>
    </w:p>
    <w:p w:rsidR="00E50C27" w:rsidRDefault="00E50C27" w:rsidP="00E50C27">
      <w:pPr>
        <w:rPr>
          <w:sz w:val="28"/>
        </w:rPr>
      </w:pPr>
      <w:r w:rsidRPr="00EF2FE9">
        <w:rPr>
          <w:sz w:val="28"/>
        </w:rPr>
        <w:t>ADA Paratransit eligibility appeals are heard by the</w:t>
      </w:r>
      <w:r>
        <w:rPr>
          <w:sz w:val="28"/>
        </w:rPr>
        <w:t xml:space="preserve"> RTA Eligibility Review Board (ERB), which is an independent panel of </w:t>
      </w:r>
      <w:r w:rsidR="00C103C4">
        <w:rPr>
          <w:sz w:val="28"/>
        </w:rPr>
        <w:t xml:space="preserve">three </w:t>
      </w:r>
      <w:r>
        <w:rPr>
          <w:sz w:val="28"/>
        </w:rPr>
        <w:t>individuals</w:t>
      </w:r>
      <w:r w:rsidR="00C103C4">
        <w:rPr>
          <w:sz w:val="28"/>
        </w:rPr>
        <w:t>, including one Community Representative,</w:t>
      </w:r>
      <w:r>
        <w:rPr>
          <w:sz w:val="28"/>
        </w:rPr>
        <w:t xml:space="preserve"> who were not involved in the initial certification decision.  </w:t>
      </w:r>
    </w:p>
    <w:p w:rsidR="006254E8" w:rsidRPr="004E4804" w:rsidRDefault="006254E8" w:rsidP="006254E8">
      <w:pPr>
        <w:spacing w:after="160"/>
        <w:rPr>
          <w:sz w:val="28"/>
          <w:szCs w:val="28"/>
        </w:rPr>
      </w:pPr>
    </w:p>
    <w:p w:rsidR="000E54C7" w:rsidRPr="004E4804" w:rsidRDefault="000E54C7">
      <w:pPr>
        <w:spacing w:after="200" w:line="276" w:lineRule="auto"/>
        <w:rPr>
          <w:sz w:val="28"/>
          <w:szCs w:val="28"/>
        </w:rPr>
      </w:pPr>
      <w:r>
        <w:rPr>
          <w:b/>
          <w:sz w:val="32"/>
        </w:rPr>
        <w:br w:type="page"/>
      </w:r>
    </w:p>
    <w:p w:rsidR="006254E8" w:rsidRPr="00481877" w:rsidRDefault="006254E8" w:rsidP="006254E8">
      <w:pPr>
        <w:spacing w:after="160"/>
        <w:rPr>
          <w:b/>
          <w:sz w:val="32"/>
          <w:u w:val="single"/>
        </w:rPr>
      </w:pPr>
      <w:r w:rsidRPr="00481877">
        <w:rPr>
          <w:b/>
          <w:sz w:val="32"/>
          <w:u w:val="single"/>
        </w:rPr>
        <w:lastRenderedPageBreak/>
        <w:t>ERB Community Members Qualifications and Duties</w:t>
      </w:r>
    </w:p>
    <w:p w:rsidR="00E50C27" w:rsidRDefault="00E50C27" w:rsidP="00E50C27">
      <w:pPr>
        <w:spacing w:after="160"/>
        <w:rPr>
          <w:sz w:val="28"/>
        </w:rPr>
      </w:pPr>
      <w:r>
        <w:rPr>
          <w:sz w:val="28"/>
        </w:rPr>
        <w:t xml:space="preserve">All potential ERB members must meet the minimum requirements and be available to perform the duties as described below.  </w:t>
      </w:r>
    </w:p>
    <w:p w:rsidR="00C103C4" w:rsidRPr="00571EE5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 w:rsidRPr="00571EE5">
        <w:rPr>
          <w:sz w:val="28"/>
        </w:rPr>
        <w:t xml:space="preserve">Prefer </w:t>
      </w:r>
      <w:r>
        <w:rPr>
          <w:sz w:val="28"/>
        </w:rPr>
        <w:t xml:space="preserve">individuals </w:t>
      </w:r>
      <w:r w:rsidRPr="00571EE5">
        <w:rPr>
          <w:sz w:val="28"/>
        </w:rPr>
        <w:t xml:space="preserve">who have a disability and/or </w:t>
      </w:r>
      <w:r w:rsidR="000E54C7">
        <w:rPr>
          <w:sz w:val="28"/>
        </w:rPr>
        <w:t xml:space="preserve">are </w:t>
      </w:r>
      <w:r w:rsidRPr="00571EE5">
        <w:rPr>
          <w:sz w:val="28"/>
        </w:rPr>
        <w:t>professional</w:t>
      </w:r>
      <w:r w:rsidR="000E54C7">
        <w:rPr>
          <w:sz w:val="28"/>
        </w:rPr>
        <w:t>ly</w:t>
      </w:r>
      <w:r w:rsidRPr="00571EE5">
        <w:rPr>
          <w:sz w:val="28"/>
        </w:rPr>
        <w:t xml:space="preserve"> affiliated with an organization that supports/promotes independent living for people with disabilities.</w:t>
      </w:r>
    </w:p>
    <w:p w:rsidR="00C103C4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>
        <w:rPr>
          <w:sz w:val="28"/>
        </w:rPr>
        <w:t>Have first-hand knowledge of public transportation</w:t>
      </w:r>
      <w:r w:rsidR="000E54C7">
        <w:rPr>
          <w:sz w:val="28"/>
        </w:rPr>
        <w:t xml:space="preserve"> in the RTA region</w:t>
      </w:r>
      <w:r>
        <w:rPr>
          <w:sz w:val="28"/>
        </w:rPr>
        <w:t xml:space="preserve"> (i.e., riders of fixed route bus and rail and/or ADA Paratransit).</w:t>
      </w:r>
    </w:p>
    <w:p w:rsidR="00C103C4" w:rsidRPr="006D5DD0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 w:rsidRPr="006D5DD0">
        <w:rPr>
          <w:sz w:val="28"/>
        </w:rPr>
        <w:t xml:space="preserve">Possess a basic understanding of the </w:t>
      </w:r>
      <w:r w:rsidR="00EA1DDF">
        <w:rPr>
          <w:sz w:val="28"/>
        </w:rPr>
        <w:t>ADA</w:t>
      </w:r>
      <w:r w:rsidRPr="006D5DD0">
        <w:rPr>
          <w:sz w:val="28"/>
        </w:rPr>
        <w:t xml:space="preserve"> as it relates to public transportation and ADA Paratransit eligibility </w:t>
      </w:r>
      <w:r>
        <w:rPr>
          <w:sz w:val="28"/>
        </w:rPr>
        <w:t>(additional training specific to appeals will be provided).</w:t>
      </w:r>
    </w:p>
    <w:p w:rsidR="00C103C4" w:rsidRPr="006D5DD0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 w:rsidRPr="006D5DD0">
        <w:rPr>
          <w:sz w:val="28"/>
        </w:rPr>
        <w:t>Must be able to separate eligibility/regulatory requirements from personal opinions/experiences</w:t>
      </w:r>
      <w:r>
        <w:rPr>
          <w:sz w:val="28"/>
        </w:rPr>
        <w:t>.</w:t>
      </w:r>
    </w:p>
    <w:p w:rsidR="00C103C4" w:rsidRPr="006D5DD0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 w:rsidRPr="006D5DD0">
        <w:rPr>
          <w:sz w:val="28"/>
        </w:rPr>
        <w:t xml:space="preserve">Must </w:t>
      </w:r>
      <w:r w:rsidR="000E54C7">
        <w:rPr>
          <w:sz w:val="28"/>
        </w:rPr>
        <w:t xml:space="preserve">maintain strict </w:t>
      </w:r>
      <w:r w:rsidRPr="006D5DD0">
        <w:rPr>
          <w:sz w:val="28"/>
        </w:rPr>
        <w:t xml:space="preserve">confidentiality of appellants and </w:t>
      </w:r>
      <w:r>
        <w:rPr>
          <w:sz w:val="28"/>
        </w:rPr>
        <w:t>discussions</w:t>
      </w:r>
      <w:r w:rsidRPr="006D5DD0">
        <w:rPr>
          <w:sz w:val="28"/>
        </w:rPr>
        <w:t xml:space="preserve"> among </w:t>
      </w:r>
      <w:r>
        <w:rPr>
          <w:sz w:val="28"/>
        </w:rPr>
        <w:t>ERB</w:t>
      </w:r>
      <w:r w:rsidRPr="006D5DD0">
        <w:rPr>
          <w:sz w:val="28"/>
        </w:rPr>
        <w:t xml:space="preserve"> members</w:t>
      </w:r>
      <w:r>
        <w:rPr>
          <w:sz w:val="28"/>
        </w:rPr>
        <w:t xml:space="preserve"> (</w:t>
      </w:r>
      <w:r w:rsidRPr="00517B40">
        <w:rPr>
          <w:sz w:val="28"/>
        </w:rPr>
        <w:t>including handling written case materials</w:t>
      </w:r>
      <w:r>
        <w:rPr>
          <w:sz w:val="28"/>
        </w:rPr>
        <w:t>).</w:t>
      </w:r>
    </w:p>
    <w:p w:rsidR="00C103C4" w:rsidRDefault="00EA1DDF" w:rsidP="00EA1DDF">
      <w:pPr>
        <w:pStyle w:val="ListParagraph"/>
        <w:numPr>
          <w:ilvl w:val="0"/>
          <w:numId w:val="29"/>
        </w:numPr>
        <w:spacing w:after="160"/>
        <w:ind w:left="720"/>
        <w:contextualSpacing w:val="0"/>
        <w:rPr>
          <w:sz w:val="28"/>
        </w:rPr>
      </w:pPr>
      <w:r>
        <w:rPr>
          <w:sz w:val="28"/>
        </w:rPr>
        <w:t>Must b</w:t>
      </w:r>
      <w:r w:rsidR="00C103C4">
        <w:rPr>
          <w:sz w:val="28"/>
        </w:rPr>
        <w:t xml:space="preserve">e </w:t>
      </w:r>
      <w:r w:rsidR="004E4804">
        <w:rPr>
          <w:sz w:val="28"/>
        </w:rPr>
        <w:t xml:space="preserve">prepared at all hearings having fully reviewed all submitted </w:t>
      </w:r>
      <w:r w:rsidR="00C103C4">
        <w:rPr>
          <w:sz w:val="28"/>
        </w:rPr>
        <w:t xml:space="preserve">appeal materials </w:t>
      </w:r>
      <w:r w:rsidR="00C103C4" w:rsidRPr="006D5DD0">
        <w:rPr>
          <w:sz w:val="28"/>
        </w:rPr>
        <w:t>(</w:t>
      </w:r>
      <w:r w:rsidR="00C103C4">
        <w:rPr>
          <w:sz w:val="28"/>
        </w:rPr>
        <w:t xml:space="preserve">written </w:t>
      </w:r>
      <w:r w:rsidR="00C103C4" w:rsidRPr="006D5DD0">
        <w:rPr>
          <w:sz w:val="28"/>
        </w:rPr>
        <w:t>application, interview and assessment notes, and professional verification)</w:t>
      </w:r>
      <w:r w:rsidR="006B0FF6">
        <w:rPr>
          <w:sz w:val="28"/>
        </w:rPr>
        <w:t xml:space="preserve"> and drafted questions for the appellants to be asked during the hearings</w:t>
      </w:r>
      <w:r w:rsidR="00C103C4">
        <w:rPr>
          <w:sz w:val="28"/>
        </w:rPr>
        <w:t>.</w:t>
      </w:r>
      <w:r w:rsidR="00C103C4" w:rsidRPr="00DB1427">
        <w:rPr>
          <w:sz w:val="28"/>
        </w:rPr>
        <w:t xml:space="preserve"> </w:t>
      </w:r>
    </w:p>
    <w:p w:rsidR="004E4804" w:rsidRDefault="004E4804" w:rsidP="00EA1DDF">
      <w:pPr>
        <w:pStyle w:val="ListParagraph"/>
        <w:numPr>
          <w:ilvl w:val="0"/>
          <w:numId w:val="29"/>
        </w:numPr>
        <w:spacing w:after="160"/>
        <w:ind w:left="720"/>
        <w:contextualSpacing w:val="0"/>
        <w:rPr>
          <w:sz w:val="28"/>
        </w:rPr>
      </w:pPr>
      <w:r>
        <w:rPr>
          <w:sz w:val="28"/>
        </w:rPr>
        <w:t>For each appeal, be prepared to hear and discuss complex medical and other evidence</w:t>
      </w:r>
      <w:r w:rsidR="006B0FF6">
        <w:rPr>
          <w:sz w:val="28"/>
        </w:rPr>
        <w:t>, ask questions of the appellant</w:t>
      </w:r>
      <w:r>
        <w:rPr>
          <w:sz w:val="28"/>
        </w:rPr>
        <w:t xml:space="preserve"> and make determinations based upon the evidence presented.  </w:t>
      </w:r>
    </w:p>
    <w:p w:rsidR="00C103C4" w:rsidRPr="004E4804" w:rsidRDefault="00EA1DDF" w:rsidP="004E4804">
      <w:pPr>
        <w:pStyle w:val="ListParagraph"/>
        <w:numPr>
          <w:ilvl w:val="0"/>
          <w:numId w:val="29"/>
        </w:numPr>
        <w:spacing w:after="160"/>
        <w:ind w:left="720"/>
        <w:contextualSpacing w:val="0"/>
        <w:rPr>
          <w:sz w:val="28"/>
        </w:rPr>
      </w:pPr>
      <w:r w:rsidRPr="004E4804">
        <w:rPr>
          <w:sz w:val="28"/>
        </w:rPr>
        <w:t>Must be punctual and arrive promptly at all hearings.</w:t>
      </w:r>
    </w:p>
    <w:p w:rsidR="00C103C4" w:rsidRDefault="004E480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>
        <w:rPr>
          <w:sz w:val="28"/>
        </w:rPr>
        <w:t>Be a</w:t>
      </w:r>
      <w:r w:rsidR="00C103C4">
        <w:rPr>
          <w:sz w:val="28"/>
        </w:rPr>
        <w:t xml:space="preserve">vailable to serve for a minimum </w:t>
      </w:r>
      <w:r w:rsidR="00C103C4" w:rsidRPr="00D96C7A">
        <w:rPr>
          <w:sz w:val="28"/>
        </w:rPr>
        <w:t>two-year term</w:t>
      </w:r>
      <w:r w:rsidR="00C103C4">
        <w:rPr>
          <w:sz w:val="28"/>
        </w:rPr>
        <w:t>.</w:t>
      </w:r>
    </w:p>
    <w:p w:rsidR="00C103C4" w:rsidRPr="006D5DD0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>
        <w:rPr>
          <w:sz w:val="28"/>
        </w:rPr>
        <w:t>Be a</w:t>
      </w:r>
      <w:r w:rsidRPr="006D5DD0">
        <w:rPr>
          <w:sz w:val="28"/>
        </w:rPr>
        <w:t>ble to travel to RTA offices at 175 W. Jackson Blvd</w:t>
      </w:r>
      <w:r>
        <w:rPr>
          <w:sz w:val="28"/>
        </w:rPr>
        <w:t>. in Chicago (</w:t>
      </w:r>
      <w:r w:rsidRPr="006B0FF6">
        <w:rPr>
          <w:sz w:val="28"/>
        </w:rPr>
        <w:t>the RTA does not reimburse for transportation-related costs</w:t>
      </w:r>
      <w:r>
        <w:rPr>
          <w:sz w:val="28"/>
        </w:rPr>
        <w:t>).</w:t>
      </w:r>
    </w:p>
    <w:p w:rsidR="00C103C4" w:rsidRPr="001069BF" w:rsidRDefault="00C4552E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>
        <w:rPr>
          <w:sz w:val="28"/>
        </w:rPr>
        <w:t>Be a</w:t>
      </w:r>
      <w:r w:rsidR="00C103C4" w:rsidRPr="001069BF">
        <w:rPr>
          <w:sz w:val="28"/>
        </w:rPr>
        <w:t>vailable to</w:t>
      </w:r>
      <w:r w:rsidR="00C103C4">
        <w:rPr>
          <w:sz w:val="28"/>
        </w:rPr>
        <w:t xml:space="preserve"> participate in formal hearing</w:t>
      </w:r>
      <w:r>
        <w:rPr>
          <w:sz w:val="28"/>
        </w:rPr>
        <w:t>s</w:t>
      </w:r>
      <w:r w:rsidR="00C103C4">
        <w:rPr>
          <w:sz w:val="28"/>
        </w:rPr>
        <w:t xml:space="preserve"> </w:t>
      </w:r>
      <w:r>
        <w:rPr>
          <w:sz w:val="28"/>
        </w:rPr>
        <w:t>on an as-needed basis (</w:t>
      </w:r>
      <w:r w:rsidR="004E3412">
        <w:rPr>
          <w:sz w:val="28"/>
        </w:rPr>
        <w:t xml:space="preserve">scheduled several weeks in advance, </w:t>
      </w:r>
      <w:r w:rsidR="00C103C4">
        <w:rPr>
          <w:sz w:val="28"/>
        </w:rPr>
        <w:t>approximately</w:t>
      </w:r>
      <w:r w:rsidR="00C103C4" w:rsidRPr="001069BF">
        <w:rPr>
          <w:sz w:val="28"/>
        </w:rPr>
        <w:t xml:space="preserve"> </w:t>
      </w:r>
      <w:r w:rsidR="006B0FF6">
        <w:rPr>
          <w:sz w:val="28"/>
        </w:rPr>
        <w:t>six times per year</w:t>
      </w:r>
      <w:r w:rsidR="00C103C4" w:rsidRPr="001069BF">
        <w:rPr>
          <w:sz w:val="28"/>
        </w:rPr>
        <w:t xml:space="preserve">.  </w:t>
      </w:r>
      <w:r w:rsidR="004E3412">
        <w:rPr>
          <w:sz w:val="28"/>
        </w:rPr>
        <w:t xml:space="preserve">Typically </w:t>
      </w:r>
      <w:r w:rsidR="00C103C4">
        <w:rPr>
          <w:sz w:val="28"/>
        </w:rPr>
        <w:t>3</w:t>
      </w:r>
      <w:r w:rsidR="00C103C4" w:rsidRPr="001069BF">
        <w:rPr>
          <w:sz w:val="28"/>
        </w:rPr>
        <w:t xml:space="preserve"> </w:t>
      </w:r>
      <w:r w:rsidR="004E3412">
        <w:rPr>
          <w:sz w:val="28"/>
        </w:rPr>
        <w:t xml:space="preserve">appeal </w:t>
      </w:r>
      <w:r w:rsidR="00C103C4">
        <w:rPr>
          <w:sz w:val="28"/>
        </w:rPr>
        <w:t>hearings</w:t>
      </w:r>
      <w:r w:rsidR="00C103C4" w:rsidRPr="001069BF">
        <w:rPr>
          <w:sz w:val="28"/>
        </w:rPr>
        <w:t xml:space="preserve"> are heard </w:t>
      </w:r>
      <w:r w:rsidR="004E3412">
        <w:rPr>
          <w:sz w:val="28"/>
        </w:rPr>
        <w:t xml:space="preserve">back-to-back </w:t>
      </w:r>
      <w:r w:rsidR="004E3412" w:rsidRPr="001069BF">
        <w:rPr>
          <w:sz w:val="28"/>
        </w:rPr>
        <w:t xml:space="preserve">from 10 a.m. – 1 p.m. </w:t>
      </w:r>
      <w:r w:rsidR="004E3412">
        <w:rPr>
          <w:sz w:val="28"/>
        </w:rPr>
        <w:t>on a single weekday</w:t>
      </w:r>
      <w:r w:rsidR="00C103C4" w:rsidRPr="001069BF">
        <w:rPr>
          <w:sz w:val="28"/>
        </w:rPr>
        <w:t xml:space="preserve">.  </w:t>
      </w:r>
    </w:p>
    <w:p w:rsidR="004E3412" w:rsidRDefault="00C103C4" w:rsidP="00C103C4">
      <w:pPr>
        <w:pStyle w:val="ListParagraph"/>
        <w:numPr>
          <w:ilvl w:val="0"/>
          <w:numId w:val="30"/>
        </w:numPr>
        <w:spacing w:after="160"/>
        <w:contextualSpacing w:val="0"/>
        <w:rPr>
          <w:sz w:val="28"/>
        </w:rPr>
      </w:pPr>
      <w:r w:rsidRPr="006D5DD0">
        <w:rPr>
          <w:sz w:val="28"/>
        </w:rPr>
        <w:t xml:space="preserve">Must participate in </w:t>
      </w:r>
      <w:r w:rsidRPr="006B0FF6">
        <w:rPr>
          <w:sz w:val="28"/>
        </w:rPr>
        <w:t xml:space="preserve">introductory and </w:t>
      </w:r>
      <w:r w:rsidR="004E3412" w:rsidRPr="006B0FF6">
        <w:rPr>
          <w:sz w:val="28"/>
        </w:rPr>
        <w:t xml:space="preserve">periodic </w:t>
      </w:r>
      <w:r w:rsidRPr="006B0FF6">
        <w:rPr>
          <w:sz w:val="28"/>
        </w:rPr>
        <w:t>refresher training</w:t>
      </w:r>
      <w:r>
        <w:rPr>
          <w:sz w:val="28"/>
        </w:rPr>
        <w:t xml:space="preserve"> (typically 1 to 2 days </w:t>
      </w:r>
      <w:r w:rsidRPr="006D5DD0">
        <w:rPr>
          <w:sz w:val="28"/>
        </w:rPr>
        <w:t>annually)</w:t>
      </w:r>
      <w:r>
        <w:rPr>
          <w:sz w:val="28"/>
        </w:rPr>
        <w:t>.</w:t>
      </w:r>
    </w:p>
    <w:p w:rsidR="009D1059" w:rsidRPr="00481877" w:rsidRDefault="004E3412" w:rsidP="009D1059">
      <w:pPr>
        <w:pStyle w:val="ListParagraph"/>
        <w:spacing w:after="160"/>
        <w:ind w:left="0"/>
        <w:contextualSpacing w:val="0"/>
        <w:rPr>
          <w:b/>
          <w:sz w:val="32"/>
          <w:szCs w:val="32"/>
          <w:u w:val="single"/>
        </w:rPr>
      </w:pPr>
      <w:r w:rsidRPr="00481877">
        <w:rPr>
          <w:b/>
          <w:sz w:val="32"/>
          <w:szCs w:val="32"/>
          <w:u w:val="single"/>
        </w:rPr>
        <w:t>Compensation</w:t>
      </w:r>
    </w:p>
    <w:p w:rsidR="00C103C4" w:rsidRDefault="00C103C4" w:rsidP="00C103C4">
      <w:pPr>
        <w:pStyle w:val="ListParagraph"/>
        <w:numPr>
          <w:ilvl w:val="0"/>
          <w:numId w:val="30"/>
        </w:numPr>
        <w:contextualSpacing w:val="0"/>
        <w:rPr>
          <w:sz w:val="28"/>
        </w:rPr>
      </w:pPr>
      <w:r w:rsidRPr="006D5DD0">
        <w:rPr>
          <w:sz w:val="28"/>
        </w:rPr>
        <w:t xml:space="preserve">Members will be compensated </w:t>
      </w:r>
      <w:r w:rsidRPr="006A5503">
        <w:rPr>
          <w:sz w:val="28"/>
        </w:rPr>
        <w:t>$100</w:t>
      </w:r>
      <w:r w:rsidRPr="006D5DD0">
        <w:rPr>
          <w:sz w:val="28"/>
        </w:rPr>
        <w:t xml:space="preserve"> for each </w:t>
      </w:r>
      <w:r w:rsidRPr="006A5503">
        <w:rPr>
          <w:sz w:val="28"/>
        </w:rPr>
        <w:t>completed</w:t>
      </w:r>
      <w:r w:rsidRPr="006D5DD0">
        <w:rPr>
          <w:sz w:val="28"/>
        </w:rPr>
        <w:t xml:space="preserve"> appeal</w:t>
      </w:r>
      <w:r>
        <w:rPr>
          <w:sz w:val="28"/>
        </w:rPr>
        <w:t xml:space="preserve"> </w:t>
      </w:r>
      <w:r w:rsidR="00C4552E">
        <w:rPr>
          <w:sz w:val="28"/>
        </w:rPr>
        <w:t xml:space="preserve">hearing </w:t>
      </w:r>
      <w:r>
        <w:rPr>
          <w:sz w:val="28"/>
        </w:rPr>
        <w:t xml:space="preserve">and </w:t>
      </w:r>
      <w:r w:rsidRPr="006A5503">
        <w:rPr>
          <w:sz w:val="28"/>
        </w:rPr>
        <w:t>$</w:t>
      </w:r>
      <w:r w:rsidR="009D1059" w:rsidRPr="006A5503">
        <w:rPr>
          <w:sz w:val="28"/>
        </w:rPr>
        <w:t>2</w:t>
      </w:r>
      <w:r w:rsidRPr="006A5503">
        <w:rPr>
          <w:sz w:val="28"/>
        </w:rPr>
        <w:t>00</w:t>
      </w:r>
      <w:r>
        <w:rPr>
          <w:sz w:val="28"/>
        </w:rPr>
        <w:t xml:space="preserve"> for each day of training.</w:t>
      </w:r>
    </w:p>
    <w:p w:rsidR="00C103C4" w:rsidRDefault="00C103C4" w:rsidP="00C103C4">
      <w:pPr>
        <w:pStyle w:val="ListParagraph"/>
        <w:contextualSpacing w:val="0"/>
        <w:rPr>
          <w:sz w:val="28"/>
        </w:rPr>
      </w:pPr>
    </w:p>
    <w:p w:rsidR="00C103C4" w:rsidRPr="009D1059" w:rsidRDefault="00C103C4" w:rsidP="00C103C4">
      <w:pPr>
        <w:pStyle w:val="ListParagraph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>
        <w:rPr>
          <w:sz w:val="28"/>
        </w:rPr>
        <w:t xml:space="preserve">Members will be compensated </w:t>
      </w:r>
      <w:r w:rsidRPr="006A5503">
        <w:rPr>
          <w:sz w:val="28"/>
        </w:rPr>
        <w:t>$50</w:t>
      </w:r>
      <w:r>
        <w:rPr>
          <w:sz w:val="28"/>
        </w:rPr>
        <w:t xml:space="preserve"> for each appeal in instances where the member has prepared </w:t>
      </w:r>
      <w:r w:rsidR="006A5503">
        <w:rPr>
          <w:sz w:val="28"/>
        </w:rPr>
        <w:t xml:space="preserve">and appeared </w:t>
      </w:r>
      <w:r>
        <w:rPr>
          <w:sz w:val="28"/>
        </w:rPr>
        <w:t xml:space="preserve">for the appeal </w:t>
      </w:r>
      <w:r w:rsidR="006A5503">
        <w:rPr>
          <w:sz w:val="28"/>
        </w:rPr>
        <w:t xml:space="preserve">hearing </w:t>
      </w:r>
      <w:r>
        <w:rPr>
          <w:sz w:val="28"/>
        </w:rPr>
        <w:t xml:space="preserve">but the </w:t>
      </w:r>
      <w:r w:rsidR="009D1059">
        <w:rPr>
          <w:sz w:val="28"/>
        </w:rPr>
        <w:t xml:space="preserve">scheduled </w:t>
      </w:r>
      <w:r>
        <w:rPr>
          <w:sz w:val="28"/>
        </w:rPr>
        <w:t>appeal hearing d</w:t>
      </w:r>
      <w:r w:rsidR="009D1059">
        <w:rPr>
          <w:sz w:val="28"/>
        </w:rPr>
        <w:t>oes</w:t>
      </w:r>
      <w:r>
        <w:rPr>
          <w:sz w:val="28"/>
        </w:rPr>
        <w:t xml:space="preserve"> not proceed for any reason other than fault of the member.</w:t>
      </w:r>
      <w:r w:rsidR="006A5503">
        <w:rPr>
          <w:sz w:val="28"/>
        </w:rPr>
        <w:t xml:space="preserve">  Members will also be compensated $50 for each hearing that is cancelled two business days or less in advance of the hearing. </w:t>
      </w:r>
    </w:p>
    <w:p w:rsidR="00C103C4" w:rsidRPr="009D1059" w:rsidRDefault="00C103C4" w:rsidP="00C103C4">
      <w:pPr>
        <w:rPr>
          <w:rFonts w:cstheme="minorHAnsi"/>
          <w:sz w:val="22"/>
        </w:rPr>
      </w:pPr>
    </w:p>
    <w:p w:rsidR="007146ED" w:rsidRPr="009D1059" w:rsidRDefault="007146ED" w:rsidP="00C103C4">
      <w:pPr>
        <w:rPr>
          <w:rFonts w:eastAsia="Times New Roman" w:cstheme="minorHAnsi"/>
          <w:sz w:val="22"/>
        </w:rPr>
      </w:pPr>
    </w:p>
    <w:p w:rsidR="006A5503" w:rsidRPr="00481877" w:rsidRDefault="007146ED" w:rsidP="006A5503">
      <w:pPr>
        <w:spacing w:line="276" w:lineRule="auto"/>
        <w:rPr>
          <w:rFonts w:eastAsia="Times New Roman" w:cs="Times New Roman"/>
          <w:sz w:val="28"/>
          <w:szCs w:val="28"/>
        </w:rPr>
      </w:pPr>
      <w:r w:rsidRPr="00481877">
        <w:rPr>
          <w:rFonts w:eastAsia="Times New Roman" w:cs="Times New Roman"/>
          <w:sz w:val="28"/>
          <w:szCs w:val="28"/>
        </w:rPr>
        <w:t xml:space="preserve">Please submit a </w:t>
      </w:r>
      <w:r w:rsidR="00C103C4" w:rsidRPr="00481877">
        <w:rPr>
          <w:rFonts w:eastAsia="Times New Roman" w:cs="Times New Roman"/>
          <w:sz w:val="28"/>
          <w:szCs w:val="28"/>
        </w:rPr>
        <w:t>letter of</w:t>
      </w:r>
      <w:r w:rsidR="00EA1DDF" w:rsidRPr="00481877">
        <w:rPr>
          <w:rFonts w:eastAsia="Times New Roman" w:cs="Times New Roman"/>
          <w:sz w:val="28"/>
          <w:szCs w:val="28"/>
        </w:rPr>
        <w:t xml:space="preserve"> interest </w:t>
      </w:r>
      <w:r w:rsidR="006A5503" w:rsidRPr="00481877">
        <w:rPr>
          <w:rFonts w:eastAsia="Times New Roman" w:cs="Times New Roman"/>
          <w:sz w:val="28"/>
          <w:szCs w:val="28"/>
        </w:rPr>
        <w:t>that includes the following information:</w:t>
      </w:r>
    </w:p>
    <w:p w:rsidR="006A5503" w:rsidRPr="00481877" w:rsidRDefault="006A5503" w:rsidP="006A5503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6A5503" w:rsidRPr="00481877" w:rsidRDefault="006A5503" w:rsidP="006A5503">
      <w:pPr>
        <w:pStyle w:val="ListParagraph"/>
        <w:numPr>
          <w:ilvl w:val="0"/>
          <w:numId w:val="31"/>
        </w:numPr>
        <w:spacing w:line="276" w:lineRule="auto"/>
        <w:rPr>
          <w:rFonts w:eastAsia="Times New Roman" w:cs="Times New Roman"/>
          <w:sz w:val="28"/>
          <w:szCs w:val="28"/>
        </w:rPr>
      </w:pPr>
      <w:r w:rsidRPr="00481877">
        <w:rPr>
          <w:rFonts w:eastAsia="Times New Roman" w:cs="Times New Roman"/>
          <w:sz w:val="28"/>
          <w:szCs w:val="28"/>
        </w:rPr>
        <w:t>Explains why you are interested in the position;</w:t>
      </w:r>
    </w:p>
    <w:p w:rsidR="006A5503" w:rsidRPr="00481877" w:rsidRDefault="006A5503" w:rsidP="006A5503">
      <w:pPr>
        <w:pStyle w:val="ListParagraph"/>
        <w:numPr>
          <w:ilvl w:val="0"/>
          <w:numId w:val="31"/>
        </w:numPr>
        <w:spacing w:line="276" w:lineRule="auto"/>
        <w:rPr>
          <w:rFonts w:eastAsia="Times New Roman" w:cs="Times New Roman"/>
          <w:sz w:val="28"/>
          <w:szCs w:val="28"/>
        </w:rPr>
      </w:pPr>
      <w:r w:rsidRPr="00481877">
        <w:rPr>
          <w:rFonts w:eastAsia="Times New Roman" w:cs="Times New Roman"/>
          <w:sz w:val="28"/>
          <w:szCs w:val="28"/>
        </w:rPr>
        <w:t>Explains your relationship to the disability community;</w:t>
      </w:r>
    </w:p>
    <w:p w:rsidR="006A5503" w:rsidRPr="00481877" w:rsidRDefault="006A5503" w:rsidP="006A5503">
      <w:pPr>
        <w:pStyle w:val="ListParagraph"/>
        <w:numPr>
          <w:ilvl w:val="0"/>
          <w:numId w:val="31"/>
        </w:numPr>
        <w:spacing w:line="276" w:lineRule="auto"/>
        <w:rPr>
          <w:rFonts w:eastAsia="Times New Roman" w:cs="Times New Roman"/>
          <w:sz w:val="28"/>
          <w:szCs w:val="28"/>
        </w:rPr>
      </w:pPr>
      <w:r w:rsidRPr="00481877">
        <w:rPr>
          <w:rFonts w:eastAsia="Times New Roman" w:cs="Times New Roman"/>
          <w:sz w:val="28"/>
          <w:szCs w:val="28"/>
        </w:rPr>
        <w:t xml:space="preserve">Explain your availability; and </w:t>
      </w:r>
    </w:p>
    <w:p w:rsidR="006A5503" w:rsidRPr="00481877" w:rsidRDefault="006A5503" w:rsidP="006A5503">
      <w:pPr>
        <w:pStyle w:val="ListParagraph"/>
        <w:numPr>
          <w:ilvl w:val="0"/>
          <w:numId w:val="31"/>
        </w:numPr>
        <w:spacing w:line="276" w:lineRule="auto"/>
        <w:rPr>
          <w:rFonts w:eastAsia="Times New Roman" w:cs="Times New Roman"/>
          <w:sz w:val="28"/>
          <w:szCs w:val="28"/>
        </w:rPr>
      </w:pPr>
      <w:r w:rsidRPr="00481877">
        <w:rPr>
          <w:rFonts w:eastAsia="Times New Roman" w:cs="Times New Roman"/>
          <w:sz w:val="28"/>
          <w:szCs w:val="28"/>
        </w:rPr>
        <w:t>Explains your understanding of the ADA as it relates to public transit.</w:t>
      </w:r>
    </w:p>
    <w:p w:rsidR="006A5503" w:rsidRDefault="006A5503" w:rsidP="006A5503">
      <w:pPr>
        <w:pStyle w:val="ListParagraph"/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6A5503" w:rsidRPr="006A5503" w:rsidRDefault="006A5503" w:rsidP="006A5503">
      <w:pPr>
        <w:pStyle w:val="ListParagraph"/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7146ED" w:rsidRPr="006A5503" w:rsidRDefault="006A5503" w:rsidP="006A5503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6A5503">
        <w:rPr>
          <w:rFonts w:eastAsia="Times New Roman" w:cs="Times New Roman"/>
          <w:b/>
          <w:sz w:val="28"/>
          <w:szCs w:val="28"/>
          <w:u w:val="single"/>
        </w:rPr>
        <w:t>Letters of interest should be submitted by November</w:t>
      </w:r>
      <w:r w:rsidR="00EA1DDF" w:rsidRPr="006A5503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1D5004">
        <w:rPr>
          <w:rFonts w:eastAsia="Times New Roman" w:cs="Times New Roman"/>
          <w:b/>
          <w:sz w:val="28"/>
          <w:szCs w:val="28"/>
          <w:u w:val="single"/>
        </w:rPr>
        <w:t>11</w:t>
      </w:r>
      <w:r w:rsidR="00EA1DDF" w:rsidRPr="006A5503">
        <w:rPr>
          <w:rFonts w:eastAsia="Times New Roman" w:cs="Times New Roman"/>
          <w:b/>
          <w:sz w:val="28"/>
          <w:szCs w:val="28"/>
          <w:u w:val="single"/>
        </w:rPr>
        <w:t xml:space="preserve">, 2016 </w:t>
      </w:r>
      <w:r w:rsidR="007146ED" w:rsidRPr="006A5503">
        <w:rPr>
          <w:rFonts w:eastAsia="Times New Roman" w:cs="Times New Roman"/>
          <w:b/>
          <w:sz w:val="28"/>
          <w:szCs w:val="28"/>
          <w:u w:val="single"/>
        </w:rPr>
        <w:t>to</w:t>
      </w:r>
      <w:r w:rsidR="007146ED" w:rsidRPr="006A5503">
        <w:rPr>
          <w:rFonts w:eastAsia="Times New Roman" w:cs="Times New Roman"/>
          <w:b/>
          <w:sz w:val="28"/>
          <w:szCs w:val="28"/>
        </w:rPr>
        <w:t>:</w:t>
      </w:r>
    </w:p>
    <w:p w:rsidR="007B2D4D" w:rsidRPr="009D1059" w:rsidRDefault="007B2D4D" w:rsidP="006A5503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</w:p>
    <w:p w:rsidR="007146ED" w:rsidRPr="00481877" w:rsidRDefault="007146ED" w:rsidP="006A5503">
      <w:pPr>
        <w:jc w:val="center"/>
        <w:rPr>
          <w:rFonts w:eastAsia="Times New Roman" w:cs="Times New Roman"/>
          <w:b/>
          <w:sz w:val="28"/>
          <w:szCs w:val="28"/>
        </w:rPr>
      </w:pPr>
      <w:r w:rsidRPr="00481877">
        <w:rPr>
          <w:rFonts w:eastAsia="Times New Roman" w:cs="Times New Roman"/>
          <w:b/>
          <w:sz w:val="28"/>
          <w:szCs w:val="28"/>
        </w:rPr>
        <w:t>Regional Transportation Authority</w:t>
      </w:r>
    </w:p>
    <w:p w:rsidR="007146ED" w:rsidRPr="00481877" w:rsidRDefault="00EA1DDF" w:rsidP="006A5503">
      <w:pPr>
        <w:jc w:val="center"/>
        <w:rPr>
          <w:rFonts w:eastAsia="Times New Roman" w:cs="Times New Roman"/>
          <w:b/>
          <w:sz w:val="28"/>
          <w:szCs w:val="28"/>
        </w:rPr>
      </w:pPr>
      <w:r w:rsidRPr="00481877">
        <w:rPr>
          <w:rFonts w:eastAsia="Times New Roman" w:cs="Times New Roman"/>
          <w:b/>
          <w:sz w:val="28"/>
          <w:szCs w:val="28"/>
        </w:rPr>
        <w:t>Legal and Compliance Department – Attn. Sophia Parr</w:t>
      </w:r>
    </w:p>
    <w:p w:rsidR="007146ED" w:rsidRPr="00481877" w:rsidRDefault="007146ED" w:rsidP="00481877">
      <w:pPr>
        <w:jc w:val="center"/>
        <w:rPr>
          <w:rFonts w:eastAsia="Times New Roman" w:cs="Times New Roman"/>
          <w:b/>
          <w:sz w:val="28"/>
          <w:szCs w:val="28"/>
        </w:rPr>
      </w:pPr>
      <w:r w:rsidRPr="00481877">
        <w:rPr>
          <w:rFonts w:eastAsia="Times New Roman" w:cs="Times New Roman"/>
          <w:b/>
          <w:sz w:val="28"/>
          <w:szCs w:val="28"/>
        </w:rPr>
        <w:t>175 W. Jackson, Suite 1650</w:t>
      </w:r>
    </w:p>
    <w:p w:rsidR="007146ED" w:rsidRDefault="007146ED" w:rsidP="00481877">
      <w:pPr>
        <w:jc w:val="center"/>
        <w:rPr>
          <w:rFonts w:eastAsia="Times New Roman" w:cs="Times New Roman"/>
          <w:b/>
          <w:sz w:val="28"/>
          <w:szCs w:val="28"/>
        </w:rPr>
      </w:pPr>
      <w:r w:rsidRPr="00481877">
        <w:rPr>
          <w:rFonts w:eastAsia="Times New Roman" w:cs="Times New Roman"/>
          <w:b/>
          <w:sz w:val="28"/>
          <w:szCs w:val="28"/>
        </w:rPr>
        <w:t>Chicago, IL 60604</w:t>
      </w:r>
    </w:p>
    <w:p w:rsidR="001D5004" w:rsidRPr="00481877" w:rsidRDefault="001D5004" w:rsidP="00481877">
      <w:pPr>
        <w:jc w:val="center"/>
        <w:rPr>
          <w:rFonts w:eastAsia="Times New Roman" w:cs="Times New Roman"/>
          <w:b/>
          <w:sz w:val="28"/>
          <w:szCs w:val="28"/>
        </w:rPr>
      </w:pPr>
      <w:r w:rsidRPr="006A5503">
        <w:rPr>
          <w:rFonts w:eastAsia="Times New Roman" w:cs="Times New Roman"/>
          <w:b/>
          <w:sz w:val="28"/>
          <w:szCs w:val="28"/>
        </w:rPr>
        <w:t>parrs@rtachicago.org</w:t>
      </w:r>
    </w:p>
    <w:p w:rsidR="00EA1DDF" w:rsidRPr="00222E3F" w:rsidRDefault="00EA1DDF" w:rsidP="006A5503">
      <w:pPr>
        <w:jc w:val="center"/>
        <w:rPr>
          <w:rFonts w:eastAsia="Times New Roman" w:cs="Times New Roman"/>
          <w:sz w:val="22"/>
        </w:rPr>
      </w:pPr>
    </w:p>
    <w:p w:rsidR="001D5004" w:rsidRDefault="006A5503" w:rsidP="006A5503">
      <w:pPr>
        <w:jc w:val="center"/>
        <w:rPr>
          <w:rFonts w:eastAsia="Times New Roman" w:cs="Times New Roman"/>
          <w:b/>
          <w:sz w:val="28"/>
          <w:szCs w:val="28"/>
        </w:rPr>
      </w:pPr>
      <w:r w:rsidRPr="006A5503">
        <w:rPr>
          <w:rFonts w:eastAsia="Times New Roman" w:cs="Times New Roman"/>
          <w:b/>
          <w:sz w:val="28"/>
          <w:szCs w:val="28"/>
        </w:rPr>
        <w:t>If you have any questions</w:t>
      </w:r>
      <w:r w:rsidR="001D5004">
        <w:rPr>
          <w:rFonts w:eastAsia="Times New Roman" w:cs="Times New Roman"/>
          <w:b/>
          <w:sz w:val="28"/>
          <w:szCs w:val="28"/>
        </w:rPr>
        <w:t xml:space="preserve"> or need a reasonable accommodation</w:t>
      </w:r>
      <w:r w:rsidRPr="006A5503">
        <w:rPr>
          <w:rFonts w:eastAsia="Times New Roman" w:cs="Times New Roman"/>
          <w:b/>
          <w:sz w:val="28"/>
          <w:szCs w:val="28"/>
        </w:rPr>
        <w:t xml:space="preserve">, </w:t>
      </w:r>
    </w:p>
    <w:p w:rsidR="006A5503" w:rsidRDefault="006A5503" w:rsidP="006A5503">
      <w:pPr>
        <w:jc w:val="center"/>
        <w:rPr>
          <w:rFonts w:eastAsia="Times New Roman" w:cs="Times New Roman"/>
          <w:b/>
          <w:sz w:val="28"/>
          <w:szCs w:val="28"/>
        </w:rPr>
      </w:pPr>
      <w:r w:rsidRPr="006A5503">
        <w:rPr>
          <w:rFonts w:eastAsia="Times New Roman" w:cs="Times New Roman"/>
          <w:b/>
          <w:sz w:val="28"/>
          <w:szCs w:val="28"/>
        </w:rPr>
        <w:t xml:space="preserve">please contact Sophia Parr at </w:t>
      </w:r>
    </w:p>
    <w:p w:rsidR="00495294" w:rsidRPr="006A5503" w:rsidRDefault="006A5503" w:rsidP="006A5503">
      <w:pPr>
        <w:jc w:val="center"/>
        <w:rPr>
          <w:rFonts w:eastAsia="Times New Roman" w:cs="Times New Roman"/>
          <w:b/>
          <w:sz w:val="28"/>
          <w:szCs w:val="28"/>
        </w:rPr>
      </w:pPr>
      <w:r w:rsidRPr="006A5503">
        <w:rPr>
          <w:rFonts w:eastAsia="Times New Roman" w:cs="Times New Roman"/>
          <w:b/>
          <w:sz w:val="28"/>
          <w:szCs w:val="28"/>
        </w:rPr>
        <w:t>(312) 913-</w:t>
      </w:r>
      <w:r w:rsidR="00481877">
        <w:rPr>
          <w:rFonts w:eastAsia="Times New Roman" w:cs="Times New Roman"/>
          <w:b/>
          <w:sz w:val="28"/>
          <w:szCs w:val="28"/>
        </w:rPr>
        <w:t>3200</w:t>
      </w:r>
      <w:r w:rsidR="00481877" w:rsidRPr="006A5503">
        <w:rPr>
          <w:rFonts w:eastAsia="Times New Roman" w:cs="Times New Roman"/>
          <w:b/>
          <w:sz w:val="28"/>
          <w:szCs w:val="28"/>
        </w:rPr>
        <w:t xml:space="preserve"> </w:t>
      </w:r>
      <w:r w:rsidRPr="006A5503">
        <w:rPr>
          <w:rFonts w:eastAsia="Times New Roman" w:cs="Times New Roman"/>
          <w:b/>
          <w:sz w:val="28"/>
          <w:szCs w:val="28"/>
        </w:rPr>
        <w:t>or parrs@rtachicago.org.</w:t>
      </w:r>
    </w:p>
    <w:sectPr w:rsidR="00495294" w:rsidRPr="006A5503" w:rsidSect="005B7D1B">
      <w:headerReference w:type="default" r:id="rId9"/>
      <w:footerReference w:type="default" r:id="rId10"/>
      <w:pgSz w:w="12240" w:h="15840"/>
      <w:pgMar w:top="1983" w:right="1008" w:bottom="1080" w:left="1008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EE" w:rsidRDefault="00323DEE" w:rsidP="00323DEE">
      <w:r>
        <w:separator/>
      </w:r>
    </w:p>
  </w:endnote>
  <w:endnote w:type="continuationSeparator" w:id="0">
    <w:p w:rsidR="00323DEE" w:rsidRDefault="00323DEE" w:rsidP="003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21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1E5128" w:rsidRPr="009D1059" w:rsidRDefault="009D1059" w:rsidP="009D1059">
            <w:pPr>
              <w:pStyle w:val="Footer"/>
              <w:jc w:val="right"/>
              <w:rPr>
                <w:sz w:val="18"/>
                <w:szCs w:val="18"/>
              </w:rPr>
            </w:pPr>
            <w:r w:rsidRPr="009D1059">
              <w:rPr>
                <w:sz w:val="18"/>
                <w:szCs w:val="18"/>
              </w:rPr>
              <w:t xml:space="preserve">Page </w:t>
            </w:r>
            <w:r w:rsidRPr="009D1059">
              <w:rPr>
                <w:b/>
                <w:bCs/>
                <w:sz w:val="18"/>
                <w:szCs w:val="18"/>
              </w:rPr>
              <w:fldChar w:fldCharType="begin"/>
            </w:r>
            <w:r w:rsidRPr="009D105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D1059">
              <w:rPr>
                <w:b/>
                <w:bCs/>
                <w:sz w:val="18"/>
                <w:szCs w:val="18"/>
              </w:rPr>
              <w:fldChar w:fldCharType="separate"/>
            </w:r>
            <w:r w:rsidR="00264CF0">
              <w:rPr>
                <w:b/>
                <w:bCs/>
                <w:noProof/>
                <w:sz w:val="18"/>
                <w:szCs w:val="18"/>
              </w:rPr>
              <w:t>1</w:t>
            </w:r>
            <w:r w:rsidRPr="009D1059">
              <w:rPr>
                <w:b/>
                <w:bCs/>
                <w:sz w:val="18"/>
                <w:szCs w:val="18"/>
              </w:rPr>
              <w:fldChar w:fldCharType="end"/>
            </w:r>
            <w:r w:rsidRPr="009D1059">
              <w:rPr>
                <w:sz w:val="18"/>
                <w:szCs w:val="18"/>
              </w:rPr>
              <w:t xml:space="preserve"> of </w:t>
            </w:r>
            <w:r w:rsidRPr="009D1059">
              <w:rPr>
                <w:b/>
                <w:bCs/>
                <w:sz w:val="18"/>
                <w:szCs w:val="18"/>
              </w:rPr>
              <w:fldChar w:fldCharType="begin"/>
            </w:r>
            <w:r w:rsidRPr="009D105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D1059">
              <w:rPr>
                <w:b/>
                <w:bCs/>
                <w:sz w:val="18"/>
                <w:szCs w:val="18"/>
              </w:rPr>
              <w:fldChar w:fldCharType="separate"/>
            </w:r>
            <w:r w:rsidR="00264CF0">
              <w:rPr>
                <w:b/>
                <w:bCs/>
                <w:noProof/>
                <w:sz w:val="18"/>
                <w:szCs w:val="18"/>
              </w:rPr>
              <w:t>3</w:t>
            </w:r>
            <w:r w:rsidRPr="009D105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EE" w:rsidRDefault="00323DEE" w:rsidP="00323DEE">
      <w:r>
        <w:separator/>
      </w:r>
    </w:p>
  </w:footnote>
  <w:footnote w:type="continuationSeparator" w:id="0">
    <w:p w:rsidR="00323DEE" w:rsidRDefault="00323DEE" w:rsidP="0032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8" w:rsidRDefault="00D70D75" w:rsidP="00913478">
    <w:pPr>
      <w:pStyle w:val="FaxHeading"/>
      <w:tabs>
        <w:tab w:val="center" w:pos="4500"/>
      </w:tabs>
      <w:spacing w:after="0" w:line="240" w:lineRule="auto"/>
      <w:ind w:left="0"/>
      <w:rPr>
        <w:b/>
        <w:color w:val="auto"/>
        <w:sz w:val="40"/>
        <w:szCs w:val="40"/>
      </w:rPr>
    </w:pPr>
    <w:r w:rsidRPr="00913478">
      <w:rPr>
        <w:noProof/>
        <w:color w:val="auto"/>
        <w:sz w:val="40"/>
        <w:szCs w:val="40"/>
      </w:rPr>
      <w:drawing>
        <wp:anchor distT="0" distB="0" distL="114300" distR="114300" simplePos="0" relativeHeight="251656192" behindDoc="0" locked="0" layoutInCell="1" allowOverlap="1" wp14:anchorId="278E216D" wp14:editId="12A52180">
          <wp:simplePos x="0" y="0"/>
          <wp:positionH relativeFrom="column">
            <wp:posOffset>4153535</wp:posOffset>
          </wp:positionH>
          <wp:positionV relativeFrom="paragraph">
            <wp:posOffset>-690245</wp:posOffset>
          </wp:positionV>
          <wp:extent cx="2534285" cy="1083310"/>
          <wp:effectExtent l="0" t="0" r="0" b="0"/>
          <wp:wrapThrough wrapText="bothSides">
            <wp:wrapPolygon edited="0">
              <wp:start x="5033" y="1519"/>
              <wp:lineTo x="3734" y="2659"/>
              <wp:lineTo x="1624" y="6457"/>
              <wp:lineTo x="1624" y="10256"/>
              <wp:lineTo x="1786" y="15193"/>
              <wp:lineTo x="4059" y="19751"/>
              <wp:lineTo x="6495" y="19751"/>
              <wp:lineTo x="9255" y="18992"/>
              <wp:lineTo x="15587" y="15953"/>
              <wp:lineTo x="15425" y="14434"/>
              <wp:lineTo x="18347" y="12914"/>
              <wp:lineTo x="18347" y="11015"/>
              <wp:lineTo x="14938" y="7597"/>
              <wp:lineTo x="5683" y="1519"/>
              <wp:lineTo x="5033" y="151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28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294" w:rsidRPr="00913478">
      <w:rPr>
        <w:noProof/>
        <w:color w:val="auto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2E93D" wp14:editId="5EBABCC6">
              <wp:simplePos x="0" y="0"/>
              <wp:positionH relativeFrom="column">
                <wp:posOffset>-84455</wp:posOffset>
              </wp:positionH>
              <wp:positionV relativeFrom="paragraph">
                <wp:posOffset>-344170</wp:posOffset>
              </wp:positionV>
              <wp:extent cx="1916430" cy="27051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177" w:rsidRDefault="00D7417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Posted: </w:t>
                          </w:r>
                          <w:r w:rsidR="001D5004">
                            <w:rPr>
                              <w:sz w:val="16"/>
                            </w:rPr>
                            <w:t xml:space="preserve">October 24, </w:t>
                          </w:r>
                          <w:r w:rsidR="007B2D4D">
                            <w:rPr>
                              <w:sz w:val="16"/>
                            </w:rPr>
                            <w:t>2016</w:t>
                          </w:r>
                        </w:p>
                        <w:p w:rsidR="004A5924" w:rsidRDefault="004A5924">
                          <w:pPr>
                            <w:rPr>
                              <w:sz w:val="16"/>
                            </w:rPr>
                          </w:pPr>
                        </w:p>
                        <w:p w:rsidR="004A5924" w:rsidRDefault="004A5924">
                          <w:pPr>
                            <w:rPr>
                              <w:sz w:val="16"/>
                            </w:rPr>
                          </w:pPr>
                        </w:p>
                        <w:p w:rsidR="004A5924" w:rsidRDefault="004A5924">
                          <w:pPr>
                            <w:rPr>
                              <w:sz w:val="16"/>
                            </w:rPr>
                          </w:pPr>
                        </w:p>
                        <w:p w:rsidR="00D74177" w:rsidRDefault="00D74177">
                          <w:pPr>
                            <w:rPr>
                              <w:sz w:val="16"/>
                            </w:rPr>
                          </w:pPr>
                        </w:p>
                        <w:p w:rsidR="00D74177" w:rsidRDefault="00D74177">
                          <w:pPr>
                            <w:rPr>
                              <w:sz w:val="16"/>
                            </w:rPr>
                          </w:pPr>
                        </w:p>
                        <w:p w:rsidR="00546698" w:rsidRPr="00546698" w:rsidRDefault="00546698">
                          <w:pPr>
                            <w:rPr>
                              <w:sz w:val="16"/>
                            </w:rPr>
                          </w:pPr>
                          <w:r w:rsidRPr="00546698">
                            <w:rPr>
                              <w:sz w:val="16"/>
                            </w:rPr>
                            <w:t xml:space="preserve">Posted: </w:t>
                          </w:r>
                          <w:r w:rsidR="00791267">
                            <w:rPr>
                              <w:sz w:val="16"/>
                            </w:rPr>
                            <w:t xml:space="preserve">Wednesday, </w:t>
                          </w:r>
                          <w:r w:rsidRPr="00546698">
                            <w:rPr>
                              <w:sz w:val="16"/>
                            </w:rPr>
                            <w:t>February 11,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65pt;margin-top:-27.1pt;width:150.9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oACwIAAPQ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" filled="f" stroked="f">
              <v:textbox>
                <w:txbxContent>
                  <w:p w:rsidR="00D74177" w:rsidRDefault="00D7417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Posted: </w:t>
                    </w:r>
                    <w:r w:rsidR="001D5004">
                      <w:rPr>
                        <w:sz w:val="16"/>
                      </w:rPr>
                      <w:t>October 24</w:t>
                    </w:r>
                    <w:r w:rsidR="001D5004">
                      <w:rPr>
                        <w:sz w:val="16"/>
                      </w:rPr>
                      <w:t xml:space="preserve">, </w:t>
                    </w:r>
                    <w:r w:rsidR="007B2D4D">
                      <w:rPr>
                        <w:sz w:val="16"/>
                      </w:rPr>
                      <w:t>2016</w:t>
                    </w:r>
                  </w:p>
                  <w:p w:rsidR="004A5924" w:rsidRDefault="004A5924">
                    <w:pPr>
                      <w:rPr>
                        <w:sz w:val="16"/>
                      </w:rPr>
                    </w:pPr>
                  </w:p>
                  <w:p w:rsidR="004A5924" w:rsidRDefault="004A5924">
                    <w:pPr>
                      <w:rPr>
                        <w:sz w:val="16"/>
                      </w:rPr>
                    </w:pPr>
                  </w:p>
                  <w:p w:rsidR="004A5924" w:rsidRDefault="004A5924">
                    <w:pPr>
                      <w:rPr>
                        <w:sz w:val="16"/>
                      </w:rPr>
                    </w:pPr>
                  </w:p>
                  <w:p w:rsidR="00D74177" w:rsidRDefault="00D74177">
                    <w:pPr>
                      <w:rPr>
                        <w:sz w:val="16"/>
                      </w:rPr>
                    </w:pPr>
                  </w:p>
                  <w:p w:rsidR="00D74177" w:rsidRDefault="00D74177">
                    <w:pPr>
                      <w:rPr>
                        <w:sz w:val="16"/>
                      </w:rPr>
                    </w:pPr>
                  </w:p>
                  <w:p w:rsidR="00546698" w:rsidRPr="00546698" w:rsidRDefault="00546698">
                    <w:pPr>
                      <w:rPr>
                        <w:sz w:val="16"/>
                      </w:rPr>
                    </w:pPr>
                    <w:r w:rsidRPr="00546698">
                      <w:rPr>
                        <w:sz w:val="16"/>
                      </w:rPr>
                      <w:t xml:space="preserve">Posted: </w:t>
                    </w:r>
                    <w:r w:rsidR="00791267">
                      <w:rPr>
                        <w:sz w:val="16"/>
                      </w:rPr>
                      <w:t xml:space="preserve">Wednesday, </w:t>
                    </w:r>
                    <w:r w:rsidRPr="00546698">
                      <w:rPr>
                        <w:sz w:val="16"/>
                      </w:rPr>
                      <w:t>February 11, 2015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23DEE" w:rsidRPr="00913478">
      <w:rPr>
        <w:b/>
        <w:noProof/>
        <w:color w:val="auto"/>
        <w:sz w:val="40"/>
        <w:szCs w:val="4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CE8DC2F" wp14:editId="4C53D243">
              <wp:simplePos x="0" y="0"/>
              <wp:positionH relativeFrom="column">
                <wp:posOffset>6616700</wp:posOffset>
              </wp:positionH>
              <wp:positionV relativeFrom="paragraph">
                <wp:posOffset>-454025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1pt;margin-top:-35.75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">
              <v:rect id="Rectangle 3" o:spid="_x0000_s1027" style="position:absolute;left:11540;top:9;width:360;height:16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A8cEA&#10;AADaAAAADwAAAGRycy9kb3ducmV2LnhtbESP3YrCMBSE7wXfIRxh7zTVC1mqUUpZoV4I/vQBDs3Z&#10;Nmxz0m1irW+/EYS9HGbmG2a7H20rBuq9caxguUhAEFdOG64VlLfD/BOED8gaW8ek4Eke9rvpZIup&#10;dg++0HANtYgQ9ikqaELoUil91ZBFv3AdcfS+XW8xRNnXUvf4iHDbylWSrKVFw3GhwY7yhqqf690q&#10;MKeRyvxrMM+s+K2ORe387eyU+piN2QZEoDH8h9/tQitYwet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APHBAAAA2gAAAA8AAAAAAAAAAAAAAAAAmAIAAGRycy9kb3du&#10;cmV2LnhtbFBLBQYAAAAABAAEAPUAAACGAw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So8IA&#10;AADaAAAADwAAAGRycy9kb3ducmV2LnhtbESPQWvCQBSE74L/YXkFL1I3tRBKdJUqCHo09eLtkX3J&#10;LmbfhuwaU399t1DocZiZb5j1dnStGKgP1rOCt0UGgrjy2nKj4PJ1eP0AESKyxtYzKfimANvNdLLG&#10;QvsHn2koYyMShEOBCkyMXSFlqAw5DAvfESev9r3DmGTfSN3jI8FdK5dZlkuHltOCwY72hqpbeXcK&#10;ds+qNvOztYfypI9xXOb19ZQrNXsZP1cgIo3xP/zXPmoF7/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BKjwgAAANoAAAAPAAAAAAAAAAAAAAAAAJgCAABkcnMvZG93&#10;bnJldi54bWxQSwUGAAAAAAQABAD1AAAAhwM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E71A58">
      <w:rPr>
        <w:b/>
        <w:color w:val="auto"/>
        <w:sz w:val="40"/>
        <w:szCs w:val="40"/>
      </w:rPr>
      <w:t xml:space="preserve">Eligibility Review Board </w:t>
    </w:r>
  </w:p>
  <w:p w:rsidR="004A5924" w:rsidRDefault="00E71A58" w:rsidP="00913478">
    <w:pPr>
      <w:pStyle w:val="FaxHeading"/>
      <w:tabs>
        <w:tab w:val="center" w:pos="4500"/>
      </w:tabs>
      <w:spacing w:after="0" w:line="240" w:lineRule="auto"/>
      <w:ind w:left="0"/>
      <w:rPr>
        <w:b/>
        <w:color w:val="auto"/>
        <w:sz w:val="40"/>
        <w:szCs w:val="40"/>
      </w:rPr>
    </w:pPr>
    <w:r>
      <w:rPr>
        <w:b/>
        <w:color w:val="auto"/>
        <w:sz w:val="40"/>
        <w:szCs w:val="40"/>
      </w:rPr>
      <w:t>Community Representative</w:t>
    </w:r>
  </w:p>
  <w:p w:rsidR="00E71A58" w:rsidRPr="004A5924" w:rsidRDefault="00E71A58" w:rsidP="00913478">
    <w:pPr>
      <w:pStyle w:val="FaxHeading"/>
      <w:tabs>
        <w:tab w:val="center" w:pos="4500"/>
      </w:tabs>
      <w:spacing w:after="0" w:line="240" w:lineRule="auto"/>
      <w:ind w:left="0"/>
      <w:rPr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3DB"/>
    <w:multiLevelType w:val="hybridMultilevel"/>
    <w:tmpl w:val="15083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1614A"/>
    <w:multiLevelType w:val="hybridMultilevel"/>
    <w:tmpl w:val="318E82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BD7F70"/>
    <w:multiLevelType w:val="hybridMultilevel"/>
    <w:tmpl w:val="5A7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53C"/>
    <w:multiLevelType w:val="hybridMultilevel"/>
    <w:tmpl w:val="914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090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15093992"/>
    <w:multiLevelType w:val="hybridMultilevel"/>
    <w:tmpl w:val="A37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E0DC3"/>
    <w:multiLevelType w:val="hybridMultilevel"/>
    <w:tmpl w:val="266A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7102"/>
    <w:multiLevelType w:val="hybridMultilevel"/>
    <w:tmpl w:val="64F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B00"/>
    <w:multiLevelType w:val="hybridMultilevel"/>
    <w:tmpl w:val="4960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A1972"/>
    <w:multiLevelType w:val="hybridMultilevel"/>
    <w:tmpl w:val="ABB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57E93"/>
    <w:multiLevelType w:val="singleLevel"/>
    <w:tmpl w:val="038C5452"/>
    <w:lvl w:ilvl="0">
      <w:start w:val="1"/>
      <w:numFmt w:val="decimal"/>
      <w:pStyle w:val="Style2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B8930FD"/>
    <w:multiLevelType w:val="hybridMultilevel"/>
    <w:tmpl w:val="3F8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D58BB"/>
    <w:multiLevelType w:val="hybridMultilevel"/>
    <w:tmpl w:val="9B0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05BF"/>
    <w:multiLevelType w:val="hybridMultilevel"/>
    <w:tmpl w:val="252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65122"/>
    <w:multiLevelType w:val="hybridMultilevel"/>
    <w:tmpl w:val="83CA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9F4564"/>
    <w:multiLevelType w:val="hybridMultilevel"/>
    <w:tmpl w:val="A72C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470AC"/>
    <w:multiLevelType w:val="hybridMultilevel"/>
    <w:tmpl w:val="9FA40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16375"/>
    <w:multiLevelType w:val="hybridMultilevel"/>
    <w:tmpl w:val="A20E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511CE"/>
    <w:multiLevelType w:val="hybridMultilevel"/>
    <w:tmpl w:val="87D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40B99"/>
    <w:multiLevelType w:val="singleLevel"/>
    <w:tmpl w:val="3F062BE4"/>
    <w:lvl w:ilvl="0">
      <w:start w:val="1"/>
      <w:numFmt w:val="decimal"/>
      <w:lvlText w:val="%1."/>
      <w:legacy w:legacy="1" w:legacySpace="0" w:legacyIndent="360"/>
      <w:lvlJc w:val="left"/>
      <w:pPr>
        <w:ind w:left="1620" w:hanging="360"/>
      </w:pPr>
    </w:lvl>
  </w:abstractNum>
  <w:abstractNum w:abstractNumId="20">
    <w:nsid w:val="61A70801"/>
    <w:multiLevelType w:val="hybridMultilevel"/>
    <w:tmpl w:val="F9FC0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FC294C"/>
    <w:multiLevelType w:val="hybridMultilevel"/>
    <w:tmpl w:val="E962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85BC7"/>
    <w:multiLevelType w:val="hybridMultilevel"/>
    <w:tmpl w:val="76B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02016"/>
    <w:multiLevelType w:val="singleLevel"/>
    <w:tmpl w:val="3D0C7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0E52F1"/>
    <w:multiLevelType w:val="hybridMultilevel"/>
    <w:tmpl w:val="5282D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21C70"/>
    <w:multiLevelType w:val="hybridMultilevel"/>
    <w:tmpl w:val="5DA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6229"/>
    <w:multiLevelType w:val="hybridMultilevel"/>
    <w:tmpl w:val="3464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76358"/>
    <w:multiLevelType w:val="hybridMultilevel"/>
    <w:tmpl w:val="0460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D269C"/>
    <w:multiLevelType w:val="hybridMultilevel"/>
    <w:tmpl w:val="F2B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A4305"/>
    <w:multiLevelType w:val="hybridMultilevel"/>
    <w:tmpl w:val="A93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pStyle w:val="Style2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4"/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23"/>
  </w:num>
  <w:num w:numId="9">
    <w:abstractNumId w:val="9"/>
  </w:num>
  <w:num w:numId="10">
    <w:abstractNumId w:val="16"/>
  </w:num>
  <w:num w:numId="11">
    <w:abstractNumId w:val="28"/>
  </w:num>
  <w:num w:numId="12">
    <w:abstractNumId w:val="18"/>
  </w:num>
  <w:num w:numId="13">
    <w:abstractNumId w:val="0"/>
  </w:num>
  <w:num w:numId="14">
    <w:abstractNumId w:val="29"/>
  </w:num>
  <w:num w:numId="15">
    <w:abstractNumId w:val="21"/>
  </w:num>
  <w:num w:numId="16">
    <w:abstractNumId w:val="8"/>
  </w:num>
  <w:num w:numId="17">
    <w:abstractNumId w:val="27"/>
  </w:num>
  <w:num w:numId="18">
    <w:abstractNumId w:val="20"/>
  </w:num>
  <w:num w:numId="19">
    <w:abstractNumId w:val="15"/>
  </w:num>
  <w:num w:numId="20">
    <w:abstractNumId w:val="3"/>
  </w:num>
  <w:num w:numId="21">
    <w:abstractNumId w:val="22"/>
  </w:num>
  <w:num w:numId="22">
    <w:abstractNumId w:val="13"/>
  </w:num>
  <w:num w:numId="23">
    <w:abstractNumId w:val="11"/>
  </w:num>
  <w:num w:numId="24">
    <w:abstractNumId w:val="17"/>
  </w:num>
  <w:num w:numId="25">
    <w:abstractNumId w:val="6"/>
  </w:num>
  <w:num w:numId="26">
    <w:abstractNumId w:val="2"/>
  </w:num>
  <w:num w:numId="27">
    <w:abstractNumId w:val="26"/>
  </w:num>
  <w:num w:numId="28">
    <w:abstractNumId w:val="7"/>
  </w:num>
  <w:num w:numId="29">
    <w:abstractNumId w:val="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E"/>
    <w:rsid w:val="00006DEC"/>
    <w:rsid w:val="00010047"/>
    <w:rsid w:val="000123CB"/>
    <w:rsid w:val="00017C47"/>
    <w:rsid w:val="00022C98"/>
    <w:rsid w:val="00026101"/>
    <w:rsid w:val="00030E65"/>
    <w:rsid w:val="00045046"/>
    <w:rsid w:val="000460A1"/>
    <w:rsid w:val="000475AF"/>
    <w:rsid w:val="00051F50"/>
    <w:rsid w:val="00052512"/>
    <w:rsid w:val="00057A2A"/>
    <w:rsid w:val="00062EBC"/>
    <w:rsid w:val="00064447"/>
    <w:rsid w:val="0006632E"/>
    <w:rsid w:val="00073537"/>
    <w:rsid w:val="00075023"/>
    <w:rsid w:val="00076E5A"/>
    <w:rsid w:val="000809C2"/>
    <w:rsid w:val="00080FB1"/>
    <w:rsid w:val="0008483D"/>
    <w:rsid w:val="00090CBF"/>
    <w:rsid w:val="00093D52"/>
    <w:rsid w:val="000B7723"/>
    <w:rsid w:val="000C20BD"/>
    <w:rsid w:val="000C4382"/>
    <w:rsid w:val="000D39A8"/>
    <w:rsid w:val="000D41EA"/>
    <w:rsid w:val="000D5092"/>
    <w:rsid w:val="000D5384"/>
    <w:rsid w:val="000E10D8"/>
    <w:rsid w:val="000E269E"/>
    <w:rsid w:val="000E54C7"/>
    <w:rsid w:val="000F3192"/>
    <w:rsid w:val="000F5D76"/>
    <w:rsid w:val="001059C0"/>
    <w:rsid w:val="00112F04"/>
    <w:rsid w:val="00121F91"/>
    <w:rsid w:val="00125C0B"/>
    <w:rsid w:val="00126D65"/>
    <w:rsid w:val="001325F5"/>
    <w:rsid w:val="00132BD1"/>
    <w:rsid w:val="001367E6"/>
    <w:rsid w:val="001419CA"/>
    <w:rsid w:val="00141B9F"/>
    <w:rsid w:val="00144493"/>
    <w:rsid w:val="00144A24"/>
    <w:rsid w:val="0014757A"/>
    <w:rsid w:val="00150553"/>
    <w:rsid w:val="001519BC"/>
    <w:rsid w:val="001547F6"/>
    <w:rsid w:val="00154A27"/>
    <w:rsid w:val="001567CE"/>
    <w:rsid w:val="00160DB1"/>
    <w:rsid w:val="001637C4"/>
    <w:rsid w:val="00163FAE"/>
    <w:rsid w:val="00165C2C"/>
    <w:rsid w:val="001671AD"/>
    <w:rsid w:val="00167B7C"/>
    <w:rsid w:val="00172BF3"/>
    <w:rsid w:val="00175BF6"/>
    <w:rsid w:val="00180822"/>
    <w:rsid w:val="00182BCD"/>
    <w:rsid w:val="00185404"/>
    <w:rsid w:val="001855D3"/>
    <w:rsid w:val="0019263A"/>
    <w:rsid w:val="00195410"/>
    <w:rsid w:val="001A0010"/>
    <w:rsid w:val="001B1767"/>
    <w:rsid w:val="001B1D4B"/>
    <w:rsid w:val="001B246F"/>
    <w:rsid w:val="001B711B"/>
    <w:rsid w:val="001C116D"/>
    <w:rsid w:val="001C1C86"/>
    <w:rsid w:val="001C38EF"/>
    <w:rsid w:val="001C61C9"/>
    <w:rsid w:val="001C7F87"/>
    <w:rsid w:val="001D0229"/>
    <w:rsid w:val="001D1826"/>
    <w:rsid w:val="001D5004"/>
    <w:rsid w:val="001D650C"/>
    <w:rsid w:val="001D65A8"/>
    <w:rsid w:val="001E49C4"/>
    <w:rsid w:val="001E5128"/>
    <w:rsid w:val="001F07A5"/>
    <w:rsid w:val="001F5686"/>
    <w:rsid w:val="001F6761"/>
    <w:rsid w:val="001F6F91"/>
    <w:rsid w:val="00200197"/>
    <w:rsid w:val="00201D59"/>
    <w:rsid w:val="00207019"/>
    <w:rsid w:val="00210244"/>
    <w:rsid w:val="00217C9C"/>
    <w:rsid w:val="00221B77"/>
    <w:rsid w:val="00222E3F"/>
    <w:rsid w:val="002271FA"/>
    <w:rsid w:val="0023150C"/>
    <w:rsid w:val="00232766"/>
    <w:rsid w:val="00232AF0"/>
    <w:rsid w:val="00241C6D"/>
    <w:rsid w:val="0024232A"/>
    <w:rsid w:val="002450E3"/>
    <w:rsid w:val="0024780D"/>
    <w:rsid w:val="00250BDC"/>
    <w:rsid w:val="00251184"/>
    <w:rsid w:val="002524D1"/>
    <w:rsid w:val="00256B7B"/>
    <w:rsid w:val="00257343"/>
    <w:rsid w:val="00264CF0"/>
    <w:rsid w:val="00267AAE"/>
    <w:rsid w:val="002712EC"/>
    <w:rsid w:val="0027236A"/>
    <w:rsid w:val="0027563A"/>
    <w:rsid w:val="00276D32"/>
    <w:rsid w:val="00281F5D"/>
    <w:rsid w:val="002918CF"/>
    <w:rsid w:val="00296AC8"/>
    <w:rsid w:val="002A6B82"/>
    <w:rsid w:val="002B29F8"/>
    <w:rsid w:val="002B3FD0"/>
    <w:rsid w:val="002C1750"/>
    <w:rsid w:val="002C22BE"/>
    <w:rsid w:val="002C5052"/>
    <w:rsid w:val="002C555E"/>
    <w:rsid w:val="002D4E5E"/>
    <w:rsid w:val="002D5BA6"/>
    <w:rsid w:val="002D62C5"/>
    <w:rsid w:val="002E120C"/>
    <w:rsid w:val="002E4EC4"/>
    <w:rsid w:val="002F16B7"/>
    <w:rsid w:val="002F2B93"/>
    <w:rsid w:val="002F4EF6"/>
    <w:rsid w:val="002F4FB3"/>
    <w:rsid w:val="002F64DF"/>
    <w:rsid w:val="00300107"/>
    <w:rsid w:val="003023AA"/>
    <w:rsid w:val="00302633"/>
    <w:rsid w:val="003065EF"/>
    <w:rsid w:val="003068BC"/>
    <w:rsid w:val="003074D8"/>
    <w:rsid w:val="0031211C"/>
    <w:rsid w:val="00314815"/>
    <w:rsid w:val="00314E9C"/>
    <w:rsid w:val="00315048"/>
    <w:rsid w:val="00323DEE"/>
    <w:rsid w:val="00326D3D"/>
    <w:rsid w:val="003275FA"/>
    <w:rsid w:val="00334793"/>
    <w:rsid w:val="00335C0D"/>
    <w:rsid w:val="003407D8"/>
    <w:rsid w:val="00340F46"/>
    <w:rsid w:val="00341445"/>
    <w:rsid w:val="003435E4"/>
    <w:rsid w:val="003451DF"/>
    <w:rsid w:val="0035540C"/>
    <w:rsid w:val="003564AD"/>
    <w:rsid w:val="00356BB2"/>
    <w:rsid w:val="00356BBE"/>
    <w:rsid w:val="00357569"/>
    <w:rsid w:val="003608F3"/>
    <w:rsid w:val="00362C66"/>
    <w:rsid w:val="00365CDE"/>
    <w:rsid w:val="0037188D"/>
    <w:rsid w:val="0037410E"/>
    <w:rsid w:val="00374E27"/>
    <w:rsid w:val="0038056A"/>
    <w:rsid w:val="00381665"/>
    <w:rsid w:val="0038197A"/>
    <w:rsid w:val="00382F6C"/>
    <w:rsid w:val="003913E6"/>
    <w:rsid w:val="003A134A"/>
    <w:rsid w:val="003A3F54"/>
    <w:rsid w:val="003A59D7"/>
    <w:rsid w:val="003A6407"/>
    <w:rsid w:val="003A7864"/>
    <w:rsid w:val="003C1F52"/>
    <w:rsid w:val="003C4EBF"/>
    <w:rsid w:val="003C5677"/>
    <w:rsid w:val="003C648A"/>
    <w:rsid w:val="003C6E11"/>
    <w:rsid w:val="003C73BB"/>
    <w:rsid w:val="003D2B6D"/>
    <w:rsid w:val="003D6B0F"/>
    <w:rsid w:val="003E3007"/>
    <w:rsid w:val="003E329D"/>
    <w:rsid w:val="003E33D0"/>
    <w:rsid w:val="003E715C"/>
    <w:rsid w:val="003F1246"/>
    <w:rsid w:val="00400CC5"/>
    <w:rsid w:val="004075E6"/>
    <w:rsid w:val="00407F16"/>
    <w:rsid w:val="00411B10"/>
    <w:rsid w:val="0041347D"/>
    <w:rsid w:val="0042139E"/>
    <w:rsid w:val="00425353"/>
    <w:rsid w:val="00425B6B"/>
    <w:rsid w:val="00431FAB"/>
    <w:rsid w:val="00432744"/>
    <w:rsid w:val="00433B22"/>
    <w:rsid w:val="00433BD5"/>
    <w:rsid w:val="00433DED"/>
    <w:rsid w:val="004365CF"/>
    <w:rsid w:val="00436B14"/>
    <w:rsid w:val="0044212C"/>
    <w:rsid w:val="0044482C"/>
    <w:rsid w:val="004462AD"/>
    <w:rsid w:val="0044785D"/>
    <w:rsid w:val="0045312D"/>
    <w:rsid w:val="00461FE3"/>
    <w:rsid w:val="0046352D"/>
    <w:rsid w:val="00470E1D"/>
    <w:rsid w:val="004745D0"/>
    <w:rsid w:val="004761CC"/>
    <w:rsid w:val="004775D5"/>
    <w:rsid w:val="0047764B"/>
    <w:rsid w:val="00477BFE"/>
    <w:rsid w:val="004815EA"/>
    <w:rsid w:val="00481877"/>
    <w:rsid w:val="00483F8F"/>
    <w:rsid w:val="004858B4"/>
    <w:rsid w:val="0048788A"/>
    <w:rsid w:val="00490338"/>
    <w:rsid w:val="00490698"/>
    <w:rsid w:val="0049279E"/>
    <w:rsid w:val="00495294"/>
    <w:rsid w:val="004957DB"/>
    <w:rsid w:val="00496C98"/>
    <w:rsid w:val="004A5513"/>
    <w:rsid w:val="004A5924"/>
    <w:rsid w:val="004A65C6"/>
    <w:rsid w:val="004B66B3"/>
    <w:rsid w:val="004C26E9"/>
    <w:rsid w:val="004C353A"/>
    <w:rsid w:val="004C472E"/>
    <w:rsid w:val="004C6A3E"/>
    <w:rsid w:val="004D21CF"/>
    <w:rsid w:val="004D6548"/>
    <w:rsid w:val="004E1025"/>
    <w:rsid w:val="004E24AE"/>
    <w:rsid w:val="004E3412"/>
    <w:rsid w:val="004E4804"/>
    <w:rsid w:val="004E5171"/>
    <w:rsid w:val="004E7066"/>
    <w:rsid w:val="004E70A7"/>
    <w:rsid w:val="004F2DF9"/>
    <w:rsid w:val="004F50EF"/>
    <w:rsid w:val="00501900"/>
    <w:rsid w:val="00510D51"/>
    <w:rsid w:val="00511D71"/>
    <w:rsid w:val="005131FE"/>
    <w:rsid w:val="005137DD"/>
    <w:rsid w:val="00514A5C"/>
    <w:rsid w:val="00515B72"/>
    <w:rsid w:val="00517BE6"/>
    <w:rsid w:val="00535FA4"/>
    <w:rsid w:val="00537519"/>
    <w:rsid w:val="00541DDE"/>
    <w:rsid w:val="005428C1"/>
    <w:rsid w:val="00542B68"/>
    <w:rsid w:val="005432A5"/>
    <w:rsid w:val="005457D7"/>
    <w:rsid w:val="00546698"/>
    <w:rsid w:val="00547A81"/>
    <w:rsid w:val="005506BF"/>
    <w:rsid w:val="005568FD"/>
    <w:rsid w:val="005603F4"/>
    <w:rsid w:val="005605B2"/>
    <w:rsid w:val="005650C9"/>
    <w:rsid w:val="00577C57"/>
    <w:rsid w:val="00580801"/>
    <w:rsid w:val="00585193"/>
    <w:rsid w:val="00585C2F"/>
    <w:rsid w:val="00592AC8"/>
    <w:rsid w:val="00597215"/>
    <w:rsid w:val="005A3C2C"/>
    <w:rsid w:val="005A54F4"/>
    <w:rsid w:val="005A6075"/>
    <w:rsid w:val="005A63EA"/>
    <w:rsid w:val="005B1AB8"/>
    <w:rsid w:val="005B4A11"/>
    <w:rsid w:val="005B7D1B"/>
    <w:rsid w:val="005C085B"/>
    <w:rsid w:val="005C281E"/>
    <w:rsid w:val="005C6C59"/>
    <w:rsid w:val="005D1C44"/>
    <w:rsid w:val="005D278E"/>
    <w:rsid w:val="005D2ACA"/>
    <w:rsid w:val="005D4774"/>
    <w:rsid w:val="005E0D6F"/>
    <w:rsid w:val="005E6E29"/>
    <w:rsid w:val="005F0D6C"/>
    <w:rsid w:val="005F22E6"/>
    <w:rsid w:val="005F5D68"/>
    <w:rsid w:val="005F794A"/>
    <w:rsid w:val="006005F8"/>
    <w:rsid w:val="006007C3"/>
    <w:rsid w:val="006008B0"/>
    <w:rsid w:val="006022BA"/>
    <w:rsid w:val="00610C41"/>
    <w:rsid w:val="00612553"/>
    <w:rsid w:val="00613BD9"/>
    <w:rsid w:val="00613DA7"/>
    <w:rsid w:val="00621597"/>
    <w:rsid w:val="00622CD3"/>
    <w:rsid w:val="0062354F"/>
    <w:rsid w:val="006254E8"/>
    <w:rsid w:val="00625FDD"/>
    <w:rsid w:val="00627BE2"/>
    <w:rsid w:val="006305C8"/>
    <w:rsid w:val="006311A1"/>
    <w:rsid w:val="00631A1E"/>
    <w:rsid w:val="006320EC"/>
    <w:rsid w:val="00635C14"/>
    <w:rsid w:val="006403B8"/>
    <w:rsid w:val="006431D1"/>
    <w:rsid w:val="006478DA"/>
    <w:rsid w:val="00647EE7"/>
    <w:rsid w:val="0065331F"/>
    <w:rsid w:val="0065393C"/>
    <w:rsid w:val="006574CB"/>
    <w:rsid w:val="00660569"/>
    <w:rsid w:val="00665B2C"/>
    <w:rsid w:val="00683E7D"/>
    <w:rsid w:val="0069369C"/>
    <w:rsid w:val="0069557E"/>
    <w:rsid w:val="00696A62"/>
    <w:rsid w:val="006A4781"/>
    <w:rsid w:val="006A5503"/>
    <w:rsid w:val="006A578C"/>
    <w:rsid w:val="006A637A"/>
    <w:rsid w:val="006A6679"/>
    <w:rsid w:val="006A6DB1"/>
    <w:rsid w:val="006B0FF6"/>
    <w:rsid w:val="006B2303"/>
    <w:rsid w:val="006B38C0"/>
    <w:rsid w:val="006B7658"/>
    <w:rsid w:val="006C205B"/>
    <w:rsid w:val="006C45B0"/>
    <w:rsid w:val="006C5FB8"/>
    <w:rsid w:val="006C68FC"/>
    <w:rsid w:val="006E1FC0"/>
    <w:rsid w:val="006E4994"/>
    <w:rsid w:val="006E687C"/>
    <w:rsid w:val="006E75EE"/>
    <w:rsid w:val="006F28F5"/>
    <w:rsid w:val="007002EC"/>
    <w:rsid w:val="00702E60"/>
    <w:rsid w:val="007045C4"/>
    <w:rsid w:val="00711D10"/>
    <w:rsid w:val="007146ED"/>
    <w:rsid w:val="00715A9A"/>
    <w:rsid w:val="00717853"/>
    <w:rsid w:val="0072123D"/>
    <w:rsid w:val="0072161E"/>
    <w:rsid w:val="00721861"/>
    <w:rsid w:val="00722230"/>
    <w:rsid w:val="00724C12"/>
    <w:rsid w:val="007263EE"/>
    <w:rsid w:val="007265D7"/>
    <w:rsid w:val="00730612"/>
    <w:rsid w:val="00730C17"/>
    <w:rsid w:val="007334FD"/>
    <w:rsid w:val="00733B71"/>
    <w:rsid w:val="00735A49"/>
    <w:rsid w:val="00741AAA"/>
    <w:rsid w:val="00743626"/>
    <w:rsid w:val="00756951"/>
    <w:rsid w:val="00757DAE"/>
    <w:rsid w:val="00761231"/>
    <w:rsid w:val="00763707"/>
    <w:rsid w:val="0076557D"/>
    <w:rsid w:val="00766517"/>
    <w:rsid w:val="007668BC"/>
    <w:rsid w:val="00770FAE"/>
    <w:rsid w:val="00771FE9"/>
    <w:rsid w:val="0077559D"/>
    <w:rsid w:val="00776D4F"/>
    <w:rsid w:val="0077723D"/>
    <w:rsid w:val="007849F7"/>
    <w:rsid w:val="00785B12"/>
    <w:rsid w:val="00791267"/>
    <w:rsid w:val="007913B3"/>
    <w:rsid w:val="00797361"/>
    <w:rsid w:val="007B1E72"/>
    <w:rsid w:val="007B2D4D"/>
    <w:rsid w:val="007B7029"/>
    <w:rsid w:val="007C1507"/>
    <w:rsid w:val="007C1B85"/>
    <w:rsid w:val="007C5ED5"/>
    <w:rsid w:val="007C75BD"/>
    <w:rsid w:val="007D1EB4"/>
    <w:rsid w:val="007D40E8"/>
    <w:rsid w:val="007E46B2"/>
    <w:rsid w:val="007F09DE"/>
    <w:rsid w:val="007F43AD"/>
    <w:rsid w:val="007F446A"/>
    <w:rsid w:val="007F7465"/>
    <w:rsid w:val="0081311A"/>
    <w:rsid w:val="00831B43"/>
    <w:rsid w:val="00842190"/>
    <w:rsid w:val="0084534D"/>
    <w:rsid w:val="00845676"/>
    <w:rsid w:val="00846831"/>
    <w:rsid w:val="00854850"/>
    <w:rsid w:val="008578C4"/>
    <w:rsid w:val="00860FCD"/>
    <w:rsid w:val="00865093"/>
    <w:rsid w:val="00867E36"/>
    <w:rsid w:val="00870D59"/>
    <w:rsid w:val="00871B67"/>
    <w:rsid w:val="008732F9"/>
    <w:rsid w:val="00873936"/>
    <w:rsid w:val="00874DF9"/>
    <w:rsid w:val="00875F8F"/>
    <w:rsid w:val="00876D23"/>
    <w:rsid w:val="008817B8"/>
    <w:rsid w:val="00891FD3"/>
    <w:rsid w:val="008958F7"/>
    <w:rsid w:val="008A2938"/>
    <w:rsid w:val="008A3990"/>
    <w:rsid w:val="008A44CA"/>
    <w:rsid w:val="008A6796"/>
    <w:rsid w:val="008B123F"/>
    <w:rsid w:val="008B1ABD"/>
    <w:rsid w:val="008C045E"/>
    <w:rsid w:val="008C2E64"/>
    <w:rsid w:val="008C39AE"/>
    <w:rsid w:val="008C44AC"/>
    <w:rsid w:val="008C4656"/>
    <w:rsid w:val="008C4F49"/>
    <w:rsid w:val="008C76DD"/>
    <w:rsid w:val="008D09AB"/>
    <w:rsid w:val="008D42CD"/>
    <w:rsid w:val="008D690E"/>
    <w:rsid w:val="008E032B"/>
    <w:rsid w:val="008E09D0"/>
    <w:rsid w:val="008F095A"/>
    <w:rsid w:val="008F1FBF"/>
    <w:rsid w:val="008F3744"/>
    <w:rsid w:val="008F5AF6"/>
    <w:rsid w:val="008F6693"/>
    <w:rsid w:val="009001F5"/>
    <w:rsid w:val="00900CC1"/>
    <w:rsid w:val="00902F85"/>
    <w:rsid w:val="00903A3B"/>
    <w:rsid w:val="00905DB0"/>
    <w:rsid w:val="00906D1E"/>
    <w:rsid w:val="00911D11"/>
    <w:rsid w:val="009128AB"/>
    <w:rsid w:val="00913478"/>
    <w:rsid w:val="00914FAE"/>
    <w:rsid w:val="0091685B"/>
    <w:rsid w:val="00922FA4"/>
    <w:rsid w:val="009274AB"/>
    <w:rsid w:val="00930705"/>
    <w:rsid w:val="00930E43"/>
    <w:rsid w:val="009317C7"/>
    <w:rsid w:val="0093318A"/>
    <w:rsid w:val="009341B3"/>
    <w:rsid w:val="00934465"/>
    <w:rsid w:val="00934CA3"/>
    <w:rsid w:val="00935A87"/>
    <w:rsid w:val="009411EA"/>
    <w:rsid w:val="009425A3"/>
    <w:rsid w:val="00942AE4"/>
    <w:rsid w:val="0094371B"/>
    <w:rsid w:val="00943857"/>
    <w:rsid w:val="009445EC"/>
    <w:rsid w:val="009520C2"/>
    <w:rsid w:val="00952ADE"/>
    <w:rsid w:val="00952C2E"/>
    <w:rsid w:val="009568B5"/>
    <w:rsid w:val="009625F2"/>
    <w:rsid w:val="00970471"/>
    <w:rsid w:val="00970EA0"/>
    <w:rsid w:val="00973CC6"/>
    <w:rsid w:val="009745B4"/>
    <w:rsid w:val="00975FD8"/>
    <w:rsid w:val="00980092"/>
    <w:rsid w:val="00986092"/>
    <w:rsid w:val="00987A2A"/>
    <w:rsid w:val="00994384"/>
    <w:rsid w:val="009A161B"/>
    <w:rsid w:val="009A2BCA"/>
    <w:rsid w:val="009A45B5"/>
    <w:rsid w:val="009C16CC"/>
    <w:rsid w:val="009C1B5C"/>
    <w:rsid w:val="009C1C97"/>
    <w:rsid w:val="009C4DE0"/>
    <w:rsid w:val="009D0685"/>
    <w:rsid w:val="009D1059"/>
    <w:rsid w:val="009F0164"/>
    <w:rsid w:val="009F03F3"/>
    <w:rsid w:val="00A00341"/>
    <w:rsid w:val="00A012CA"/>
    <w:rsid w:val="00A02A9F"/>
    <w:rsid w:val="00A0387E"/>
    <w:rsid w:val="00A05A5B"/>
    <w:rsid w:val="00A1061F"/>
    <w:rsid w:val="00A10CFA"/>
    <w:rsid w:val="00A12A89"/>
    <w:rsid w:val="00A1405C"/>
    <w:rsid w:val="00A142C6"/>
    <w:rsid w:val="00A17C97"/>
    <w:rsid w:val="00A209FF"/>
    <w:rsid w:val="00A23E69"/>
    <w:rsid w:val="00A261DD"/>
    <w:rsid w:val="00A27754"/>
    <w:rsid w:val="00A3085E"/>
    <w:rsid w:val="00A36BDA"/>
    <w:rsid w:val="00A371C6"/>
    <w:rsid w:val="00A40CA4"/>
    <w:rsid w:val="00A42717"/>
    <w:rsid w:val="00A5344D"/>
    <w:rsid w:val="00A62070"/>
    <w:rsid w:val="00A62436"/>
    <w:rsid w:val="00A62872"/>
    <w:rsid w:val="00A62AC6"/>
    <w:rsid w:val="00A66EA4"/>
    <w:rsid w:val="00A67040"/>
    <w:rsid w:val="00A7308B"/>
    <w:rsid w:val="00A750E4"/>
    <w:rsid w:val="00A75E8F"/>
    <w:rsid w:val="00A765FB"/>
    <w:rsid w:val="00A828DD"/>
    <w:rsid w:val="00A84208"/>
    <w:rsid w:val="00A84E5D"/>
    <w:rsid w:val="00A87DA5"/>
    <w:rsid w:val="00A91D84"/>
    <w:rsid w:val="00A92B0F"/>
    <w:rsid w:val="00A94E75"/>
    <w:rsid w:val="00A95C65"/>
    <w:rsid w:val="00AA1241"/>
    <w:rsid w:val="00AA36E5"/>
    <w:rsid w:val="00AA4641"/>
    <w:rsid w:val="00AA77F6"/>
    <w:rsid w:val="00AC18DF"/>
    <w:rsid w:val="00AC1B71"/>
    <w:rsid w:val="00AC2262"/>
    <w:rsid w:val="00AC59DF"/>
    <w:rsid w:val="00AC6A5C"/>
    <w:rsid w:val="00AC74ED"/>
    <w:rsid w:val="00AC7AB3"/>
    <w:rsid w:val="00AD339F"/>
    <w:rsid w:val="00AD405E"/>
    <w:rsid w:val="00AD4ED9"/>
    <w:rsid w:val="00AE2955"/>
    <w:rsid w:val="00AE46A7"/>
    <w:rsid w:val="00AE5068"/>
    <w:rsid w:val="00AE6752"/>
    <w:rsid w:val="00AE730B"/>
    <w:rsid w:val="00AF0476"/>
    <w:rsid w:val="00AF5458"/>
    <w:rsid w:val="00AF6243"/>
    <w:rsid w:val="00AF6BDB"/>
    <w:rsid w:val="00B00F29"/>
    <w:rsid w:val="00B017DF"/>
    <w:rsid w:val="00B06672"/>
    <w:rsid w:val="00B13CCB"/>
    <w:rsid w:val="00B14B1A"/>
    <w:rsid w:val="00B208AF"/>
    <w:rsid w:val="00B224FE"/>
    <w:rsid w:val="00B25F5B"/>
    <w:rsid w:val="00B27BAA"/>
    <w:rsid w:val="00B307C5"/>
    <w:rsid w:val="00B31E20"/>
    <w:rsid w:val="00B340DA"/>
    <w:rsid w:val="00B40DE6"/>
    <w:rsid w:val="00B42B9D"/>
    <w:rsid w:val="00B45466"/>
    <w:rsid w:val="00B47AFE"/>
    <w:rsid w:val="00B5088F"/>
    <w:rsid w:val="00B510BF"/>
    <w:rsid w:val="00B51D12"/>
    <w:rsid w:val="00B52E94"/>
    <w:rsid w:val="00B53290"/>
    <w:rsid w:val="00B54F26"/>
    <w:rsid w:val="00B56AFF"/>
    <w:rsid w:val="00B56D8F"/>
    <w:rsid w:val="00B62FF2"/>
    <w:rsid w:val="00B63E01"/>
    <w:rsid w:val="00B65C35"/>
    <w:rsid w:val="00B66E77"/>
    <w:rsid w:val="00B703CA"/>
    <w:rsid w:val="00B75D77"/>
    <w:rsid w:val="00B80812"/>
    <w:rsid w:val="00B83533"/>
    <w:rsid w:val="00B90E74"/>
    <w:rsid w:val="00B9458C"/>
    <w:rsid w:val="00B94CCB"/>
    <w:rsid w:val="00B954C5"/>
    <w:rsid w:val="00BA0AF0"/>
    <w:rsid w:val="00BA7EB9"/>
    <w:rsid w:val="00BB1960"/>
    <w:rsid w:val="00BB5403"/>
    <w:rsid w:val="00BC1B93"/>
    <w:rsid w:val="00BC1C0C"/>
    <w:rsid w:val="00BC2258"/>
    <w:rsid w:val="00BC2D2D"/>
    <w:rsid w:val="00BC4229"/>
    <w:rsid w:val="00BD0204"/>
    <w:rsid w:val="00BD20E1"/>
    <w:rsid w:val="00BD222A"/>
    <w:rsid w:val="00BD3B14"/>
    <w:rsid w:val="00BE33EB"/>
    <w:rsid w:val="00BE4E52"/>
    <w:rsid w:val="00BF16C7"/>
    <w:rsid w:val="00C00178"/>
    <w:rsid w:val="00C103C4"/>
    <w:rsid w:val="00C130FE"/>
    <w:rsid w:val="00C148C4"/>
    <w:rsid w:val="00C1765F"/>
    <w:rsid w:val="00C20825"/>
    <w:rsid w:val="00C20C3B"/>
    <w:rsid w:val="00C22394"/>
    <w:rsid w:val="00C23FB3"/>
    <w:rsid w:val="00C27B21"/>
    <w:rsid w:val="00C315AC"/>
    <w:rsid w:val="00C333C6"/>
    <w:rsid w:val="00C35441"/>
    <w:rsid w:val="00C370FC"/>
    <w:rsid w:val="00C43408"/>
    <w:rsid w:val="00C43D4F"/>
    <w:rsid w:val="00C44570"/>
    <w:rsid w:val="00C44B1F"/>
    <w:rsid w:val="00C44BCB"/>
    <w:rsid w:val="00C4501D"/>
    <w:rsid w:val="00C4552E"/>
    <w:rsid w:val="00C51B2E"/>
    <w:rsid w:val="00C5594D"/>
    <w:rsid w:val="00C55C14"/>
    <w:rsid w:val="00C563B1"/>
    <w:rsid w:val="00C56DDB"/>
    <w:rsid w:val="00C6062B"/>
    <w:rsid w:val="00C611B2"/>
    <w:rsid w:val="00C616BD"/>
    <w:rsid w:val="00C64768"/>
    <w:rsid w:val="00C658EC"/>
    <w:rsid w:val="00C66563"/>
    <w:rsid w:val="00C773AA"/>
    <w:rsid w:val="00C8336A"/>
    <w:rsid w:val="00C836B1"/>
    <w:rsid w:val="00C84B03"/>
    <w:rsid w:val="00C8735F"/>
    <w:rsid w:val="00C876D5"/>
    <w:rsid w:val="00C929DD"/>
    <w:rsid w:val="00C9482C"/>
    <w:rsid w:val="00C94A96"/>
    <w:rsid w:val="00C951C9"/>
    <w:rsid w:val="00CA5011"/>
    <w:rsid w:val="00CB0AFE"/>
    <w:rsid w:val="00CB42CB"/>
    <w:rsid w:val="00CB6420"/>
    <w:rsid w:val="00CC29A4"/>
    <w:rsid w:val="00CC5997"/>
    <w:rsid w:val="00CC77C3"/>
    <w:rsid w:val="00CD2DD2"/>
    <w:rsid w:val="00CE1ED4"/>
    <w:rsid w:val="00CE5A8D"/>
    <w:rsid w:val="00CE77BC"/>
    <w:rsid w:val="00CF1652"/>
    <w:rsid w:val="00CF1EDD"/>
    <w:rsid w:val="00CF2D29"/>
    <w:rsid w:val="00CF7B32"/>
    <w:rsid w:val="00CF7C9F"/>
    <w:rsid w:val="00D02321"/>
    <w:rsid w:val="00D023E5"/>
    <w:rsid w:val="00D06553"/>
    <w:rsid w:val="00D1160A"/>
    <w:rsid w:val="00D16940"/>
    <w:rsid w:val="00D17CAF"/>
    <w:rsid w:val="00D21280"/>
    <w:rsid w:val="00D237E0"/>
    <w:rsid w:val="00D24D16"/>
    <w:rsid w:val="00D25EEE"/>
    <w:rsid w:val="00D33F87"/>
    <w:rsid w:val="00D34125"/>
    <w:rsid w:val="00D35918"/>
    <w:rsid w:val="00D36ECC"/>
    <w:rsid w:val="00D36FEE"/>
    <w:rsid w:val="00D37AC4"/>
    <w:rsid w:val="00D40EDA"/>
    <w:rsid w:val="00D436A0"/>
    <w:rsid w:val="00D45614"/>
    <w:rsid w:val="00D459E1"/>
    <w:rsid w:val="00D53133"/>
    <w:rsid w:val="00D532D2"/>
    <w:rsid w:val="00D54DD4"/>
    <w:rsid w:val="00D553AC"/>
    <w:rsid w:val="00D55EC9"/>
    <w:rsid w:val="00D70D75"/>
    <w:rsid w:val="00D71EB3"/>
    <w:rsid w:val="00D74177"/>
    <w:rsid w:val="00D747C7"/>
    <w:rsid w:val="00D7677F"/>
    <w:rsid w:val="00D77A4A"/>
    <w:rsid w:val="00D77F5E"/>
    <w:rsid w:val="00D853CD"/>
    <w:rsid w:val="00D8550A"/>
    <w:rsid w:val="00D85C91"/>
    <w:rsid w:val="00D8653B"/>
    <w:rsid w:val="00D918EB"/>
    <w:rsid w:val="00D9547E"/>
    <w:rsid w:val="00D96C7A"/>
    <w:rsid w:val="00DA0551"/>
    <w:rsid w:val="00DA0C23"/>
    <w:rsid w:val="00DA2765"/>
    <w:rsid w:val="00DA2A66"/>
    <w:rsid w:val="00DA5F34"/>
    <w:rsid w:val="00DB2379"/>
    <w:rsid w:val="00DB2C0D"/>
    <w:rsid w:val="00DB36EA"/>
    <w:rsid w:val="00DB3B2D"/>
    <w:rsid w:val="00DC2703"/>
    <w:rsid w:val="00DC366E"/>
    <w:rsid w:val="00DF07AB"/>
    <w:rsid w:val="00DF2F9C"/>
    <w:rsid w:val="00DF30EC"/>
    <w:rsid w:val="00DF36D8"/>
    <w:rsid w:val="00DF50D0"/>
    <w:rsid w:val="00DF7E42"/>
    <w:rsid w:val="00E00603"/>
    <w:rsid w:val="00E03264"/>
    <w:rsid w:val="00E0768F"/>
    <w:rsid w:val="00E11745"/>
    <w:rsid w:val="00E122B9"/>
    <w:rsid w:val="00E15235"/>
    <w:rsid w:val="00E16A73"/>
    <w:rsid w:val="00E2195C"/>
    <w:rsid w:val="00E21A6B"/>
    <w:rsid w:val="00E3164E"/>
    <w:rsid w:val="00E33FC8"/>
    <w:rsid w:val="00E3559C"/>
    <w:rsid w:val="00E444FF"/>
    <w:rsid w:val="00E46824"/>
    <w:rsid w:val="00E4703E"/>
    <w:rsid w:val="00E501FC"/>
    <w:rsid w:val="00E50C27"/>
    <w:rsid w:val="00E53309"/>
    <w:rsid w:val="00E632C0"/>
    <w:rsid w:val="00E6639B"/>
    <w:rsid w:val="00E71A58"/>
    <w:rsid w:val="00E80C8C"/>
    <w:rsid w:val="00E84497"/>
    <w:rsid w:val="00E84645"/>
    <w:rsid w:val="00E84AF9"/>
    <w:rsid w:val="00E86BD5"/>
    <w:rsid w:val="00E96560"/>
    <w:rsid w:val="00EA06E1"/>
    <w:rsid w:val="00EA0A9D"/>
    <w:rsid w:val="00EA1A39"/>
    <w:rsid w:val="00EA1DDF"/>
    <w:rsid w:val="00EB0B2A"/>
    <w:rsid w:val="00EB3EA5"/>
    <w:rsid w:val="00EB4056"/>
    <w:rsid w:val="00EB5905"/>
    <w:rsid w:val="00EB7FE4"/>
    <w:rsid w:val="00EC23B4"/>
    <w:rsid w:val="00EC5E27"/>
    <w:rsid w:val="00EC66CF"/>
    <w:rsid w:val="00ED13B6"/>
    <w:rsid w:val="00ED3201"/>
    <w:rsid w:val="00EE03B1"/>
    <w:rsid w:val="00EE0E18"/>
    <w:rsid w:val="00EE328D"/>
    <w:rsid w:val="00EE3B2A"/>
    <w:rsid w:val="00EE4C4D"/>
    <w:rsid w:val="00EF183A"/>
    <w:rsid w:val="00EF1DB4"/>
    <w:rsid w:val="00EF4DD1"/>
    <w:rsid w:val="00EF7F80"/>
    <w:rsid w:val="00F02649"/>
    <w:rsid w:val="00F11642"/>
    <w:rsid w:val="00F12CFD"/>
    <w:rsid w:val="00F152A1"/>
    <w:rsid w:val="00F16489"/>
    <w:rsid w:val="00F16861"/>
    <w:rsid w:val="00F17ABC"/>
    <w:rsid w:val="00F20E1F"/>
    <w:rsid w:val="00F243BB"/>
    <w:rsid w:val="00F2753D"/>
    <w:rsid w:val="00F31DDC"/>
    <w:rsid w:val="00F44A8F"/>
    <w:rsid w:val="00F47ACB"/>
    <w:rsid w:val="00F53006"/>
    <w:rsid w:val="00F5673F"/>
    <w:rsid w:val="00F62179"/>
    <w:rsid w:val="00F71F6A"/>
    <w:rsid w:val="00F7435A"/>
    <w:rsid w:val="00F80847"/>
    <w:rsid w:val="00F82CCF"/>
    <w:rsid w:val="00F83263"/>
    <w:rsid w:val="00F95323"/>
    <w:rsid w:val="00F96FFD"/>
    <w:rsid w:val="00FA1A4C"/>
    <w:rsid w:val="00FA50B8"/>
    <w:rsid w:val="00FA590F"/>
    <w:rsid w:val="00FA7F6A"/>
    <w:rsid w:val="00FB3675"/>
    <w:rsid w:val="00FB4086"/>
    <w:rsid w:val="00FC34F2"/>
    <w:rsid w:val="00FD082E"/>
    <w:rsid w:val="00FD37F0"/>
    <w:rsid w:val="00FD6168"/>
    <w:rsid w:val="00FE0400"/>
    <w:rsid w:val="00FE1CA8"/>
    <w:rsid w:val="00FE69A5"/>
    <w:rsid w:val="00FF0D41"/>
    <w:rsid w:val="00FF1571"/>
    <w:rsid w:val="00FF44B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2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F54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772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334FD"/>
    <w:rPr>
      <w:color w:val="808080"/>
    </w:rPr>
  </w:style>
  <w:style w:type="paragraph" w:customStyle="1" w:styleId="Style2">
    <w:name w:val="Style2"/>
    <w:basedOn w:val="Normal"/>
    <w:rsid w:val="00B51D12"/>
    <w:pPr>
      <w:numPr>
        <w:numId w:val="1"/>
      </w:numPr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73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3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059"/>
    <w:pPr>
      <w:spacing w:after="0"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2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F54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772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334FD"/>
    <w:rPr>
      <w:color w:val="808080"/>
    </w:rPr>
  </w:style>
  <w:style w:type="paragraph" w:customStyle="1" w:styleId="Style2">
    <w:name w:val="Style2"/>
    <w:basedOn w:val="Normal"/>
    <w:rsid w:val="00B51D12"/>
    <w:pPr>
      <w:numPr>
        <w:numId w:val="1"/>
      </w:numPr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73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3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059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7101-3282-4697-AAB1-4EA13B69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Transportation Authority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[Author name]</dc:creator>
  <cp:lastModifiedBy>Serpe, Amy</cp:lastModifiedBy>
  <cp:revision>2</cp:revision>
  <cp:lastPrinted>2016-10-17T17:04:00Z</cp:lastPrinted>
  <dcterms:created xsi:type="dcterms:W3CDTF">2016-10-25T16:18:00Z</dcterms:created>
  <dcterms:modified xsi:type="dcterms:W3CDTF">2016-10-25T16:18:00Z</dcterms:modified>
</cp:coreProperties>
</file>