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33C" w:rsidRDefault="00D9460E">
      <w:r w:rsidRPr="00D9460E">
        <w:rPr>
          <w:noProof/>
        </w:rPr>
        <w:drawing>
          <wp:inline distT="0" distB="0" distL="0" distR="0">
            <wp:extent cx="5645150" cy="2044700"/>
            <wp:effectExtent l="0" t="0" r="0" b="0"/>
            <wp:docPr id="1" name="Picture 1" descr="C:\Users\Patti Gregory\Dropbox\nfb\logos\2014 new logos\2014 NFB Logos\2014 NFB Logo RGB R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tti Gregory\Dropbox\nfb\logos\2014 new logos\2014 NFB Logos\2014 NFB Logo RGB Re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0" cy="2044700"/>
                    </a:xfrm>
                    <a:prstGeom prst="rect">
                      <a:avLst/>
                    </a:prstGeom>
                    <a:noFill/>
                    <a:ln>
                      <a:noFill/>
                    </a:ln>
                  </pic:spPr>
                </pic:pic>
              </a:graphicData>
            </a:graphic>
          </wp:inline>
        </w:drawing>
      </w:r>
    </w:p>
    <w:p w:rsidR="002334A4" w:rsidRDefault="002334A4"/>
    <w:p w:rsidR="002334A4" w:rsidRDefault="002334A4" w:rsidP="002334A4">
      <w:r>
        <w:rPr>
          <w:rFonts w:ascii="areal" w:hAnsi="areal"/>
          <w:sz w:val="24"/>
        </w:rPr>
        <w:t>Dear Friend,</w:t>
      </w:r>
    </w:p>
    <w:p w:rsidR="002334A4" w:rsidRDefault="002334A4" w:rsidP="002334A4">
      <w:pPr>
        <w:rPr>
          <w:rFonts w:ascii="areal" w:hAnsi="areal"/>
          <w:sz w:val="24"/>
        </w:rPr>
      </w:pPr>
    </w:p>
    <w:p w:rsidR="002334A4" w:rsidRDefault="002334A4" w:rsidP="002334A4">
      <w:pPr>
        <w:jc w:val="both"/>
        <w:rPr>
          <w:rFonts w:ascii="areal" w:hAnsi="areal"/>
          <w:sz w:val="24"/>
        </w:rPr>
      </w:pPr>
      <w:r>
        <w:rPr>
          <w:rFonts w:ascii="areal" w:hAnsi="areal"/>
          <w:sz w:val="24"/>
        </w:rPr>
        <w:t>I invite you to support the fine programs and activities of the National Federa</w:t>
      </w:r>
      <w:r w:rsidR="00957B3C">
        <w:rPr>
          <w:rFonts w:ascii="areal" w:hAnsi="areal"/>
          <w:sz w:val="24"/>
        </w:rPr>
        <w:t>tion of the Blind of Illinois (</w:t>
      </w:r>
      <w:r>
        <w:rPr>
          <w:rFonts w:ascii="areal" w:hAnsi="areal"/>
          <w:sz w:val="24"/>
        </w:rPr>
        <w:t xml:space="preserve">NFBI) through your donation of a door prize to be used at our state convention.   This year our convention </w:t>
      </w:r>
      <w:r w:rsidR="005A2C26">
        <w:rPr>
          <w:rFonts w:ascii="areal" w:hAnsi="areal"/>
          <w:sz w:val="24"/>
        </w:rPr>
        <w:t xml:space="preserve">will be held October </w:t>
      </w:r>
      <w:r w:rsidR="00D525FF">
        <w:rPr>
          <w:rFonts w:ascii="areal" w:hAnsi="areal"/>
          <w:sz w:val="24"/>
        </w:rPr>
        <w:t>27</w:t>
      </w:r>
      <w:r w:rsidR="005D2260" w:rsidRPr="005D2260">
        <w:rPr>
          <w:rFonts w:ascii="areal" w:hAnsi="areal"/>
          <w:sz w:val="24"/>
          <w:vertAlign w:val="superscript"/>
        </w:rPr>
        <w:t>th</w:t>
      </w:r>
      <w:r w:rsidR="00D525FF">
        <w:rPr>
          <w:rFonts w:ascii="areal" w:hAnsi="areal"/>
          <w:sz w:val="24"/>
        </w:rPr>
        <w:t xml:space="preserve"> through 29</w:t>
      </w:r>
      <w:r w:rsidR="005D2260" w:rsidRPr="005D2260">
        <w:rPr>
          <w:rFonts w:ascii="areal" w:hAnsi="areal"/>
          <w:sz w:val="24"/>
          <w:vertAlign w:val="superscript"/>
        </w:rPr>
        <w:t>th</w:t>
      </w:r>
      <w:r w:rsidR="005D2260">
        <w:rPr>
          <w:rFonts w:ascii="areal" w:hAnsi="areal"/>
          <w:sz w:val="24"/>
        </w:rPr>
        <w:t xml:space="preserve"> </w:t>
      </w:r>
      <w:r w:rsidR="005A2C26">
        <w:rPr>
          <w:rFonts w:ascii="areal" w:hAnsi="areal"/>
          <w:sz w:val="24"/>
        </w:rPr>
        <w:t>in Naperville</w:t>
      </w:r>
      <w:r>
        <w:rPr>
          <w:rFonts w:ascii="areal" w:hAnsi="areal"/>
          <w:sz w:val="24"/>
        </w:rPr>
        <w:t>, Illinois.  Our convention kicks off with informative seminars</w:t>
      </w:r>
      <w:r w:rsidR="00D525FF">
        <w:rPr>
          <w:rFonts w:ascii="areal" w:hAnsi="areal"/>
          <w:sz w:val="24"/>
        </w:rPr>
        <w:t xml:space="preserve"> and resolutions</w:t>
      </w:r>
      <w:r>
        <w:rPr>
          <w:rFonts w:ascii="areal" w:hAnsi="areal"/>
          <w:sz w:val="24"/>
        </w:rPr>
        <w:t xml:space="preserve">.  It continues throughout the weekend with a myriad of programs related to low vision and blindness. </w:t>
      </w:r>
    </w:p>
    <w:p w:rsidR="002334A4" w:rsidRDefault="002334A4" w:rsidP="002334A4">
      <w:pPr>
        <w:jc w:val="both"/>
        <w:rPr>
          <w:rFonts w:ascii="areal" w:hAnsi="areal"/>
          <w:sz w:val="24"/>
        </w:rPr>
      </w:pPr>
    </w:p>
    <w:p w:rsidR="002334A4" w:rsidRDefault="002334A4" w:rsidP="002334A4">
      <w:pPr>
        <w:jc w:val="both"/>
        <w:rPr>
          <w:rFonts w:ascii="areal" w:hAnsi="areal"/>
          <w:sz w:val="24"/>
        </w:rPr>
      </w:pPr>
      <w:r>
        <w:rPr>
          <w:rFonts w:ascii="areal" w:hAnsi="areal"/>
          <w:sz w:val="24"/>
        </w:rPr>
        <w:t xml:space="preserve">During our convention blind people and their families can gather information both formally and informally.  People learn about summer programs, youth opportunities, rehabilitation centers, technology, employment, and other programs as well as services for the blind and visually impaired.   Workshops, seminars, and general sessions as well as networking opportunities are afforded.  </w:t>
      </w:r>
    </w:p>
    <w:p w:rsidR="002334A4" w:rsidRDefault="002334A4" w:rsidP="002334A4">
      <w:pPr>
        <w:jc w:val="both"/>
        <w:rPr>
          <w:rFonts w:ascii="areal" w:hAnsi="areal"/>
          <w:sz w:val="24"/>
        </w:rPr>
      </w:pPr>
    </w:p>
    <w:p w:rsidR="002334A4" w:rsidRDefault="002334A4" w:rsidP="002334A4">
      <w:pPr>
        <w:jc w:val="both"/>
        <w:rPr>
          <w:rFonts w:ascii="areal" w:hAnsi="areal"/>
          <w:sz w:val="24"/>
        </w:rPr>
      </w:pPr>
      <w:r>
        <w:rPr>
          <w:rFonts w:ascii="areal" w:hAnsi="areal"/>
          <w:sz w:val="24"/>
        </w:rPr>
        <w:t xml:space="preserve">NFBI awards </w:t>
      </w:r>
      <w:proofErr w:type="gramStart"/>
      <w:r>
        <w:rPr>
          <w:rFonts w:ascii="areal" w:hAnsi="areal"/>
          <w:sz w:val="24"/>
        </w:rPr>
        <w:t>grants  which</w:t>
      </w:r>
      <w:proofErr w:type="gramEnd"/>
      <w:r>
        <w:rPr>
          <w:rFonts w:ascii="areal" w:hAnsi="areal"/>
          <w:sz w:val="24"/>
        </w:rPr>
        <w:t xml:space="preserve"> help recipients gain the adaptive techniques so essential to success as a blind person.  We award academic scholarships.  We advocate on behalf of individuals and for better legislation.  </w:t>
      </w:r>
    </w:p>
    <w:p w:rsidR="002334A4" w:rsidRDefault="002334A4" w:rsidP="002334A4">
      <w:pPr>
        <w:jc w:val="both"/>
        <w:rPr>
          <w:rFonts w:ascii="areal" w:hAnsi="areal"/>
          <w:sz w:val="24"/>
        </w:rPr>
      </w:pPr>
    </w:p>
    <w:p w:rsidR="002334A4" w:rsidRDefault="002334A4" w:rsidP="002334A4">
      <w:pPr>
        <w:jc w:val="both"/>
        <w:rPr>
          <w:rFonts w:ascii="areal" w:hAnsi="areal"/>
          <w:sz w:val="24"/>
        </w:rPr>
      </w:pPr>
      <w:r>
        <w:rPr>
          <w:rFonts w:ascii="areal" w:hAnsi="areal"/>
          <w:sz w:val="24"/>
        </w:rPr>
        <w:t xml:space="preserve">I speak for the bearer of this letter when I say that </w:t>
      </w:r>
      <w:r w:rsidR="00BF2062">
        <w:rPr>
          <w:rFonts w:ascii="areal" w:hAnsi="areal"/>
          <w:sz w:val="24"/>
        </w:rPr>
        <w:t>the National Federation of the B</w:t>
      </w:r>
      <w:bookmarkStart w:id="0" w:name="_GoBack"/>
      <w:bookmarkEnd w:id="0"/>
      <w:r>
        <w:rPr>
          <w:rFonts w:ascii="areal" w:hAnsi="areal"/>
          <w:sz w:val="24"/>
        </w:rPr>
        <w:t xml:space="preserve">lind has done more </w:t>
      </w:r>
      <w:r w:rsidR="00D525FF">
        <w:rPr>
          <w:rFonts w:ascii="areal" w:hAnsi="areal"/>
          <w:sz w:val="24"/>
        </w:rPr>
        <w:t xml:space="preserve">to assist the blind in its seventy </w:t>
      </w:r>
      <w:proofErr w:type="gramStart"/>
      <w:r w:rsidR="00D525FF">
        <w:rPr>
          <w:rFonts w:ascii="areal" w:hAnsi="areal"/>
          <w:sz w:val="24"/>
        </w:rPr>
        <w:t xml:space="preserve">plus </w:t>
      </w:r>
      <w:r>
        <w:rPr>
          <w:rFonts w:ascii="areal" w:hAnsi="areal"/>
          <w:sz w:val="24"/>
        </w:rPr>
        <w:t xml:space="preserve"> years</w:t>
      </w:r>
      <w:proofErr w:type="gramEnd"/>
      <w:r>
        <w:rPr>
          <w:rFonts w:ascii="areal" w:hAnsi="areal"/>
          <w:sz w:val="24"/>
        </w:rPr>
        <w:t xml:space="preserve"> of existence than any other organization of or for the blind.   NFB is the largest group of the blind speaking for ourselves and we change what it means to be blind.  </w:t>
      </w:r>
    </w:p>
    <w:p w:rsidR="002334A4" w:rsidRDefault="002334A4" w:rsidP="002334A4">
      <w:pPr>
        <w:jc w:val="both"/>
        <w:rPr>
          <w:rFonts w:ascii="areal" w:hAnsi="areal"/>
          <w:sz w:val="24"/>
        </w:rPr>
      </w:pPr>
    </w:p>
    <w:p w:rsidR="002334A4" w:rsidRDefault="002334A4" w:rsidP="002334A4">
      <w:pPr>
        <w:jc w:val="both"/>
        <w:rPr>
          <w:rFonts w:ascii="areal" w:hAnsi="areal"/>
          <w:sz w:val="24"/>
        </w:rPr>
      </w:pPr>
      <w:r>
        <w:rPr>
          <w:rFonts w:ascii="areal" w:hAnsi="areal"/>
          <w:sz w:val="24"/>
        </w:rPr>
        <w:t xml:space="preserve">Your tax-deductible contribution of $25 or greater value can help.  We are a not-for-profit corporation supported by members and nonmembers alike.  Thank </w:t>
      </w:r>
      <w:proofErr w:type="gramStart"/>
      <w:r>
        <w:rPr>
          <w:rFonts w:ascii="areal" w:hAnsi="areal"/>
          <w:sz w:val="24"/>
        </w:rPr>
        <w:t>you  for</w:t>
      </w:r>
      <w:proofErr w:type="gramEnd"/>
      <w:r>
        <w:rPr>
          <w:rFonts w:ascii="areal" w:hAnsi="areal"/>
          <w:sz w:val="24"/>
        </w:rPr>
        <w:t xml:space="preserve"> your assistance.  It is greatly appreciated.  </w:t>
      </w:r>
    </w:p>
    <w:p w:rsidR="002334A4" w:rsidRDefault="002334A4" w:rsidP="002334A4">
      <w:pPr>
        <w:rPr>
          <w:rFonts w:ascii="areal" w:hAnsi="areal"/>
          <w:sz w:val="24"/>
        </w:rPr>
      </w:pPr>
    </w:p>
    <w:p w:rsidR="002334A4" w:rsidRDefault="002334A4" w:rsidP="002334A4">
      <w:pPr>
        <w:rPr>
          <w:rFonts w:ascii="areal" w:hAnsi="areal"/>
          <w:sz w:val="24"/>
        </w:rPr>
      </w:pPr>
      <w:r>
        <w:rPr>
          <w:rFonts w:ascii="areal" w:hAnsi="areal"/>
          <w:sz w:val="24"/>
        </w:rPr>
        <w:t xml:space="preserve">Cordially, </w:t>
      </w:r>
    </w:p>
    <w:p w:rsidR="005D2260" w:rsidRDefault="005D2260" w:rsidP="002334A4">
      <w:pPr>
        <w:rPr>
          <w:rFonts w:ascii="areal" w:hAnsi="areal"/>
          <w:sz w:val="24"/>
        </w:rPr>
      </w:pPr>
      <w:r>
        <w:rPr>
          <w:rFonts w:ascii="areal" w:hAnsi="areal"/>
          <w:sz w:val="24"/>
        </w:rPr>
        <w:t xml:space="preserve">Denise R. Avant </w:t>
      </w:r>
    </w:p>
    <w:p w:rsidR="002334A4" w:rsidRDefault="002334A4" w:rsidP="002334A4">
      <w:pPr>
        <w:rPr>
          <w:rFonts w:ascii="areal" w:hAnsi="areal"/>
          <w:sz w:val="24"/>
        </w:rPr>
      </w:pPr>
      <w:r>
        <w:rPr>
          <w:rFonts w:ascii="areal" w:hAnsi="areal"/>
          <w:sz w:val="24"/>
        </w:rPr>
        <w:t>President, NFBI</w:t>
      </w:r>
      <w:r w:rsidR="00F94C7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0.05pt;margin-top:204.75pt;width:143.95pt;height:15.8pt;z-index:251658240;mso-position-horizontal-relative:text;mso-position-vertical-relative:text">
            <v:imagedata r:id="rId9" o:title=""/>
            <w10:wrap type="topAndBottom"/>
          </v:shape>
          <o:OLEObject Type="Embed" ProgID="Photoshop.Image.6" ShapeID="_x0000_s1026" DrawAspect="Content" ObjectID="_1563899053" r:id="rId10">
            <o:FieldCodes>\s</o:FieldCodes>
          </o:OLEObject>
        </w:pict>
      </w:r>
      <w:r>
        <w:t xml:space="preserve"> </w:t>
      </w:r>
    </w:p>
    <w:p w:rsidR="002334A4" w:rsidRDefault="002334A4"/>
    <w:sectPr w:rsidR="002334A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C74" w:rsidRDefault="00F94C74" w:rsidP="005D2260">
      <w:r>
        <w:separator/>
      </w:r>
    </w:p>
  </w:endnote>
  <w:endnote w:type="continuationSeparator" w:id="0">
    <w:p w:rsidR="00F94C74" w:rsidRDefault="00F94C74" w:rsidP="005D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eal">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260" w:rsidRDefault="005D22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260" w:rsidRDefault="005D22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260" w:rsidRDefault="005D22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C74" w:rsidRDefault="00F94C74" w:rsidP="005D2260">
      <w:r>
        <w:separator/>
      </w:r>
    </w:p>
  </w:footnote>
  <w:footnote w:type="continuationSeparator" w:id="0">
    <w:p w:rsidR="00F94C74" w:rsidRDefault="00F94C74" w:rsidP="005D2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260" w:rsidRDefault="005D22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260" w:rsidRDefault="005D22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260" w:rsidRDefault="005D22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4A4"/>
    <w:rsid w:val="002334A4"/>
    <w:rsid w:val="005A2C26"/>
    <w:rsid w:val="005D2260"/>
    <w:rsid w:val="00897D27"/>
    <w:rsid w:val="00957B3C"/>
    <w:rsid w:val="00BF2062"/>
    <w:rsid w:val="00C4139A"/>
    <w:rsid w:val="00D525FF"/>
    <w:rsid w:val="00D7733C"/>
    <w:rsid w:val="00D9460E"/>
    <w:rsid w:val="00F94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4A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260"/>
    <w:pPr>
      <w:tabs>
        <w:tab w:val="center" w:pos="4680"/>
        <w:tab w:val="right" w:pos="9360"/>
      </w:tabs>
    </w:pPr>
  </w:style>
  <w:style w:type="character" w:customStyle="1" w:styleId="HeaderChar">
    <w:name w:val="Header Char"/>
    <w:basedOn w:val="DefaultParagraphFont"/>
    <w:link w:val="Header"/>
    <w:uiPriority w:val="99"/>
    <w:rsid w:val="005D226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D2260"/>
    <w:pPr>
      <w:tabs>
        <w:tab w:val="center" w:pos="4680"/>
        <w:tab w:val="right" w:pos="9360"/>
      </w:tabs>
    </w:pPr>
  </w:style>
  <w:style w:type="character" w:customStyle="1" w:styleId="FooterChar">
    <w:name w:val="Footer Char"/>
    <w:basedOn w:val="DefaultParagraphFont"/>
    <w:link w:val="Footer"/>
    <w:uiPriority w:val="99"/>
    <w:rsid w:val="005D226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525FF"/>
    <w:rPr>
      <w:rFonts w:ascii="Tahoma" w:hAnsi="Tahoma" w:cs="Tahoma"/>
      <w:sz w:val="16"/>
      <w:szCs w:val="16"/>
    </w:rPr>
  </w:style>
  <w:style w:type="character" w:customStyle="1" w:styleId="BalloonTextChar">
    <w:name w:val="Balloon Text Char"/>
    <w:basedOn w:val="DefaultParagraphFont"/>
    <w:link w:val="BalloonText"/>
    <w:uiPriority w:val="99"/>
    <w:semiHidden/>
    <w:rsid w:val="00D525F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4A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260"/>
    <w:pPr>
      <w:tabs>
        <w:tab w:val="center" w:pos="4680"/>
        <w:tab w:val="right" w:pos="9360"/>
      </w:tabs>
    </w:pPr>
  </w:style>
  <w:style w:type="character" w:customStyle="1" w:styleId="HeaderChar">
    <w:name w:val="Header Char"/>
    <w:basedOn w:val="DefaultParagraphFont"/>
    <w:link w:val="Header"/>
    <w:uiPriority w:val="99"/>
    <w:rsid w:val="005D226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D2260"/>
    <w:pPr>
      <w:tabs>
        <w:tab w:val="center" w:pos="4680"/>
        <w:tab w:val="right" w:pos="9360"/>
      </w:tabs>
    </w:pPr>
  </w:style>
  <w:style w:type="character" w:customStyle="1" w:styleId="FooterChar">
    <w:name w:val="Footer Char"/>
    <w:basedOn w:val="DefaultParagraphFont"/>
    <w:link w:val="Footer"/>
    <w:uiPriority w:val="99"/>
    <w:rsid w:val="005D226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525FF"/>
    <w:rPr>
      <w:rFonts w:ascii="Tahoma" w:hAnsi="Tahoma" w:cs="Tahoma"/>
      <w:sz w:val="16"/>
      <w:szCs w:val="16"/>
    </w:rPr>
  </w:style>
  <w:style w:type="character" w:customStyle="1" w:styleId="BalloonTextChar">
    <w:name w:val="Balloon Text Char"/>
    <w:basedOn w:val="DefaultParagraphFont"/>
    <w:link w:val="BalloonText"/>
    <w:uiPriority w:val="99"/>
    <w:semiHidden/>
    <w:rsid w:val="00D525F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5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95D99-245F-4A4B-BB1B-B1426603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Gregory</dc:creator>
  <cp:lastModifiedBy>Patti Chang</cp:lastModifiedBy>
  <cp:revision>4</cp:revision>
  <dcterms:created xsi:type="dcterms:W3CDTF">2017-08-11T00:32:00Z</dcterms:created>
  <dcterms:modified xsi:type="dcterms:W3CDTF">2017-08-11T00:37:00Z</dcterms:modified>
</cp:coreProperties>
</file>