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p>
    <w:p w:rsidR="004766C8" w:rsidRDefault="00B62B11" w:rsidP="004766C8">
      <w:pPr>
        <w:spacing w:after="0"/>
        <w:jc w:val="center"/>
        <w:rPr>
          <w:rFonts w:ascii="Arial" w:hAnsi="Arial" w:cs="Arial"/>
          <w:sz w:val="28"/>
          <w:szCs w:val="28"/>
        </w:rPr>
      </w:pPr>
      <w:r>
        <w:rPr>
          <w:rFonts w:ascii="Arial" w:hAnsi="Arial" w:cs="Arial"/>
          <w:sz w:val="28"/>
          <w:szCs w:val="28"/>
        </w:rPr>
        <w:t>September 13, 2017</w:t>
      </w:r>
    </w:p>
    <w:p w:rsidR="004766C8" w:rsidRDefault="004766C8" w:rsidP="004766C8">
      <w:pPr>
        <w:spacing w:after="0"/>
        <w:jc w:val="center"/>
        <w:rPr>
          <w:rFonts w:ascii="Arial" w:hAnsi="Arial" w:cs="Arial"/>
          <w:sz w:val="28"/>
          <w:szCs w:val="28"/>
        </w:rPr>
      </w:pPr>
    </w:p>
    <w:bookmarkStart w:id="0" w:name="top"/>
    <w:bookmarkEnd w:id="0"/>
    <w:p w:rsidR="004766C8" w:rsidRDefault="00552868"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6E4A17">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552868"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6E4A17">
          <w:rPr>
            <w:rStyle w:val="Hyperlink"/>
            <w:rFonts w:ascii="Arial" w:hAnsi="Arial" w:cs="Arial"/>
            <w:sz w:val="28"/>
            <w:szCs w:val="28"/>
          </w:rPr>
          <w:t>Equifax Data Breach</w:t>
        </w:r>
      </w:hyperlink>
    </w:p>
    <w:p w:rsidR="004766C8" w:rsidRDefault="00552868"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B45943">
          <w:rPr>
            <w:rStyle w:val="Hyperlink"/>
            <w:rFonts w:ascii="Arial" w:hAnsi="Arial" w:cs="Arial"/>
            <w:sz w:val="28"/>
            <w:szCs w:val="28"/>
          </w:rPr>
          <w:t>Cullen &amp; Associates Session Update</w:t>
        </w:r>
      </w:hyperlink>
    </w:p>
    <w:p w:rsidR="004766C8" w:rsidRDefault="00552868"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335706">
          <w:rPr>
            <w:rStyle w:val="Hyperlink"/>
            <w:rFonts w:ascii="Arial" w:hAnsi="Arial" w:cs="Arial"/>
            <w:sz w:val="28"/>
            <w:szCs w:val="28"/>
          </w:rPr>
          <w:t>NFB Legislative Alert</w:t>
        </w:r>
      </w:hyperlink>
    </w:p>
    <w:p w:rsidR="004766C8" w:rsidRDefault="00552868"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3F056A">
          <w:rPr>
            <w:rStyle w:val="Hyperlink"/>
            <w:rFonts w:ascii="Arial" w:hAnsi="Arial" w:cs="Arial"/>
            <w:sz w:val="28"/>
            <w:szCs w:val="28"/>
          </w:rPr>
          <w:t>The NFB and Two Blind Individuals File Lawsuit Against SSA for Lack of Accessible Kiosks</w:t>
        </w:r>
      </w:hyperlink>
    </w:p>
    <w:p w:rsidR="004766C8" w:rsidRDefault="00552868"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BC7114">
          <w:rPr>
            <w:rStyle w:val="Hyperlink"/>
            <w:rFonts w:ascii="Arial" w:eastAsia="Times New Roman" w:hAnsi="Arial" w:cs="Arial"/>
            <w:sz w:val="28"/>
            <w:szCs w:val="28"/>
          </w:rPr>
          <w:t>Extreme Weather Studying the Impact of Water with NASA</w:t>
        </w:r>
      </w:hyperlink>
    </w:p>
    <w:p w:rsidR="004766C8" w:rsidRDefault="00552868" w:rsidP="004766C8">
      <w:pPr>
        <w:spacing w:after="0"/>
        <w:rPr>
          <w:rFonts w:ascii="Arial" w:hAnsi="Arial" w:cs="Arial"/>
          <w:b/>
          <w:sz w:val="28"/>
          <w:szCs w:val="28"/>
          <w:u w:val="single"/>
        </w:rPr>
      </w:pPr>
      <w:hyperlink w:anchor="seven" w:history="1">
        <w:r w:rsidR="00BC7114">
          <w:rPr>
            <w:rStyle w:val="Hyperlink"/>
            <w:rFonts w:ascii="Arial" w:hAnsi="Arial" w:cs="Arial"/>
            <w:sz w:val="28"/>
            <w:szCs w:val="28"/>
          </w:rPr>
          <w:t>*7) This Week on Eyes on Success</w:t>
        </w:r>
      </w:hyperlink>
      <w:r w:rsidR="004766C8">
        <w:rPr>
          <w:rFonts w:ascii="Arial" w:hAnsi="Arial" w:cs="Arial"/>
          <w:b/>
          <w:sz w:val="28"/>
          <w:szCs w:val="28"/>
          <w:u w:val="single"/>
        </w:rPr>
        <w:t xml:space="preserve"> </w:t>
      </w:r>
    </w:p>
    <w:p w:rsidR="004766C8" w:rsidRDefault="00552868"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8F0830">
          <w:rPr>
            <w:rStyle w:val="Hyperlink"/>
            <w:rFonts w:ascii="Arial" w:hAnsi="Arial" w:cs="Arial"/>
            <w:sz w:val="28"/>
            <w:szCs w:val="28"/>
          </w:rPr>
          <w:t xml:space="preserve">Broker News </w:t>
        </w:r>
        <w:proofErr w:type="spellStart"/>
        <w:r w:rsidR="008F0830">
          <w:rPr>
            <w:rStyle w:val="Hyperlink"/>
            <w:rFonts w:ascii="Arial" w:hAnsi="Arial" w:cs="Arial"/>
            <w:sz w:val="28"/>
            <w:szCs w:val="28"/>
          </w:rPr>
          <w:t>Saverino</w:t>
        </w:r>
        <w:proofErr w:type="spellEnd"/>
        <w:r w:rsidR="008F0830">
          <w:rPr>
            <w:rStyle w:val="Hyperlink"/>
            <w:rFonts w:ascii="Arial" w:hAnsi="Arial" w:cs="Arial"/>
            <w:sz w:val="28"/>
            <w:szCs w:val="28"/>
          </w:rPr>
          <w:t xml:space="preserve"> &amp; Associates</w:t>
        </w:r>
      </w:hyperlink>
      <w:r w:rsidR="004766C8">
        <w:rPr>
          <w:rFonts w:ascii="Arial" w:hAnsi="Arial" w:cs="Arial"/>
          <w:sz w:val="28"/>
          <w:szCs w:val="28"/>
        </w:rPr>
        <w:t xml:space="preserve"> </w:t>
      </w:r>
    </w:p>
    <w:p w:rsidR="004766C8" w:rsidRDefault="00552868"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600570">
          <w:rPr>
            <w:rStyle w:val="Hyperlink"/>
            <w:rFonts w:ascii="Arial" w:hAnsi="Arial" w:cs="Arial"/>
            <w:sz w:val="28"/>
            <w:szCs w:val="28"/>
          </w:rPr>
          <w:t xml:space="preserve">Broker News Hoffman </w:t>
        </w:r>
        <w:proofErr w:type="spellStart"/>
        <w:r w:rsidR="00600570">
          <w:rPr>
            <w:rStyle w:val="Hyperlink"/>
            <w:rFonts w:ascii="Arial" w:hAnsi="Arial" w:cs="Arial"/>
            <w:sz w:val="28"/>
            <w:szCs w:val="28"/>
          </w:rPr>
          <w:t>Vogler</w:t>
        </w:r>
        <w:proofErr w:type="spellEnd"/>
      </w:hyperlink>
    </w:p>
    <w:p w:rsidR="004766C8" w:rsidRDefault="00552868"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600570">
          <w:rPr>
            <w:rStyle w:val="Hyperlink"/>
            <w:rFonts w:ascii="Arial" w:eastAsia="Times New Roman" w:hAnsi="Arial" w:cs="Arial"/>
            <w:sz w:val="28"/>
            <w:szCs w:val="28"/>
          </w:rPr>
          <w:t xml:space="preserve">Distributor News </w:t>
        </w:r>
        <w:proofErr w:type="spellStart"/>
        <w:r w:rsidR="00600570">
          <w:rPr>
            <w:rStyle w:val="Hyperlink"/>
            <w:rFonts w:ascii="Arial" w:eastAsia="Times New Roman" w:hAnsi="Arial" w:cs="Arial"/>
            <w:sz w:val="28"/>
            <w:szCs w:val="28"/>
          </w:rPr>
          <w:t>Vistar</w:t>
        </w:r>
        <w:proofErr w:type="spellEnd"/>
      </w:hyperlink>
    </w:p>
    <w:p w:rsidR="004766C8" w:rsidRDefault="00552868"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600570">
          <w:rPr>
            <w:rStyle w:val="Hyperlink"/>
            <w:rFonts w:ascii="Arial" w:eastAsia="Times New Roman" w:hAnsi="Arial" w:cs="Arial"/>
            <w:bCs/>
            <w:sz w:val="28"/>
            <w:szCs w:val="28"/>
          </w:rPr>
          <w:t>RSA Management Group</w:t>
        </w:r>
      </w:hyperlink>
    </w:p>
    <w:p w:rsidR="004766C8" w:rsidRDefault="004766C8" w:rsidP="004766C8">
      <w:pPr>
        <w:spacing w:after="0"/>
        <w:rPr>
          <w:rFonts w:ascii="Arial" w:hAnsi="Arial" w:cs="Arial"/>
          <w:sz w:val="28"/>
          <w:szCs w:val="28"/>
        </w:rPr>
      </w:pPr>
    </w:p>
    <w:p w:rsidR="00B62B11" w:rsidRDefault="004766C8" w:rsidP="004766C8">
      <w:pPr>
        <w:spacing w:after="0"/>
        <w:rPr>
          <w:rFonts w:ascii="Arial" w:hAnsi="Arial" w:cs="Arial"/>
          <w:sz w:val="28"/>
          <w:szCs w:val="28"/>
        </w:rPr>
      </w:pPr>
      <w:bookmarkStart w:id="1" w:name="one"/>
      <w:bookmarkEnd w:id="1"/>
      <w:r>
        <w:rPr>
          <w:rFonts w:ascii="Arial" w:hAnsi="Arial" w:cs="Arial"/>
          <w:b/>
          <w:sz w:val="28"/>
          <w:szCs w:val="28"/>
        </w:rPr>
        <w:t>**1</w:t>
      </w:r>
      <w:r>
        <w:rPr>
          <w:rFonts w:ascii="Arial" w:hAnsi="Arial" w:cs="Arial"/>
          <w:sz w:val="28"/>
          <w:szCs w:val="28"/>
        </w:rPr>
        <w:t xml:space="preserve"> </w:t>
      </w:r>
      <w:r w:rsidR="00B62B11">
        <w:rPr>
          <w:rFonts w:ascii="Arial" w:hAnsi="Arial" w:cs="Arial"/>
          <w:sz w:val="28"/>
          <w:szCs w:val="28"/>
        </w:rPr>
        <w:t>Calendar of Events</w:t>
      </w:r>
    </w:p>
    <w:p w:rsidR="006E4A17" w:rsidRDefault="006E4A17" w:rsidP="00B62B11">
      <w:pPr>
        <w:spacing w:after="0"/>
        <w:rPr>
          <w:rFonts w:ascii="Arial" w:hAnsi="Arial" w:cs="Arial"/>
          <w:sz w:val="28"/>
          <w:szCs w:val="28"/>
        </w:rPr>
      </w:pPr>
      <w:r>
        <w:rPr>
          <w:rFonts w:ascii="Arial" w:hAnsi="Arial" w:cs="Arial"/>
          <w:b/>
          <w:sz w:val="28"/>
          <w:szCs w:val="28"/>
          <w:u w:val="single"/>
        </w:rPr>
        <w:t xml:space="preserve">October 17, 2017 </w:t>
      </w:r>
      <w:r w:rsidRPr="006E4A17">
        <w:rPr>
          <w:rFonts w:ascii="Arial" w:hAnsi="Arial" w:cs="Arial"/>
          <w:b/>
          <w:sz w:val="28"/>
          <w:szCs w:val="28"/>
          <w:u w:val="single"/>
        </w:rPr>
        <w:t>12:00 PM – 6:00 PM CDT</w:t>
      </w:r>
    </w:p>
    <w:p w:rsidR="006E4A17" w:rsidRPr="006E4A17" w:rsidRDefault="006E4A17" w:rsidP="006E4A17">
      <w:pPr>
        <w:spacing w:after="0"/>
        <w:rPr>
          <w:rFonts w:ascii="Arial" w:hAnsi="Arial" w:cs="Arial"/>
          <w:sz w:val="28"/>
          <w:szCs w:val="28"/>
        </w:rPr>
      </w:pPr>
      <w:proofErr w:type="spellStart"/>
      <w:r w:rsidRPr="006E4A17">
        <w:rPr>
          <w:rFonts w:ascii="Arial" w:hAnsi="Arial" w:cs="Arial"/>
          <w:sz w:val="28"/>
          <w:szCs w:val="28"/>
        </w:rPr>
        <w:t>OrCam</w:t>
      </w:r>
      <w:proofErr w:type="spellEnd"/>
      <w:r w:rsidRPr="006E4A17">
        <w:rPr>
          <w:rFonts w:ascii="Arial" w:hAnsi="Arial" w:cs="Arial"/>
          <w:sz w:val="28"/>
          <w:szCs w:val="28"/>
        </w:rPr>
        <w:t xml:space="preserve"> is hosting a Demo Day in Chicago on October 17! Click below to sign up for a demonstration of the </w:t>
      </w:r>
      <w:proofErr w:type="spellStart"/>
      <w:r w:rsidRPr="006E4A17">
        <w:rPr>
          <w:rFonts w:ascii="Arial" w:hAnsi="Arial" w:cs="Arial"/>
          <w:sz w:val="28"/>
          <w:szCs w:val="28"/>
        </w:rPr>
        <w:t>OrCam</w:t>
      </w:r>
      <w:proofErr w:type="spellEnd"/>
      <w:r w:rsidRPr="006E4A17">
        <w:rPr>
          <w:rFonts w:ascii="Arial" w:hAnsi="Arial" w:cs="Arial"/>
          <w:sz w:val="28"/>
          <w:szCs w:val="28"/>
        </w:rPr>
        <w:t xml:space="preserve"> </w:t>
      </w:r>
      <w:proofErr w:type="spellStart"/>
      <w:r w:rsidRPr="006E4A17">
        <w:rPr>
          <w:rFonts w:ascii="Arial" w:hAnsi="Arial" w:cs="Arial"/>
          <w:sz w:val="28"/>
          <w:szCs w:val="28"/>
        </w:rPr>
        <w:t>MyEye</w:t>
      </w:r>
      <w:proofErr w:type="spellEnd"/>
      <w:r w:rsidRPr="006E4A17">
        <w:rPr>
          <w:rFonts w:ascii="Arial" w:hAnsi="Arial" w:cs="Arial"/>
          <w:sz w:val="28"/>
          <w:szCs w:val="28"/>
        </w:rPr>
        <w:t xml:space="preserve"> and discover how it reads text, recognizes faces and identifies products.</w:t>
      </w:r>
    </w:p>
    <w:p w:rsidR="006E4A17" w:rsidRPr="006E4A17" w:rsidRDefault="006E4A17" w:rsidP="006E4A17">
      <w:pPr>
        <w:spacing w:after="0"/>
        <w:rPr>
          <w:rFonts w:ascii="Arial" w:hAnsi="Arial" w:cs="Arial"/>
          <w:sz w:val="28"/>
          <w:szCs w:val="28"/>
        </w:rPr>
      </w:pPr>
    </w:p>
    <w:p w:rsidR="006E4A17" w:rsidRDefault="006E4A17" w:rsidP="006E4A17">
      <w:pPr>
        <w:spacing w:after="0"/>
        <w:rPr>
          <w:rFonts w:ascii="Arial" w:hAnsi="Arial" w:cs="Arial"/>
          <w:sz w:val="28"/>
          <w:szCs w:val="28"/>
        </w:rPr>
      </w:pPr>
      <w:r w:rsidRPr="006E4A17">
        <w:rPr>
          <w:rFonts w:ascii="Arial" w:hAnsi="Arial" w:cs="Arial"/>
          <w:sz w:val="28"/>
          <w:szCs w:val="28"/>
        </w:rPr>
        <w:t xml:space="preserve">Click to RSVP for the Demo Day </w:t>
      </w:r>
      <w:hyperlink r:id="rId4" w:history="1">
        <w:r w:rsidRPr="00CC5F51">
          <w:rPr>
            <w:rStyle w:val="Hyperlink"/>
            <w:rFonts w:ascii="Arial" w:hAnsi="Arial" w:cs="Arial"/>
            <w:sz w:val="28"/>
            <w:szCs w:val="28"/>
          </w:rPr>
          <w:t>https://www.eventbrite.com/e/orcam-myeye-demonstration-chicago-tickets-37527426543?utm_campaign=US%20Demo%20Days&amp;utm_source=hs_email&amp;utm_medium=email&amp;utm_content=56223688&amp;_hsenc=p2ANqtz-9GkwThgZNGn6hqWaFh2GL8DURp2w1apMXZC3ZS9M8465mG2UXJHFQUgWEuYWsVUMBeConCfAVpgE1s2KHsVWc0_G7Usg&amp;_hsmi=56223688</w:t>
        </w:r>
      </w:hyperlink>
    </w:p>
    <w:p w:rsidR="006E4A17" w:rsidRPr="006E4A17" w:rsidRDefault="006E4A17" w:rsidP="006E4A17">
      <w:pPr>
        <w:spacing w:after="0"/>
        <w:rPr>
          <w:rFonts w:ascii="Arial" w:hAnsi="Arial" w:cs="Arial"/>
          <w:sz w:val="28"/>
          <w:szCs w:val="28"/>
        </w:rPr>
      </w:pPr>
      <w:r w:rsidRPr="006E4A17">
        <w:rPr>
          <w:rFonts w:ascii="Arial" w:hAnsi="Arial" w:cs="Arial"/>
          <w:sz w:val="28"/>
          <w:szCs w:val="28"/>
        </w:rPr>
        <w:t xml:space="preserve"> </w:t>
      </w:r>
    </w:p>
    <w:p w:rsidR="006E4A17" w:rsidRPr="006E4A17" w:rsidRDefault="006E4A17" w:rsidP="006E4A17">
      <w:pPr>
        <w:spacing w:after="0"/>
        <w:rPr>
          <w:rFonts w:ascii="Arial" w:hAnsi="Arial" w:cs="Arial"/>
          <w:sz w:val="28"/>
          <w:szCs w:val="28"/>
        </w:rPr>
      </w:pPr>
      <w:r w:rsidRPr="006E4A17">
        <w:rPr>
          <w:rFonts w:ascii="Arial" w:hAnsi="Arial" w:cs="Arial"/>
          <w:sz w:val="28"/>
          <w:szCs w:val="28"/>
        </w:rPr>
        <w:t xml:space="preserve">Interested in a demo, but unable to make the date? Contact us and we will be in touch to set up a demo for you. </w:t>
      </w:r>
    </w:p>
    <w:p w:rsidR="006E4A17" w:rsidRPr="006E4A17" w:rsidRDefault="006E4A17" w:rsidP="006E4A17">
      <w:pPr>
        <w:spacing w:after="0"/>
        <w:rPr>
          <w:rFonts w:ascii="Arial" w:hAnsi="Arial" w:cs="Arial"/>
          <w:sz w:val="28"/>
          <w:szCs w:val="28"/>
        </w:rPr>
      </w:pPr>
      <w:r w:rsidRPr="006E4A17">
        <w:rPr>
          <w:rFonts w:ascii="Arial" w:hAnsi="Arial" w:cs="Arial"/>
          <w:sz w:val="28"/>
          <w:szCs w:val="28"/>
        </w:rPr>
        <w:t xml:space="preserve">About </w:t>
      </w:r>
      <w:proofErr w:type="spellStart"/>
      <w:r w:rsidRPr="006E4A17">
        <w:rPr>
          <w:rFonts w:ascii="Arial" w:hAnsi="Arial" w:cs="Arial"/>
          <w:sz w:val="28"/>
          <w:szCs w:val="28"/>
        </w:rPr>
        <w:t>OrCam</w:t>
      </w:r>
      <w:proofErr w:type="spellEnd"/>
    </w:p>
    <w:p w:rsidR="006E4A17" w:rsidRPr="006E4A17" w:rsidRDefault="006E4A17" w:rsidP="006E4A17">
      <w:pPr>
        <w:spacing w:after="0"/>
        <w:rPr>
          <w:rFonts w:ascii="Arial" w:hAnsi="Arial" w:cs="Arial"/>
          <w:sz w:val="28"/>
          <w:szCs w:val="28"/>
        </w:rPr>
      </w:pPr>
    </w:p>
    <w:p w:rsidR="006E4A17" w:rsidRPr="006E4A17" w:rsidRDefault="006E4A17" w:rsidP="006E4A17">
      <w:pPr>
        <w:spacing w:after="0"/>
        <w:rPr>
          <w:rFonts w:ascii="Arial" w:hAnsi="Arial" w:cs="Arial"/>
          <w:sz w:val="28"/>
          <w:szCs w:val="28"/>
        </w:rPr>
      </w:pPr>
      <w:proofErr w:type="spellStart"/>
      <w:r w:rsidRPr="006E4A17">
        <w:rPr>
          <w:rFonts w:ascii="Arial" w:hAnsi="Arial" w:cs="Arial"/>
          <w:sz w:val="28"/>
          <w:szCs w:val="28"/>
        </w:rPr>
        <w:lastRenderedPageBreak/>
        <w:t>OrCam</w:t>
      </w:r>
      <w:proofErr w:type="spellEnd"/>
      <w:r w:rsidRPr="006E4A17">
        <w:rPr>
          <w:rFonts w:ascii="Arial" w:hAnsi="Arial" w:cs="Arial"/>
          <w:sz w:val="28"/>
          <w:szCs w:val="28"/>
        </w:rPr>
        <w:t xml:space="preserve"> </w:t>
      </w:r>
      <w:proofErr w:type="spellStart"/>
      <w:r w:rsidRPr="006E4A17">
        <w:rPr>
          <w:rFonts w:ascii="Arial" w:hAnsi="Arial" w:cs="Arial"/>
          <w:sz w:val="28"/>
          <w:szCs w:val="28"/>
        </w:rPr>
        <w:t>MyEye</w:t>
      </w:r>
      <w:proofErr w:type="spellEnd"/>
      <w:r w:rsidRPr="006E4A17">
        <w:rPr>
          <w:rFonts w:ascii="Arial" w:hAnsi="Arial" w:cs="Arial"/>
          <w:sz w:val="28"/>
          <w:szCs w:val="28"/>
        </w:rPr>
        <w:t xml:space="preserve"> is the world's most advanced wearable assistive device, utilizing breakthrough artificial vision technology to empower people with vision or reading disabilities.</w:t>
      </w:r>
    </w:p>
    <w:p w:rsidR="006E4A17" w:rsidRDefault="006E4A17" w:rsidP="00B62B11">
      <w:pPr>
        <w:spacing w:after="0"/>
        <w:rPr>
          <w:rFonts w:ascii="Arial" w:hAnsi="Arial" w:cs="Arial"/>
          <w:b/>
          <w:sz w:val="28"/>
          <w:szCs w:val="28"/>
          <w:u w:val="single"/>
        </w:rPr>
      </w:pPr>
    </w:p>
    <w:p w:rsidR="00B62B11" w:rsidRPr="0064796E" w:rsidRDefault="00B62B11" w:rsidP="00B62B11">
      <w:pPr>
        <w:spacing w:after="0"/>
        <w:rPr>
          <w:rFonts w:ascii="Arial" w:hAnsi="Arial" w:cs="Arial"/>
          <w:b/>
          <w:sz w:val="28"/>
          <w:szCs w:val="28"/>
          <w:u w:val="single"/>
        </w:rPr>
      </w:pPr>
      <w:r w:rsidRPr="0064796E">
        <w:rPr>
          <w:rFonts w:ascii="Arial" w:hAnsi="Arial" w:cs="Arial"/>
          <w:b/>
          <w:sz w:val="28"/>
          <w:szCs w:val="28"/>
          <w:u w:val="single"/>
        </w:rPr>
        <w:t>October 27, 28, and 29, 2017</w:t>
      </w:r>
    </w:p>
    <w:p w:rsidR="00B62B11" w:rsidRPr="0064796E" w:rsidRDefault="00B62B11" w:rsidP="00B62B11">
      <w:pPr>
        <w:spacing w:after="0"/>
        <w:rPr>
          <w:rFonts w:ascii="Arial" w:hAnsi="Arial" w:cs="Arial"/>
          <w:b/>
          <w:sz w:val="28"/>
          <w:szCs w:val="28"/>
        </w:rPr>
      </w:pPr>
      <w:r w:rsidRPr="0064796E">
        <w:rPr>
          <w:rFonts w:ascii="Arial" w:hAnsi="Arial" w:cs="Arial"/>
          <w:b/>
          <w:sz w:val="28"/>
          <w:szCs w:val="28"/>
        </w:rPr>
        <w:t>NFB of Illinois State Convention, Chicago Naperville Marriott</w:t>
      </w:r>
    </w:p>
    <w:p w:rsidR="00B62B11" w:rsidRPr="00D116A5" w:rsidRDefault="00B62B11" w:rsidP="00B62B11">
      <w:pPr>
        <w:spacing w:after="0"/>
        <w:rPr>
          <w:rFonts w:ascii="Arial" w:hAnsi="Arial" w:cs="Arial"/>
          <w:sz w:val="28"/>
          <w:szCs w:val="28"/>
        </w:rPr>
      </w:pPr>
      <w:r w:rsidRPr="00D116A5">
        <w:rPr>
          <w:rFonts w:ascii="Arial" w:hAnsi="Arial" w:cs="Arial"/>
          <w:sz w:val="28"/>
          <w:szCs w:val="28"/>
        </w:rPr>
        <w:t>The site for our conven</w:t>
      </w:r>
      <w:r w:rsidR="006E4A17">
        <w:rPr>
          <w:rFonts w:ascii="Arial" w:hAnsi="Arial" w:cs="Arial"/>
          <w:sz w:val="28"/>
          <w:szCs w:val="28"/>
        </w:rPr>
        <w:t xml:space="preserve">tion will be the Chicago </w:t>
      </w:r>
      <w:r w:rsidRPr="00D116A5">
        <w:rPr>
          <w:rFonts w:ascii="Arial" w:hAnsi="Arial" w:cs="Arial"/>
          <w:sz w:val="28"/>
          <w:szCs w:val="28"/>
        </w:rPr>
        <w:t xml:space="preserve">Naperville Marriott, 1801 </w:t>
      </w:r>
      <w:proofErr w:type="spellStart"/>
      <w:r w:rsidRPr="00D116A5">
        <w:rPr>
          <w:rFonts w:ascii="Arial" w:hAnsi="Arial" w:cs="Arial"/>
          <w:sz w:val="28"/>
          <w:szCs w:val="28"/>
        </w:rPr>
        <w:t>Naper</w:t>
      </w:r>
      <w:proofErr w:type="spellEnd"/>
      <w:r w:rsidRPr="00D116A5">
        <w:rPr>
          <w:rFonts w:ascii="Arial" w:hAnsi="Arial" w:cs="Arial"/>
          <w:sz w:val="28"/>
          <w:szCs w:val="28"/>
        </w:rPr>
        <w:t xml:space="preserve"> Blvd., Naperville, IL 60563 phone (630) 505-4900.  Room rates are $104 per night plus applicable taxes. Please indicate that you are with the NFBI to get this special rate.  Make reservations by cal</w:t>
      </w:r>
      <w:r w:rsidR="006E4A17">
        <w:rPr>
          <w:rFonts w:ascii="Arial" w:hAnsi="Arial" w:cs="Arial"/>
          <w:sz w:val="28"/>
          <w:szCs w:val="28"/>
        </w:rPr>
        <w:t xml:space="preserve">ling </w:t>
      </w:r>
      <w:r w:rsidRPr="00D116A5">
        <w:rPr>
          <w:rFonts w:ascii="Arial" w:hAnsi="Arial" w:cs="Arial"/>
          <w:sz w:val="28"/>
          <w:szCs w:val="28"/>
        </w:rPr>
        <w:t xml:space="preserve">(800) 228-9290.  Reservations must be guaranteed with a credit card or a </w:t>
      </w:r>
      <w:proofErr w:type="gramStart"/>
      <w:r w:rsidRPr="00D116A5">
        <w:rPr>
          <w:rFonts w:ascii="Arial" w:hAnsi="Arial" w:cs="Arial"/>
          <w:sz w:val="28"/>
          <w:szCs w:val="28"/>
        </w:rPr>
        <w:t>one night</w:t>
      </w:r>
      <w:proofErr w:type="gramEnd"/>
      <w:r w:rsidRPr="00D116A5">
        <w:rPr>
          <w:rFonts w:ascii="Arial" w:hAnsi="Arial" w:cs="Arial"/>
          <w:sz w:val="28"/>
          <w:szCs w:val="28"/>
        </w:rPr>
        <w:t xml:space="preserve"> deposit.  Our cutoff date for reservations is October 6. </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 xml:space="preserve">This year’s convention will kick off on Friday with our resolutions committee meeting.  Come learn and participate in our governing process. </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The Resolutions Committee will be chaired by Patti Chang.   ALL resolutions must be submi</w:t>
      </w:r>
      <w:r w:rsidR="006E4A17">
        <w:rPr>
          <w:rFonts w:ascii="Arial" w:hAnsi="Arial" w:cs="Arial"/>
          <w:sz w:val="28"/>
          <w:szCs w:val="28"/>
        </w:rPr>
        <w:t xml:space="preserve">tted by October 13, 2017.  She </w:t>
      </w:r>
      <w:r w:rsidRPr="00D116A5">
        <w:rPr>
          <w:rFonts w:ascii="Arial" w:hAnsi="Arial" w:cs="Arial"/>
          <w:sz w:val="28"/>
          <w:szCs w:val="28"/>
        </w:rPr>
        <w:t>may be contacted at (773) 307-6440 or e-mail at pattischang@gmail.com.</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 xml:space="preserve">IABS IDOL will occur Friday evening.  Those wanting to perform during the IABS Idol should contact IABS by e-mailing Adrienne Falconer at afalc2@gmail.com.  Please put IABS IDOL in your subject line.  </w:t>
      </w:r>
    </w:p>
    <w:p w:rsidR="00B62B11" w:rsidRPr="00D116A5" w:rsidRDefault="00B62B11" w:rsidP="00B62B11">
      <w:pPr>
        <w:spacing w:after="0"/>
        <w:rPr>
          <w:rFonts w:ascii="Arial" w:hAnsi="Arial" w:cs="Arial"/>
          <w:sz w:val="28"/>
          <w:szCs w:val="28"/>
        </w:rPr>
      </w:pPr>
    </w:p>
    <w:p w:rsidR="00B62B11" w:rsidRDefault="00B62B11" w:rsidP="00B62B11">
      <w:pPr>
        <w:spacing w:after="0"/>
        <w:rPr>
          <w:rFonts w:ascii="Arial" w:hAnsi="Arial" w:cs="Arial"/>
          <w:sz w:val="28"/>
          <w:szCs w:val="28"/>
        </w:rPr>
      </w:pPr>
      <w:r w:rsidRPr="00D116A5">
        <w:rPr>
          <w:rFonts w:ascii="Arial" w:hAnsi="Arial" w:cs="Arial"/>
          <w:sz w:val="28"/>
          <w:szCs w:val="28"/>
        </w:rPr>
        <w:t>Our general session will convene on S</w:t>
      </w:r>
      <w:r>
        <w:rPr>
          <w:rFonts w:ascii="Arial" w:hAnsi="Arial" w:cs="Arial"/>
          <w:sz w:val="28"/>
          <w:szCs w:val="28"/>
        </w:rPr>
        <w:t>aturday, October 28, at 9 a.m.</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We will have a Saturday parent breakfast and a Sunday student breakfast.  We will have both student and parent luncheons on Saturday.</w:t>
      </w:r>
      <w:r>
        <w:rPr>
          <w:rFonts w:ascii="Arial" w:hAnsi="Arial" w:cs="Arial"/>
          <w:sz w:val="28"/>
          <w:szCs w:val="28"/>
        </w:rPr>
        <w:t xml:space="preserve">  In addition, there will be a </w:t>
      </w:r>
      <w:r w:rsidRPr="00D116A5">
        <w:rPr>
          <w:rFonts w:ascii="Arial" w:hAnsi="Arial" w:cs="Arial"/>
          <w:sz w:val="28"/>
          <w:szCs w:val="28"/>
        </w:rPr>
        <w:t xml:space="preserve">breakout session for parents of blind children. </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Saturday evening will culminate with our annual b</w:t>
      </w:r>
      <w:r>
        <w:rPr>
          <w:rFonts w:ascii="Arial" w:hAnsi="Arial" w:cs="Arial"/>
          <w:sz w:val="28"/>
          <w:szCs w:val="28"/>
        </w:rPr>
        <w:t xml:space="preserve">anquet, featuring an inspiring </w:t>
      </w:r>
      <w:r w:rsidRPr="00D116A5">
        <w:rPr>
          <w:rFonts w:ascii="Arial" w:hAnsi="Arial" w:cs="Arial"/>
          <w:sz w:val="28"/>
          <w:szCs w:val="28"/>
        </w:rPr>
        <w:t xml:space="preserve">address from our National Representative, our National President, Mark </w:t>
      </w:r>
      <w:proofErr w:type="spellStart"/>
      <w:r w:rsidRPr="00D116A5">
        <w:rPr>
          <w:rFonts w:ascii="Arial" w:hAnsi="Arial" w:cs="Arial"/>
          <w:sz w:val="28"/>
          <w:szCs w:val="28"/>
        </w:rPr>
        <w:t>Riccobono</w:t>
      </w:r>
      <w:proofErr w:type="spellEnd"/>
      <w:r w:rsidRPr="00D116A5">
        <w:rPr>
          <w:rFonts w:ascii="Arial" w:hAnsi="Arial" w:cs="Arial"/>
          <w:sz w:val="28"/>
          <w:szCs w:val="28"/>
        </w:rPr>
        <w:t xml:space="preserve">. We will also see the much-anticipated scholarship awards.  </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lastRenderedPageBreak/>
        <w:t>Sunday morning’s general session will begin with Braille is Beautiful and we will hear from other blind people sharing their experiences.  Resolutions will be voted on during the Sunday morning session.  Adjournment is scheduled for 12:00 p.m. on October 29.</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 xml:space="preserve">Advance registration for the convention made before October 13 is $5. Registration after that date or at convention will be $15.   This year you can register and pay online at www.nfbofillinois.org.  If you are mailing your form and payment, the registration form and fees for breakfasts, luncheon, and banquet should be sent before October 13 to Patti Chang, Treasurer NFBI 6919 W. Berwyn Ave. 60656, made payable to NFB of Illinois.  Please do not send cash.  </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We will host a meeting for parents of blind children at 7 a.m. on Saturday. The student business meeting will be held on Sunday morning at 7:00 a.m.  These are both breakfast meetings.</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 xml:space="preserve">Two breakfasts are planned.  Their cost is $10.  We will have two luncheons for all those interested in student and/or parent issues on Saturday.  The cost for either luncheon will be $15. The banquet on Saturday night will start at 7 p.m. and tickets will cost $30.  </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Those with special dietary needs for any of the meals should contact Patti Chang, (773) 307-6440 or pattischang@gmail.com.  The deadline for such requests is October 13.</w:t>
      </w:r>
    </w:p>
    <w:p w:rsidR="00B62B11" w:rsidRPr="00D116A5" w:rsidRDefault="00B62B11" w:rsidP="00B62B11">
      <w:pPr>
        <w:spacing w:after="0"/>
        <w:rPr>
          <w:rFonts w:ascii="Arial" w:hAnsi="Arial" w:cs="Arial"/>
          <w:sz w:val="28"/>
          <w:szCs w:val="28"/>
        </w:rPr>
      </w:pPr>
    </w:p>
    <w:p w:rsidR="00B62B11" w:rsidRPr="00D116A5" w:rsidRDefault="00B62B11" w:rsidP="00B62B11">
      <w:pPr>
        <w:spacing w:after="0"/>
        <w:rPr>
          <w:rFonts w:ascii="Arial" w:hAnsi="Arial" w:cs="Arial"/>
          <w:sz w:val="28"/>
          <w:szCs w:val="28"/>
        </w:rPr>
      </w:pPr>
      <w:r w:rsidRPr="00D116A5">
        <w:rPr>
          <w:rFonts w:ascii="Arial" w:hAnsi="Arial" w:cs="Arial"/>
          <w:sz w:val="28"/>
          <w:szCs w:val="28"/>
        </w:rPr>
        <w:t>Kids’ Kamp (childcare) will be available on Saturday from 8:30 a.m. to 5:30 p.m. Kids’ Kamp is free to all children ages 3 to 12 who are registered for the convention. A separate release form must be filled out at time of registration.</w:t>
      </w:r>
    </w:p>
    <w:p w:rsidR="00B62B11" w:rsidRPr="00D116A5" w:rsidRDefault="00B62B11" w:rsidP="00B62B11">
      <w:pPr>
        <w:spacing w:after="0"/>
        <w:rPr>
          <w:rFonts w:ascii="Arial" w:hAnsi="Arial" w:cs="Arial"/>
          <w:sz w:val="28"/>
          <w:szCs w:val="28"/>
        </w:rPr>
      </w:pPr>
    </w:p>
    <w:p w:rsidR="00B62B11" w:rsidRDefault="00B62B11" w:rsidP="00B62B11">
      <w:pPr>
        <w:spacing w:after="0"/>
        <w:rPr>
          <w:rFonts w:ascii="Arial" w:hAnsi="Arial" w:cs="Arial"/>
          <w:sz w:val="28"/>
          <w:szCs w:val="28"/>
        </w:rPr>
      </w:pPr>
      <w:r w:rsidRPr="00D116A5">
        <w:rPr>
          <w:rFonts w:ascii="Arial" w:hAnsi="Arial" w:cs="Arial"/>
          <w:sz w:val="28"/>
          <w:szCs w:val="28"/>
        </w:rPr>
        <w:t>Federation conventions change the lives of blind and sighted people alike! Don’t miss out on this opportunity for change! Join us for our best convention yet!  Come and live the life you want!!!</w:t>
      </w:r>
    </w:p>
    <w:p w:rsidR="004766C8" w:rsidRDefault="004766C8" w:rsidP="004766C8">
      <w:pPr>
        <w:spacing w:after="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2" w:name="two"/>
      <w:bookmarkEnd w:id="2"/>
      <w:r>
        <w:rPr>
          <w:rFonts w:ascii="Arial" w:hAnsi="Arial" w:cs="Arial"/>
          <w:b/>
          <w:sz w:val="28"/>
          <w:szCs w:val="28"/>
        </w:rPr>
        <w:t>**2</w:t>
      </w:r>
      <w:r>
        <w:rPr>
          <w:rFonts w:ascii="Arial" w:hAnsi="Arial" w:cs="Arial"/>
          <w:sz w:val="28"/>
          <w:szCs w:val="28"/>
        </w:rPr>
        <w:t xml:space="preserve"> </w:t>
      </w:r>
      <w:r w:rsidR="006E4A17">
        <w:rPr>
          <w:rFonts w:ascii="Arial" w:hAnsi="Arial" w:cs="Arial"/>
          <w:sz w:val="28"/>
          <w:szCs w:val="28"/>
        </w:rPr>
        <w:t>Shared by John Hickey, Tech 2 Success</w:t>
      </w:r>
    </w:p>
    <w:p w:rsidR="006E4A17" w:rsidRPr="006E4A17" w:rsidRDefault="006E4A17" w:rsidP="006E4A17">
      <w:pPr>
        <w:spacing w:after="0"/>
        <w:rPr>
          <w:rFonts w:ascii="Arial" w:hAnsi="Arial" w:cs="Arial"/>
          <w:sz w:val="28"/>
          <w:szCs w:val="28"/>
        </w:rPr>
      </w:pPr>
      <w:r w:rsidRPr="006E4A17">
        <w:rPr>
          <w:rFonts w:ascii="Arial" w:hAnsi="Arial" w:cs="Arial"/>
          <w:sz w:val="28"/>
          <w:szCs w:val="28"/>
        </w:rPr>
        <w:t xml:space="preserve">Like me, you have likely been affected by the </w:t>
      </w:r>
      <w:r w:rsidRPr="006E4A17">
        <w:rPr>
          <w:rFonts w:ascii="Arial" w:hAnsi="Arial" w:cs="Arial"/>
          <w:b/>
          <w:sz w:val="28"/>
          <w:szCs w:val="28"/>
          <w:u w:val="single"/>
        </w:rPr>
        <w:t>Equifax Data Breach</w:t>
      </w:r>
      <w:r w:rsidRPr="006E4A17">
        <w:rPr>
          <w:rFonts w:ascii="Arial" w:hAnsi="Arial" w:cs="Arial"/>
          <w:sz w:val="28"/>
          <w:szCs w:val="28"/>
        </w:rPr>
        <w:t>!</w:t>
      </w:r>
    </w:p>
    <w:p w:rsidR="006E4A17" w:rsidRDefault="006E4A17" w:rsidP="006E4A17">
      <w:pPr>
        <w:spacing w:after="0"/>
        <w:rPr>
          <w:rFonts w:ascii="Arial" w:hAnsi="Arial" w:cs="Arial"/>
          <w:sz w:val="28"/>
          <w:szCs w:val="28"/>
        </w:rPr>
      </w:pPr>
      <w:r w:rsidRPr="006E4A17">
        <w:rPr>
          <w:rFonts w:ascii="Arial" w:hAnsi="Arial" w:cs="Arial"/>
          <w:sz w:val="28"/>
          <w:szCs w:val="28"/>
        </w:rPr>
        <w:t>Learn what to do now!</w:t>
      </w:r>
    </w:p>
    <w:p w:rsidR="006E4A17" w:rsidRDefault="006E4A17" w:rsidP="006E4A17">
      <w:pPr>
        <w:spacing w:after="0"/>
        <w:rPr>
          <w:rFonts w:ascii="Arial" w:hAnsi="Arial" w:cs="Arial"/>
          <w:sz w:val="28"/>
          <w:szCs w:val="28"/>
        </w:rPr>
      </w:pPr>
    </w:p>
    <w:p w:rsidR="006E4A17" w:rsidRPr="006E4A17" w:rsidRDefault="006E4A17" w:rsidP="006E4A17">
      <w:pPr>
        <w:spacing w:after="0"/>
        <w:rPr>
          <w:rFonts w:ascii="Arial" w:hAnsi="Arial" w:cs="Arial"/>
          <w:sz w:val="28"/>
          <w:szCs w:val="28"/>
        </w:rPr>
      </w:pPr>
      <w:r w:rsidRPr="006E4A17">
        <w:rPr>
          <w:rFonts w:ascii="Arial" w:hAnsi="Arial" w:cs="Arial"/>
          <w:sz w:val="28"/>
          <w:szCs w:val="28"/>
        </w:rPr>
        <w:t xml:space="preserve">Equifax announced that there has been a data breach of their systems and approximately 143 million American Social Security #s. Most of the consumer information accessed includes names, Social Security numbers, birth dates, addresses, and in some instances, driver’s license numbers. </w:t>
      </w:r>
    </w:p>
    <w:p w:rsidR="006E4A17" w:rsidRDefault="006E4A17" w:rsidP="006E4A17">
      <w:pPr>
        <w:spacing w:after="0"/>
        <w:rPr>
          <w:rFonts w:ascii="Arial" w:hAnsi="Arial" w:cs="Arial"/>
          <w:sz w:val="28"/>
          <w:szCs w:val="28"/>
        </w:rPr>
      </w:pPr>
      <w:r w:rsidRPr="006E4A17">
        <w:rPr>
          <w:rFonts w:ascii="Arial" w:hAnsi="Arial" w:cs="Arial"/>
          <w:sz w:val="28"/>
          <w:szCs w:val="28"/>
        </w:rPr>
        <w:t>To my surprise, I was ON THE LIST!  Read our latest blog post to learn how you can check if you are also potentially impacted and what steps you, your family and your team are advised to take to minimize the potential impact of the breach.</w:t>
      </w:r>
    </w:p>
    <w:p w:rsidR="006E4A17" w:rsidRDefault="006E4A17" w:rsidP="006E4A17">
      <w:pPr>
        <w:spacing w:after="0"/>
        <w:rPr>
          <w:rFonts w:ascii="Arial" w:hAnsi="Arial" w:cs="Arial"/>
          <w:sz w:val="28"/>
          <w:szCs w:val="28"/>
        </w:rPr>
      </w:pPr>
    </w:p>
    <w:p w:rsidR="006E4A17" w:rsidRDefault="006E4A17" w:rsidP="006E4A17">
      <w:pPr>
        <w:spacing w:after="0"/>
        <w:rPr>
          <w:rFonts w:ascii="Arial" w:hAnsi="Arial" w:cs="Arial"/>
          <w:sz w:val="28"/>
          <w:szCs w:val="28"/>
        </w:rPr>
      </w:pPr>
      <w:hyperlink r:id="rId5" w:history="1">
        <w:r w:rsidRPr="00CC5F51">
          <w:rPr>
            <w:rStyle w:val="Hyperlink"/>
            <w:rFonts w:ascii="Arial" w:hAnsi="Arial" w:cs="Arial"/>
            <w:sz w:val="28"/>
            <w:szCs w:val="28"/>
          </w:rPr>
          <w:t>https://www.tech2success.com/equifax-data-breach/</w:t>
        </w:r>
      </w:hyperlink>
    </w:p>
    <w:p w:rsidR="009A021F" w:rsidRDefault="009A021F" w:rsidP="006E4A17">
      <w:pPr>
        <w:spacing w:after="0"/>
        <w:rPr>
          <w:rFonts w:ascii="Arial" w:hAnsi="Arial" w:cs="Arial"/>
          <w:sz w:val="28"/>
          <w:szCs w:val="28"/>
        </w:rPr>
      </w:pPr>
    </w:p>
    <w:p w:rsidR="009A021F" w:rsidRDefault="009A021F" w:rsidP="006E4A17">
      <w:pPr>
        <w:spacing w:after="0"/>
        <w:rPr>
          <w:rFonts w:ascii="Arial" w:hAnsi="Arial" w:cs="Arial"/>
          <w:sz w:val="28"/>
          <w:szCs w:val="28"/>
        </w:rPr>
      </w:pPr>
      <w:r>
        <w:rPr>
          <w:rFonts w:ascii="Arial" w:hAnsi="Arial" w:cs="Arial"/>
          <w:sz w:val="28"/>
          <w:szCs w:val="28"/>
        </w:rPr>
        <w:t xml:space="preserve">Here is a link to the </w:t>
      </w:r>
      <w:r w:rsidRPr="009A021F">
        <w:rPr>
          <w:rFonts w:ascii="Arial" w:hAnsi="Arial" w:cs="Arial"/>
          <w:b/>
          <w:sz w:val="28"/>
          <w:szCs w:val="28"/>
        </w:rPr>
        <w:t>Federal Trade Commission</w:t>
      </w:r>
      <w:r>
        <w:rPr>
          <w:rFonts w:ascii="Arial" w:hAnsi="Arial" w:cs="Arial"/>
          <w:sz w:val="28"/>
          <w:szCs w:val="28"/>
        </w:rPr>
        <w:t xml:space="preserve"> too, I reviewed it both have basically the same information. I followed the process and was told my information was likely breached. It’s worth it to check and try to protect yourself.</w:t>
      </w:r>
    </w:p>
    <w:p w:rsidR="009A021F" w:rsidRDefault="009A021F" w:rsidP="006E4A17">
      <w:pPr>
        <w:spacing w:after="0"/>
        <w:rPr>
          <w:rFonts w:ascii="Arial" w:hAnsi="Arial" w:cs="Arial"/>
          <w:sz w:val="28"/>
          <w:szCs w:val="28"/>
        </w:rPr>
      </w:pPr>
    </w:p>
    <w:p w:rsidR="009A021F" w:rsidRDefault="009A021F" w:rsidP="006E4A17">
      <w:pPr>
        <w:spacing w:after="0"/>
        <w:rPr>
          <w:rFonts w:ascii="Arial" w:hAnsi="Arial" w:cs="Arial"/>
          <w:sz w:val="28"/>
          <w:szCs w:val="28"/>
        </w:rPr>
      </w:pPr>
      <w:hyperlink r:id="rId6" w:history="1">
        <w:r w:rsidRPr="00CC5F51">
          <w:rPr>
            <w:rStyle w:val="Hyperlink"/>
            <w:rFonts w:ascii="Arial" w:hAnsi="Arial" w:cs="Arial"/>
            <w:sz w:val="28"/>
            <w:szCs w:val="28"/>
          </w:rPr>
          <w:t>https://www.consumer.ftc.gov/blog/2017/09/equifax-data-breach-what-do</w:t>
        </w:r>
      </w:hyperlink>
    </w:p>
    <w:p w:rsidR="004766C8" w:rsidRDefault="004766C8" w:rsidP="004766C8">
      <w:pPr>
        <w:spacing w:after="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3" w:name="three"/>
      <w:bookmarkEnd w:id="3"/>
      <w:r>
        <w:rPr>
          <w:rFonts w:ascii="Arial" w:hAnsi="Arial" w:cs="Arial"/>
          <w:b/>
          <w:sz w:val="28"/>
          <w:szCs w:val="28"/>
        </w:rPr>
        <w:t xml:space="preserve">**3 </w:t>
      </w:r>
      <w:r w:rsidR="00B45943" w:rsidRPr="00B45943">
        <w:rPr>
          <w:rFonts w:ascii="Arial" w:hAnsi="Arial" w:cs="Arial"/>
          <w:b/>
          <w:sz w:val="28"/>
          <w:szCs w:val="28"/>
          <w:u w:val="single"/>
        </w:rPr>
        <w:t>Cullen &amp; Associates Session Update</w:t>
      </w:r>
      <w:r w:rsidR="00B45943">
        <w:rPr>
          <w:rFonts w:ascii="Arial" w:hAnsi="Arial" w:cs="Arial"/>
          <w:sz w:val="28"/>
          <w:szCs w:val="28"/>
        </w:rPr>
        <w:t xml:space="preserve"> from September 6</w:t>
      </w:r>
      <w:r w:rsidR="00B45943" w:rsidRPr="00B45943">
        <w:rPr>
          <w:rFonts w:ascii="Arial" w:hAnsi="Arial" w:cs="Arial"/>
          <w:sz w:val="28"/>
          <w:szCs w:val="28"/>
          <w:vertAlign w:val="superscript"/>
        </w:rPr>
        <w:t>th</w:t>
      </w:r>
    </w:p>
    <w:p w:rsidR="00B45943" w:rsidRPr="00B45943" w:rsidRDefault="00B45943" w:rsidP="00B45943">
      <w:pPr>
        <w:spacing w:after="0"/>
        <w:rPr>
          <w:rFonts w:ascii="Arial" w:hAnsi="Arial" w:cs="Arial"/>
          <w:sz w:val="28"/>
          <w:szCs w:val="28"/>
        </w:rPr>
      </w:pPr>
      <w:r w:rsidRPr="00B45943">
        <w:rPr>
          <w:rFonts w:ascii="Arial" w:hAnsi="Arial" w:cs="Arial"/>
          <w:sz w:val="28"/>
          <w:szCs w:val="28"/>
        </w:rPr>
        <w:t>After years of study and discussion, a compromise agreement to reform school funding in Illinois was approved in Special Session last week and has been signed into law.  SB 1947 (</w:t>
      </w:r>
      <w:proofErr w:type="spellStart"/>
      <w:r w:rsidRPr="00B45943">
        <w:rPr>
          <w:rFonts w:ascii="Arial" w:hAnsi="Arial" w:cs="Arial"/>
          <w:sz w:val="28"/>
          <w:szCs w:val="28"/>
        </w:rPr>
        <w:t>Manar</w:t>
      </w:r>
      <w:proofErr w:type="spellEnd"/>
      <w:r w:rsidRPr="00B45943">
        <w:rPr>
          <w:rFonts w:ascii="Arial" w:hAnsi="Arial" w:cs="Arial"/>
          <w:sz w:val="28"/>
          <w:szCs w:val="28"/>
        </w:rPr>
        <w:t xml:space="preserve">/Davis) (PA 100-465) represents a bipartisan accord that creates an “evidence-based” funding formula that considers a local districts resources, as well as current state levels of funding, in future state funding allocations.  The bill also creates a private school scholarship program, provides charter school parity, and </w:t>
      </w:r>
      <w:r w:rsidRPr="00B45943">
        <w:rPr>
          <w:rFonts w:ascii="Arial" w:hAnsi="Arial" w:cs="Arial"/>
          <w:sz w:val="28"/>
          <w:szCs w:val="28"/>
        </w:rPr>
        <w:lastRenderedPageBreak/>
        <w:t xml:space="preserve">establishes a continuing appropriation for Chicago Public Schools pension costs, among other things. </w:t>
      </w:r>
    </w:p>
    <w:p w:rsidR="00B45943" w:rsidRPr="00B45943" w:rsidRDefault="00B45943" w:rsidP="00B45943">
      <w:pPr>
        <w:spacing w:after="0"/>
        <w:rPr>
          <w:rFonts w:ascii="Arial" w:hAnsi="Arial" w:cs="Arial"/>
          <w:sz w:val="28"/>
          <w:szCs w:val="28"/>
        </w:rPr>
      </w:pPr>
    </w:p>
    <w:p w:rsidR="00B45943" w:rsidRPr="00B45943" w:rsidRDefault="00B45943" w:rsidP="00B45943">
      <w:pPr>
        <w:spacing w:after="0"/>
        <w:rPr>
          <w:rFonts w:ascii="Arial" w:hAnsi="Arial" w:cs="Arial"/>
          <w:sz w:val="28"/>
          <w:szCs w:val="28"/>
        </w:rPr>
      </w:pPr>
      <w:r w:rsidRPr="00B45943">
        <w:rPr>
          <w:rFonts w:ascii="Arial" w:hAnsi="Arial" w:cs="Arial"/>
          <w:sz w:val="28"/>
          <w:szCs w:val="28"/>
        </w:rPr>
        <w:t xml:space="preserve">The House Human Services Committee met in Chicago last Thursday to consider legislation that would allow certain MCOs to participate in providing Medicaid managed care services, despite not receiving awards under the current RFP process.  HFA#1 to SB 1707 (Raoul/G. Harris) would encourage HFS to utilize not-for-profit and minority-owned managed care organizations to provide Medicaid managed care services and requires the State to remove barriers to their participation.  The bill also exempts organizations from the procurement process that were active in providing care at the time the RFP was published.  As you’ll recall, the RFP process was drafted narrowly to prevent Family Health Network (FHN), a not-for-profit MCO, from participating in the Cook County-only bid.  Further, Next Level, a minority-owned company responding under the minority-owned solicitation for Cook County only, was not selected.   </w:t>
      </w:r>
    </w:p>
    <w:p w:rsidR="00B45943" w:rsidRPr="00B45943" w:rsidRDefault="00B45943" w:rsidP="00B45943">
      <w:pPr>
        <w:spacing w:after="0"/>
        <w:rPr>
          <w:rFonts w:ascii="Arial" w:hAnsi="Arial" w:cs="Arial"/>
          <w:sz w:val="28"/>
          <w:szCs w:val="28"/>
        </w:rPr>
      </w:pPr>
      <w:r w:rsidRPr="00B45943">
        <w:rPr>
          <w:rFonts w:ascii="Arial" w:hAnsi="Arial" w:cs="Arial"/>
          <w:sz w:val="28"/>
          <w:szCs w:val="28"/>
        </w:rPr>
        <w:t xml:space="preserve"> </w:t>
      </w:r>
    </w:p>
    <w:p w:rsidR="00B45943" w:rsidRPr="00B45943" w:rsidRDefault="00B45943" w:rsidP="00B45943">
      <w:pPr>
        <w:spacing w:after="0"/>
        <w:rPr>
          <w:rFonts w:ascii="Arial" w:hAnsi="Arial" w:cs="Arial"/>
          <w:sz w:val="28"/>
          <w:szCs w:val="28"/>
        </w:rPr>
      </w:pPr>
      <w:r w:rsidRPr="00B45943">
        <w:rPr>
          <w:rFonts w:ascii="Arial" w:hAnsi="Arial" w:cs="Arial"/>
          <w:sz w:val="28"/>
          <w:szCs w:val="28"/>
        </w:rPr>
        <w:t xml:space="preserve">Senator Bill Brady was sworn in last week as Republican Leader.  Brady replaces former Senator Christine </w:t>
      </w:r>
      <w:proofErr w:type="spellStart"/>
      <w:r w:rsidRPr="00B45943">
        <w:rPr>
          <w:rFonts w:ascii="Arial" w:hAnsi="Arial" w:cs="Arial"/>
          <w:sz w:val="28"/>
          <w:szCs w:val="28"/>
        </w:rPr>
        <w:t>Radogno</w:t>
      </w:r>
      <w:proofErr w:type="spellEnd"/>
      <w:r w:rsidRPr="00B45943">
        <w:rPr>
          <w:rFonts w:ascii="Arial" w:hAnsi="Arial" w:cs="Arial"/>
          <w:sz w:val="28"/>
          <w:szCs w:val="28"/>
        </w:rPr>
        <w:t xml:space="preserve"> who resigned July 1st. </w:t>
      </w:r>
    </w:p>
    <w:p w:rsidR="00B45943" w:rsidRPr="00B45943" w:rsidRDefault="00B45943" w:rsidP="00B45943">
      <w:pPr>
        <w:spacing w:after="0"/>
        <w:rPr>
          <w:rFonts w:ascii="Arial" w:hAnsi="Arial" w:cs="Arial"/>
          <w:sz w:val="28"/>
          <w:szCs w:val="28"/>
        </w:rPr>
      </w:pPr>
    </w:p>
    <w:p w:rsidR="00B45943" w:rsidRPr="00B45943" w:rsidRDefault="00B45943" w:rsidP="00B45943">
      <w:pPr>
        <w:spacing w:after="0"/>
        <w:rPr>
          <w:rFonts w:ascii="Arial" w:hAnsi="Arial" w:cs="Arial"/>
          <w:sz w:val="28"/>
          <w:szCs w:val="28"/>
        </w:rPr>
      </w:pPr>
      <w:r w:rsidRPr="00B45943">
        <w:rPr>
          <w:rFonts w:ascii="Arial" w:hAnsi="Arial" w:cs="Arial"/>
          <w:sz w:val="28"/>
          <w:szCs w:val="28"/>
        </w:rPr>
        <w:t xml:space="preserve">Retirement announcements continue, as State Representative Brandon Phelps (D) resigned his office effective last Friday.  Representative Dan </w:t>
      </w:r>
      <w:proofErr w:type="spellStart"/>
      <w:r w:rsidRPr="00B45943">
        <w:rPr>
          <w:rFonts w:ascii="Arial" w:hAnsi="Arial" w:cs="Arial"/>
          <w:sz w:val="28"/>
          <w:szCs w:val="28"/>
        </w:rPr>
        <w:t>Beiser</w:t>
      </w:r>
      <w:proofErr w:type="spellEnd"/>
      <w:r w:rsidRPr="00B45943">
        <w:rPr>
          <w:rFonts w:ascii="Arial" w:hAnsi="Arial" w:cs="Arial"/>
          <w:sz w:val="28"/>
          <w:szCs w:val="28"/>
        </w:rPr>
        <w:t xml:space="preserve"> (D) and Representative Sara </w:t>
      </w:r>
      <w:proofErr w:type="spellStart"/>
      <w:r w:rsidRPr="00B45943">
        <w:rPr>
          <w:rFonts w:ascii="Arial" w:hAnsi="Arial" w:cs="Arial"/>
          <w:sz w:val="28"/>
          <w:szCs w:val="28"/>
        </w:rPr>
        <w:t>Wojcicki</w:t>
      </w:r>
      <w:proofErr w:type="spellEnd"/>
      <w:r w:rsidRPr="00B45943">
        <w:rPr>
          <w:rFonts w:ascii="Arial" w:hAnsi="Arial" w:cs="Arial"/>
          <w:sz w:val="28"/>
          <w:szCs w:val="28"/>
        </w:rPr>
        <w:t xml:space="preserve"> Jimenez (R) also recently announced that they will not seek re-election next year.</w:t>
      </w:r>
    </w:p>
    <w:p w:rsidR="00B45943" w:rsidRPr="00B45943" w:rsidRDefault="00B45943" w:rsidP="00B45943">
      <w:pPr>
        <w:spacing w:after="0"/>
        <w:rPr>
          <w:rFonts w:ascii="Arial" w:hAnsi="Arial" w:cs="Arial"/>
          <w:sz w:val="28"/>
          <w:szCs w:val="28"/>
        </w:rPr>
      </w:pPr>
    </w:p>
    <w:p w:rsidR="00B45943" w:rsidRPr="00B45943" w:rsidRDefault="00B45943" w:rsidP="00B45943">
      <w:pPr>
        <w:spacing w:after="0"/>
        <w:rPr>
          <w:rFonts w:ascii="Arial" w:hAnsi="Arial" w:cs="Arial"/>
          <w:sz w:val="28"/>
          <w:szCs w:val="28"/>
        </w:rPr>
      </w:pPr>
      <w:r w:rsidRPr="00B45943">
        <w:rPr>
          <w:rFonts w:ascii="Arial" w:hAnsi="Arial" w:cs="Arial"/>
          <w:sz w:val="28"/>
          <w:szCs w:val="28"/>
        </w:rPr>
        <w:t>Both Chambers adjourned to the call of the presiding officer.   An official veto session calendar has not been released.  The Illinois General Assembly traditionally convenes in October and/or November to consider action on Gubernatorial vetoes.</w:t>
      </w:r>
    </w:p>
    <w:p w:rsidR="004766C8" w:rsidRDefault="004766C8" w:rsidP="004766C8">
      <w:pPr>
        <w:spacing w:after="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four"/>
      <w:bookmarkEnd w:id="4"/>
      <w:r>
        <w:rPr>
          <w:rFonts w:ascii="Arial" w:hAnsi="Arial" w:cs="Arial"/>
          <w:b/>
          <w:sz w:val="28"/>
          <w:szCs w:val="28"/>
        </w:rPr>
        <w:t xml:space="preserve">**4 </w:t>
      </w:r>
      <w:r w:rsidR="00B45943">
        <w:rPr>
          <w:rFonts w:ascii="Arial" w:hAnsi="Arial" w:cs="Arial"/>
          <w:sz w:val="28"/>
          <w:szCs w:val="28"/>
        </w:rPr>
        <w:t xml:space="preserve">Shared by </w:t>
      </w:r>
      <w:r w:rsidR="00B45943" w:rsidRPr="00B45943">
        <w:rPr>
          <w:rFonts w:ascii="Arial" w:hAnsi="Arial" w:cs="Arial"/>
          <w:sz w:val="28"/>
          <w:szCs w:val="28"/>
        </w:rPr>
        <w:t xml:space="preserve">Pare, John via </w:t>
      </w:r>
      <w:proofErr w:type="spellStart"/>
      <w:r w:rsidR="00B45943" w:rsidRPr="00B45943">
        <w:rPr>
          <w:rFonts w:ascii="Arial" w:hAnsi="Arial" w:cs="Arial"/>
          <w:sz w:val="28"/>
          <w:szCs w:val="28"/>
        </w:rPr>
        <w:t>NFBNet</w:t>
      </w:r>
      <w:proofErr w:type="spellEnd"/>
      <w:r w:rsidR="00335706">
        <w:rPr>
          <w:rFonts w:ascii="Arial" w:hAnsi="Arial" w:cs="Arial"/>
          <w:sz w:val="28"/>
          <w:szCs w:val="28"/>
        </w:rPr>
        <w:t xml:space="preserve"> – </w:t>
      </w:r>
      <w:r w:rsidR="00335706" w:rsidRPr="00335706">
        <w:rPr>
          <w:rFonts w:ascii="Arial" w:hAnsi="Arial" w:cs="Arial"/>
          <w:b/>
          <w:sz w:val="28"/>
          <w:szCs w:val="28"/>
          <w:u w:val="single"/>
        </w:rPr>
        <w:t>NFB Legislative Alert</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Dear Fellow </w:t>
      </w:r>
      <w:proofErr w:type="spellStart"/>
      <w:r w:rsidRPr="00335706">
        <w:rPr>
          <w:rFonts w:ascii="Arial" w:hAnsi="Arial" w:cs="Arial"/>
          <w:sz w:val="28"/>
          <w:szCs w:val="28"/>
        </w:rPr>
        <w:t>Federationists</w:t>
      </w:r>
      <w:proofErr w:type="spellEnd"/>
      <w:r w:rsidRPr="00335706">
        <w:rPr>
          <w:rFonts w:ascii="Arial" w:hAnsi="Arial" w:cs="Arial"/>
          <w:sz w:val="28"/>
          <w:szCs w:val="28"/>
        </w:rPr>
        <w:t>:</w:t>
      </w:r>
    </w:p>
    <w:p w:rsidR="00335706" w:rsidRPr="00335706" w:rsidRDefault="00335706" w:rsidP="00335706">
      <w:pPr>
        <w:spacing w:after="0"/>
        <w:rPr>
          <w:rFonts w:ascii="Arial" w:hAnsi="Arial" w:cs="Arial"/>
          <w:sz w:val="28"/>
          <w:szCs w:val="28"/>
        </w:rPr>
      </w:pPr>
      <w:r w:rsidRPr="00335706">
        <w:rPr>
          <w:rFonts w:ascii="Arial" w:hAnsi="Arial" w:cs="Arial"/>
          <w:sz w:val="28"/>
          <w:szCs w:val="28"/>
        </w:rPr>
        <w:lastRenderedPageBreak/>
        <w:t xml:space="preserve">After thirteen years of legislative and regulatory advocacy, as of Tuesday, September 5, 2017, the Pedestrian Safety Enhancement Act and the associated regulations are now final. This is a tremendous accomplishment for all of us, and is a demonstration of our collective passion, tenacity, and determination. These regulations will help us live the safe and independent lives we want.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Having said that, Congress is back in session with the House scheduled for twelve legislative days in September, and the Senate scheduled for seventeen.</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Our first call to action relates to the ADA Education and Reform Act. The House Judiciary Committee plans to vote on this bill (referred to as a markup) on Thursday, September 7. Please call Chairman </w:t>
      </w:r>
      <w:proofErr w:type="spellStart"/>
      <w:r w:rsidRPr="00335706">
        <w:rPr>
          <w:rFonts w:ascii="Arial" w:hAnsi="Arial" w:cs="Arial"/>
          <w:sz w:val="28"/>
          <w:szCs w:val="28"/>
        </w:rPr>
        <w:t>Goodlatte</w:t>
      </w:r>
      <w:proofErr w:type="spellEnd"/>
      <w:r w:rsidRPr="00335706">
        <w:rPr>
          <w:rFonts w:ascii="Arial" w:hAnsi="Arial" w:cs="Arial"/>
          <w:sz w:val="28"/>
          <w:szCs w:val="28"/>
        </w:rPr>
        <w:t xml:space="preserve"> and urge him to postpone this vote until the appropriate research can be done and a better solution proposed. For more information, read President </w:t>
      </w:r>
      <w:proofErr w:type="spellStart"/>
      <w:r w:rsidRPr="00335706">
        <w:rPr>
          <w:rFonts w:ascii="Arial" w:hAnsi="Arial" w:cs="Arial"/>
          <w:sz w:val="28"/>
          <w:szCs w:val="28"/>
        </w:rPr>
        <w:t>Riccobono's</w:t>
      </w:r>
      <w:proofErr w:type="spellEnd"/>
      <w:r w:rsidRPr="00335706">
        <w:rPr>
          <w:rFonts w:ascii="Arial" w:hAnsi="Arial" w:cs="Arial"/>
          <w:sz w:val="28"/>
          <w:szCs w:val="28"/>
        </w:rPr>
        <w:t xml:space="preserve"> letter to Chairman </w:t>
      </w:r>
      <w:proofErr w:type="spellStart"/>
      <w:r w:rsidRPr="00335706">
        <w:rPr>
          <w:rFonts w:ascii="Arial" w:hAnsi="Arial" w:cs="Arial"/>
          <w:sz w:val="28"/>
          <w:szCs w:val="28"/>
        </w:rPr>
        <w:t>Goodlatte</w:t>
      </w:r>
      <w:proofErr w:type="spellEnd"/>
      <w:r w:rsidRPr="00335706">
        <w:rPr>
          <w:rFonts w:ascii="Arial" w:hAnsi="Arial" w:cs="Arial"/>
          <w:sz w:val="28"/>
          <w:szCs w:val="28"/>
        </w:rPr>
        <w:t xml:space="preserve">. Chairman </w:t>
      </w:r>
      <w:proofErr w:type="spellStart"/>
      <w:r w:rsidRPr="00335706">
        <w:rPr>
          <w:rFonts w:ascii="Arial" w:hAnsi="Arial" w:cs="Arial"/>
          <w:sz w:val="28"/>
          <w:szCs w:val="28"/>
        </w:rPr>
        <w:t>Goodlatte</w:t>
      </w:r>
      <w:proofErr w:type="spellEnd"/>
      <w:r w:rsidRPr="00335706">
        <w:rPr>
          <w:rFonts w:ascii="Arial" w:hAnsi="Arial" w:cs="Arial"/>
          <w:sz w:val="28"/>
          <w:szCs w:val="28"/>
        </w:rPr>
        <w:t xml:space="preserve"> can be reached at (202) 225-5431. As written, this bill will significantly undermine our rights under the Americans with Disabilities Act.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Our next most critical issue is the Access Technology Affordability Act (ATAA) (H.R. 1734/S. 732). Both the President and Congress are putting substantial focus on tax reform, thereby increasing the likelihood that the ATAA has the potential to be included in any such overall tax reform. The best way for us to increase this potential is by building cosponsor support for both the House and Senate bills. As a result, please contact your representative and your two senators to urge them to cosponsor H.R. 1734 in the House and S. 732 in the Senate. We will be updating you on AIM HIGH, the Marrakesh Treaty, the TIME Act, Space Available, and the Self-Drive Act in subsequent legislative alerts.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A short summary of each bill is included below. I have also included a list of all the current cosponsors. The best way to contact your member of Congress is to call the Capitol Switchboard at (202) 224-3121 and ask for </w:t>
      </w:r>
      <w:r w:rsidRPr="00335706">
        <w:rPr>
          <w:rFonts w:ascii="Arial" w:hAnsi="Arial" w:cs="Arial"/>
          <w:sz w:val="28"/>
          <w:szCs w:val="28"/>
        </w:rPr>
        <w:lastRenderedPageBreak/>
        <w:t xml:space="preserve">the office in question. Emailing your member of Congress is also a good idea. If you do so, please copy JPare@nfb.org.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 </w:t>
      </w:r>
    </w:p>
    <w:p w:rsidR="00335706" w:rsidRPr="00335706" w:rsidRDefault="00335706" w:rsidP="00335706">
      <w:pPr>
        <w:spacing w:after="0"/>
        <w:rPr>
          <w:rFonts w:ascii="Arial" w:hAnsi="Arial" w:cs="Arial"/>
          <w:sz w:val="28"/>
          <w:szCs w:val="28"/>
        </w:rPr>
      </w:pPr>
      <w:r>
        <w:rPr>
          <w:rFonts w:ascii="Arial" w:hAnsi="Arial" w:cs="Arial"/>
          <w:sz w:val="28"/>
          <w:szCs w:val="28"/>
        </w:rPr>
        <w:t>Thanks for all you do!</w:t>
      </w:r>
      <w:r w:rsidRPr="00335706">
        <w:rPr>
          <w:rFonts w:ascii="Arial" w:hAnsi="Arial" w:cs="Arial"/>
          <w:sz w:val="28"/>
          <w:szCs w:val="28"/>
        </w:rPr>
        <w:t xml:space="preserve">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Warm regards,</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John </w:t>
      </w:r>
      <w:proofErr w:type="spellStart"/>
      <w:r w:rsidRPr="00335706">
        <w:rPr>
          <w:rFonts w:ascii="Arial" w:hAnsi="Arial" w:cs="Arial"/>
          <w:sz w:val="28"/>
          <w:szCs w:val="28"/>
        </w:rPr>
        <w:t>ParÃ</w:t>
      </w:r>
      <w:proofErr w:type="spellEnd"/>
      <w:r w:rsidRPr="00335706">
        <w:rPr>
          <w:rFonts w:ascii="Arial" w:hAnsi="Arial" w:cs="Arial"/>
          <w:sz w:val="28"/>
          <w:szCs w:val="28"/>
        </w:rPr>
        <w:t>©</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(410) 659-9314 x 2218</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National Federation of the Blind</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Bill Summaries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Accessible Instructional Material in Higher Education Act, H.R. 1772 (AIM HIGH)</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This bill will promote instructional technology and content that are accessible to the blind and other students with print disabilities. Read the AIM HIGH fact sheet to learn more.</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Access Technology Affordability Act of 2017, H.R. 1734 and S. 732 (ATAA)</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These bills will facilitate the purchase of access technology for blind people by creating a refundable, per person tax credit. Read the Access Technology Affordability Act of 2017 fact sheet to learn more.</w:t>
      </w:r>
    </w:p>
    <w:p w:rsidR="00335706" w:rsidRPr="00335706" w:rsidRDefault="00335706" w:rsidP="00335706">
      <w:pPr>
        <w:spacing w:after="0"/>
        <w:rPr>
          <w:rFonts w:ascii="Arial" w:hAnsi="Arial" w:cs="Arial"/>
          <w:sz w:val="28"/>
          <w:szCs w:val="28"/>
        </w:rPr>
      </w:pPr>
    </w:p>
    <w:p w:rsidR="00335706" w:rsidRPr="00335706" w:rsidRDefault="00335706" w:rsidP="00335706">
      <w:pPr>
        <w:spacing w:after="0"/>
        <w:rPr>
          <w:rFonts w:ascii="Arial" w:hAnsi="Arial" w:cs="Arial"/>
          <w:sz w:val="28"/>
          <w:szCs w:val="28"/>
        </w:rPr>
      </w:pPr>
      <w:r w:rsidRPr="00335706">
        <w:rPr>
          <w:rFonts w:ascii="Arial" w:hAnsi="Arial" w:cs="Arial"/>
          <w:sz w:val="28"/>
          <w:szCs w:val="28"/>
        </w:rPr>
        <w:t>Transitioning to Integrated and Meaningful Employment Act of 2017, H.R. 1377 (TIME)</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This bill will increase employment opportunities by removing stigmas and low expectations propagated by section 14(c) of the Fair Labor Standards Act. Note that the bill now phases out subminimum wages over a </w:t>
      </w:r>
      <w:proofErr w:type="gramStart"/>
      <w:r w:rsidRPr="00335706">
        <w:rPr>
          <w:rFonts w:ascii="Arial" w:hAnsi="Arial" w:cs="Arial"/>
          <w:sz w:val="28"/>
          <w:szCs w:val="28"/>
        </w:rPr>
        <w:t>six year</w:t>
      </w:r>
      <w:proofErr w:type="gramEnd"/>
      <w:r w:rsidRPr="00335706">
        <w:rPr>
          <w:rFonts w:ascii="Arial" w:hAnsi="Arial" w:cs="Arial"/>
          <w:sz w:val="28"/>
          <w:szCs w:val="28"/>
        </w:rPr>
        <w:t xml:space="preserve"> period corresponding to the recommendation of the National Council on Disability. Read the TIME Act fact sheet to learn more.</w:t>
      </w:r>
    </w:p>
    <w:p w:rsidR="00335706" w:rsidRPr="00335706" w:rsidRDefault="00335706" w:rsidP="00335706">
      <w:pPr>
        <w:spacing w:after="0"/>
        <w:rPr>
          <w:rFonts w:ascii="Arial" w:hAnsi="Arial" w:cs="Arial"/>
          <w:sz w:val="28"/>
          <w:szCs w:val="28"/>
        </w:rPr>
      </w:pPr>
    </w:p>
    <w:p w:rsidR="00335706" w:rsidRPr="00335706" w:rsidRDefault="00335706" w:rsidP="00335706">
      <w:pPr>
        <w:spacing w:after="0"/>
        <w:rPr>
          <w:rFonts w:ascii="Arial" w:hAnsi="Arial" w:cs="Arial"/>
          <w:sz w:val="28"/>
          <w:szCs w:val="28"/>
        </w:rPr>
      </w:pPr>
      <w:r>
        <w:rPr>
          <w:rFonts w:ascii="Arial" w:hAnsi="Arial" w:cs="Arial"/>
          <w:sz w:val="28"/>
          <w:szCs w:val="28"/>
        </w:rPr>
        <w:t xml:space="preserve">Current Cosponsors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Accessible Instructional Material in Higher Education Act, H.R. 1772 (AIM HIGH) Current Cosponsors</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Roe, David P. [R-TN-1] - Sponsor</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Young, Don [R-AK-At Large]</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Davis, Susan A. [D-CA-53]</w:t>
      </w:r>
    </w:p>
    <w:p w:rsidR="00335706" w:rsidRPr="00335706" w:rsidRDefault="00335706" w:rsidP="00335706">
      <w:pPr>
        <w:spacing w:after="0"/>
        <w:rPr>
          <w:rFonts w:ascii="Arial" w:hAnsi="Arial" w:cs="Arial"/>
          <w:sz w:val="28"/>
          <w:szCs w:val="28"/>
        </w:rPr>
      </w:pPr>
      <w:r w:rsidRPr="00335706">
        <w:rPr>
          <w:rFonts w:ascii="Arial" w:hAnsi="Arial" w:cs="Arial"/>
          <w:sz w:val="28"/>
          <w:szCs w:val="28"/>
        </w:rPr>
        <w:lastRenderedPageBreak/>
        <w:t>Rep. Garamendi, John [D-CA-3]</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Takano, Mark [D-CA-41]</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Courtney, Joe [D-CT-2]</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Lawson, Al, Jr. [D-FL-5]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Murphy, Stephanie N. [D-FL-7]</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Ross, Dennis A. [R-FL-15]</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Gabbard</w:t>
      </w:r>
      <w:proofErr w:type="spellEnd"/>
      <w:r w:rsidRPr="00335706">
        <w:rPr>
          <w:rFonts w:ascii="Arial" w:hAnsi="Arial" w:cs="Arial"/>
          <w:sz w:val="28"/>
          <w:szCs w:val="28"/>
        </w:rPr>
        <w:t xml:space="preserve">, </w:t>
      </w:r>
      <w:proofErr w:type="spellStart"/>
      <w:r w:rsidRPr="00335706">
        <w:rPr>
          <w:rFonts w:ascii="Arial" w:hAnsi="Arial" w:cs="Arial"/>
          <w:sz w:val="28"/>
          <w:szCs w:val="28"/>
        </w:rPr>
        <w:t>Tulsi</w:t>
      </w:r>
      <w:proofErr w:type="spellEnd"/>
      <w:r w:rsidRPr="00335706">
        <w:rPr>
          <w:rFonts w:ascii="Arial" w:hAnsi="Arial" w:cs="Arial"/>
          <w:sz w:val="28"/>
          <w:szCs w:val="28"/>
        </w:rPr>
        <w:t xml:space="preserve"> [D-HI-2]</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Hanabusa</w:t>
      </w:r>
      <w:proofErr w:type="spellEnd"/>
      <w:r w:rsidRPr="00335706">
        <w:rPr>
          <w:rFonts w:ascii="Arial" w:hAnsi="Arial" w:cs="Arial"/>
          <w:sz w:val="28"/>
          <w:szCs w:val="28"/>
        </w:rPr>
        <w:t>, Colleen [D-HI-1]</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Young, David [R-IA-3]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Kinzinger</w:t>
      </w:r>
      <w:proofErr w:type="spellEnd"/>
      <w:r w:rsidRPr="00335706">
        <w:rPr>
          <w:rFonts w:ascii="Arial" w:hAnsi="Arial" w:cs="Arial"/>
          <w:sz w:val="28"/>
          <w:szCs w:val="28"/>
        </w:rPr>
        <w:t>, Adam [R-IL-16]</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Krishnamoorthi</w:t>
      </w:r>
      <w:proofErr w:type="spellEnd"/>
      <w:r w:rsidRPr="00335706">
        <w:rPr>
          <w:rFonts w:ascii="Arial" w:hAnsi="Arial" w:cs="Arial"/>
          <w:sz w:val="28"/>
          <w:szCs w:val="28"/>
        </w:rPr>
        <w:t>, Raja [D-IL-8]</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Brooks, Susan W. [R-IN-5]</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Visclosky, Peter J. [D-IN-1]</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Yarmuth</w:t>
      </w:r>
      <w:proofErr w:type="spellEnd"/>
      <w:r w:rsidRPr="00335706">
        <w:rPr>
          <w:rFonts w:ascii="Arial" w:hAnsi="Arial" w:cs="Arial"/>
          <w:sz w:val="28"/>
          <w:szCs w:val="28"/>
        </w:rPr>
        <w:t xml:space="preserve">, John A. [D-KY-3]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McGovern, James P. [D-MA-2]</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Moulton, Seth [D-MA-6]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Nolan, Richard M. [D-MN-8]</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Kildee, Daniel T. [D-MI-5]</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Harper, Gregg [R-MS-3]</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Thompson, Bennie G. [D-MS-2]</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Lujan Grisham, Michelle [D-NM-1]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Amodei</w:t>
      </w:r>
      <w:proofErr w:type="spellEnd"/>
      <w:r w:rsidRPr="00335706">
        <w:rPr>
          <w:rFonts w:ascii="Arial" w:hAnsi="Arial" w:cs="Arial"/>
          <w:sz w:val="28"/>
          <w:szCs w:val="28"/>
        </w:rPr>
        <w:t>, Mark E. [R-NV-2]</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Stefanik, Elise M. [R-NY-21]</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Price, David E. [D-NC-4]</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Rouzer</w:t>
      </w:r>
      <w:proofErr w:type="spellEnd"/>
      <w:r w:rsidRPr="00335706">
        <w:rPr>
          <w:rFonts w:ascii="Arial" w:hAnsi="Arial" w:cs="Arial"/>
          <w:sz w:val="28"/>
          <w:szCs w:val="28"/>
        </w:rPr>
        <w:t xml:space="preserve">, David [R-NC-7]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Ryan, Tim [D-OH-13]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Thompson, Glenn [R-PA-5]</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Gonzalez-Colon, </w:t>
      </w:r>
      <w:proofErr w:type="spellStart"/>
      <w:r w:rsidRPr="00335706">
        <w:rPr>
          <w:rFonts w:ascii="Arial" w:hAnsi="Arial" w:cs="Arial"/>
          <w:sz w:val="28"/>
          <w:szCs w:val="28"/>
        </w:rPr>
        <w:t>Jenniffer</w:t>
      </w:r>
      <w:proofErr w:type="spellEnd"/>
      <w:r w:rsidRPr="00335706">
        <w:rPr>
          <w:rFonts w:ascii="Arial" w:hAnsi="Arial" w:cs="Arial"/>
          <w:sz w:val="28"/>
          <w:szCs w:val="28"/>
        </w:rPr>
        <w:t xml:space="preserve"> [R-PR-At Large]</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Cicilline</w:t>
      </w:r>
      <w:proofErr w:type="spellEnd"/>
      <w:r w:rsidRPr="00335706">
        <w:rPr>
          <w:rFonts w:ascii="Arial" w:hAnsi="Arial" w:cs="Arial"/>
          <w:sz w:val="28"/>
          <w:szCs w:val="28"/>
        </w:rPr>
        <w:t xml:space="preserve">, David N. [D-RI-1]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Green, Gene [D-TX-29]</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Johnson, Eddie Bernice [D-TX-30]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Sensenbrenner, F. James, Jr. [R-WI-5]</w:t>
      </w:r>
    </w:p>
    <w:p w:rsidR="00335706" w:rsidRPr="00335706" w:rsidRDefault="00335706" w:rsidP="00335706">
      <w:pPr>
        <w:spacing w:after="0"/>
        <w:rPr>
          <w:rFonts w:ascii="Arial" w:hAnsi="Arial" w:cs="Arial"/>
          <w:sz w:val="28"/>
          <w:szCs w:val="28"/>
        </w:rPr>
      </w:pPr>
    </w:p>
    <w:p w:rsidR="00335706" w:rsidRPr="00335706" w:rsidRDefault="00335706" w:rsidP="00335706">
      <w:pPr>
        <w:spacing w:after="0"/>
        <w:rPr>
          <w:rFonts w:ascii="Arial" w:hAnsi="Arial" w:cs="Arial"/>
          <w:sz w:val="28"/>
          <w:szCs w:val="28"/>
        </w:rPr>
      </w:pPr>
      <w:r w:rsidRPr="00335706">
        <w:rPr>
          <w:rFonts w:ascii="Arial" w:hAnsi="Arial" w:cs="Arial"/>
          <w:sz w:val="28"/>
          <w:szCs w:val="28"/>
        </w:rPr>
        <w:t>Access Technology Affordability Act of 2017, H.R. 1734 and S. 732 (ATAA) Current Cosponsors</w:t>
      </w:r>
    </w:p>
    <w:p w:rsidR="00335706" w:rsidRPr="00335706" w:rsidRDefault="00335706" w:rsidP="00335706">
      <w:pPr>
        <w:spacing w:after="0"/>
        <w:rPr>
          <w:rFonts w:ascii="Arial" w:hAnsi="Arial" w:cs="Arial"/>
          <w:sz w:val="28"/>
          <w:szCs w:val="28"/>
        </w:rPr>
      </w:pPr>
      <w:r w:rsidRPr="00335706">
        <w:rPr>
          <w:rFonts w:ascii="Arial" w:hAnsi="Arial" w:cs="Arial"/>
          <w:sz w:val="28"/>
          <w:szCs w:val="28"/>
        </w:rPr>
        <w:lastRenderedPageBreak/>
        <w:t>Rep. Young, David [R-IA-3] - Sponsor</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Roybal-Allard, Lucille [D-CA-40]</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Bilirakis, Gus M. [R-FL-12]</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Demings</w:t>
      </w:r>
      <w:proofErr w:type="spellEnd"/>
      <w:r w:rsidRPr="00335706">
        <w:rPr>
          <w:rFonts w:ascii="Arial" w:hAnsi="Arial" w:cs="Arial"/>
          <w:sz w:val="28"/>
          <w:szCs w:val="28"/>
        </w:rPr>
        <w:t xml:space="preserve">, Val Butler [D-FL-10]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Lawson, Al, Jr. [D-FL-5]</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Hanabusa</w:t>
      </w:r>
      <w:proofErr w:type="spellEnd"/>
      <w:r w:rsidRPr="00335706">
        <w:rPr>
          <w:rFonts w:ascii="Arial" w:hAnsi="Arial" w:cs="Arial"/>
          <w:sz w:val="28"/>
          <w:szCs w:val="28"/>
        </w:rPr>
        <w:t>, Colleen [D-HI-1]</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Schakowsky, Janice D. [D-IL-9]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Moulton, Seth [D-MA-6]</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Ryan, Tim [D-OH-13]</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Smucker, Lloyd [R-PA-16]</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Cicilline</w:t>
      </w:r>
      <w:proofErr w:type="spellEnd"/>
      <w:r w:rsidRPr="00335706">
        <w:rPr>
          <w:rFonts w:ascii="Arial" w:hAnsi="Arial" w:cs="Arial"/>
          <w:sz w:val="28"/>
          <w:szCs w:val="28"/>
        </w:rPr>
        <w:t xml:space="preserve">, David N. [D-RI-1]         </w:t>
      </w:r>
    </w:p>
    <w:p w:rsidR="00335706" w:rsidRPr="00335706" w:rsidRDefault="00335706" w:rsidP="00335706">
      <w:pPr>
        <w:spacing w:after="0"/>
        <w:rPr>
          <w:rFonts w:ascii="Arial" w:hAnsi="Arial" w:cs="Arial"/>
          <w:sz w:val="28"/>
          <w:szCs w:val="28"/>
        </w:rPr>
      </w:pPr>
    </w:p>
    <w:p w:rsidR="00335706" w:rsidRPr="00335706" w:rsidRDefault="00335706" w:rsidP="00335706">
      <w:pPr>
        <w:spacing w:after="0"/>
        <w:rPr>
          <w:rFonts w:ascii="Arial" w:hAnsi="Arial" w:cs="Arial"/>
          <w:sz w:val="28"/>
          <w:szCs w:val="28"/>
        </w:rPr>
      </w:pPr>
      <w:r w:rsidRPr="00335706">
        <w:rPr>
          <w:rFonts w:ascii="Arial" w:hAnsi="Arial" w:cs="Arial"/>
          <w:sz w:val="28"/>
          <w:szCs w:val="28"/>
        </w:rPr>
        <w:t>Transitioning to Integrated and Meaningful Employment Act of 2017, H.R. 1377 (TIME) Current Cosponsors</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Harper, Gregg [R-MS-3] – Sponsor</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Calvert, Ken [R-CA-42]</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Swalwell</w:t>
      </w:r>
      <w:proofErr w:type="spellEnd"/>
      <w:r w:rsidRPr="00335706">
        <w:rPr>
          <w:rFonts w:ascii="Arial" w:hAnsi="Arial" w:cs="Arial"/>
          <w:sz w:val="28"/>
          <w:szCs w:val="28"/>
        </w:rPr>
        <w:t>, Eric [D-CA-15]</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Murphy, Stephanie N. [D-FL-7]</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Young, David [R-IA-3]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Schakowsky, Janice D. [D-IL-9]</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Moulton, Seth [D-MA-6] </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w:t>
      </w:r>
      <w:proofErr w:type="spellStart"/>
      <w:r w:rsidRPr="00335706">
        <w:rPr>
          <w:rFonts w:ascii="Arial" w:hAnsi="Arial" w:cs="Arial"/>
          <w:sz w:val="28"/>
          <w:szCs w:val="28"/>
        </w:rPr>
        <w:t>Pingree</w:t>
      </w:r>
      <w:proofErr w:type="spellEnd"/>
      <w:r w:rsidRPr="00335706">
        <w:rPr>
          <w:rFonts w:ascii="Arial" w:hAnsi="Arial" w:cs="Arial"/>
          <w:sz w:val="28"/>
          <w:szCs w:val="28"/>
        </w:rPr>
        <w:t>, Chellie [D-ME-1]</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Lujan Grisham, Michelle [D-NM-1]</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Rep. Kaptur, Marcy [D-OH-9]</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Gonzalez-Colon, </w:t>
      </w:r>
      <w:proofErr w:type="spellStart"/>
      <w:r w:rsidRPr="00335706">
        <w:rPr>
          <w:rFonts w:ascii="Arial" w:hAnsi="Arial" w:cs="Arial"/>
          <w:sz w:val="28"/>
          <w:szCs w:val="28"/>
        </w:rPr>
        <w:t>Jenniffer</w:t>
      </w:r>
      <w:proofErr w:type="spellEnd"/>
      <w:r w:rsidRPr="00335706">
        <w:rPr>
          <w:rFonts w:ascii="Arial" w:hAnsi="Arial" w:cs="Arial"/>
          <w:sz w:val="28"/>
          <w:szCs w:val="28"/>
        </w:rPr>
        <w:t xml:space="preserve"> [R-PR-At Large]</w:t>
      </w:r>
    </w:p>
    <w:p w:rsidR="00335706" w:rsidRPr="00335706" w:rsidRDefault="00335706" w:rsidP="00335706">
      <w:pPr>
        <w:spacing w:after="0"/>
        <w:rPr>
          <w:rFonts w:ascii="Arial" w:hAnsi="Arial" w:cs="Arial"/>
          <w:sz w:val="28"/>
          <w:szCs w:val="28"/>
        </w:rPr>
      </w:pPr>
      <w:r w:rsidRPr="00335706">
        <w:rPr>
          <w:rFonts w:ascii="Arial" w:hAnsi="Arial" w:cs="Arial"/>
          <w:sz w:val="28"/>
          <w:szCs w:val="28"/>
        </w:rPr>
        <w:t xml:space="preserve">Rep. Rice, Tom [R-SC-7]         </w:t>
      </w:r>
    </w:p>
    <w:p w:rsidR="00335706" w:rsidRDefault="00335706" w:rsidP="00335706">
      <w:pPr>
        <w:spacing w:after="0"/>
        <w:rPr>
          <w:rFonts w:ascii="Arial" w:hAnsi="Arial" w:cs="Arial"/>
          <w:sz w:val="28"/>
          <w:szCs w:val="28"/>
        </w:rPr>
      </w:pPr>
      <w:r w:rsidRPr="00335706">
        <w:rPr>
          <w:rFonts w:ascii="Arial" w:hAnsi="Arial" w:cs="Arial"/>
          <w:sz w:val="28"/>
          <w:szCs w:val="28"/>
        </w:rPr>
        <w:t xml:space="preserve">Rep. Johnson, Eddie Bernice [D-TX-30]        </w:t>
      </w:r>
    </w:p>
    <w:p w:rsidR="004766C8" w:rsidRDefault="004766C8" w:rsidP="004766C8">
      <w:pPr>
        <w:spacing w:after="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5" w:name="five"/>
      <w:bookmarkEnd w:id="5"/>
      <w:r>
        <w:rPr>
          <w:rFonts w:ascii="Arial" w:eastAsia="Times New Roman" w:hAnsi="Arial" w:cs="Arial"/>
          <w:b/>
          <w:color w:val="000000"/>
          <w:sz w:val="28"/>
          <w:szCs w:val="28"/>
        </w:rPr>
        <w:t xml:space="preserve">**5 </w:t>
      </w:r>
      <w:r w:rsidR="00335706">
        <w:rPr>
          <w:rFonts w:ascii="Arial" w:eastAsia="Times New Roman" w:hAnsi="Arial" w:cs="Arial"/>
          <w:color w:val="000000"/>
          <w:sz w:val="28"/>
          <w:szCs w:val="28"/>
        </w:rPr>
        <w:t xml:space="preserve">Shared by David Andrews via </w:t>
      </w:r>
      <w:proofErr w:type="spellStart"/>
      <w:r w:rsidR="00335706">
        <w:rPr>
          <w:rFonts w:ascii="Arial" w:eastAsia="Times New Roman" w:hAnsi="Arial" w:cs="Arial"/>
          <w:color w:val="000000"/>
          <w:sz w:val="28"/>
          <w:szCs w:val="28"/>
        </w:rPr>
        <w:t>NFBNet</w:t>
      </w:r>
      <w:proofErr w:type="spellEnd"/>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FOR IMMEDIATE RELEASE</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Contact: Chris Danielson, cdanielsen@nfb.org, (410) 262-1281</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Director of Public Relations, National Federation of the Blind</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Gregg Kelley, gregg_kelley@washlaw.org, (202) 319-1000</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lastRenderedPageBreak/>
        <w:t>Director of Development and Communications, Washington Lawyers’ Committee for Civil Rights and Urban Affairs</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 xml:space="preserve">Patricia </w:t>
      </w:r>
      <w:proofErr w:type="spellStart"/>
      <w:r w:rsidRPr="003F056A">
        <w:rPr>
          <w:rFonts w:ascii="Arial" w:eastAsia="Times New Roman" w:hAnsi="Arial" w:cs="Arial"/>
          <w:color w:val="000000"/>
          <w:sz w:val="28"/>
          <w:szCs w:val="28"/>
        </w:rPr>
        <w:t>McConahay</w:t>
      </w:r>
      <w:proofErr w:type="spellEnd"/>
      <w:r w:rsidRPr="003F056A">
        <w:rPr>
          <w:rFonts w:ascii="Arial" w:eastAsia="Times New Roman" w:hAnsi="Arial" w:cs="Arial"/>
          <w:color w:val="000000"/>
          <w:sz w:val="28"/>
          <w:szCs w:val="28"/>
        </w:rPr>
        <w:t>, (Pat.McConahay@disabilityrightsca.org, (916) 504-5938</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Communications Director, Disability Rights California</w:t>
      </w:r>
    </w:p>
    <w:p w:rsidR="003F056A" w:rsidRPr="003F056A" w:rsidRDefault="003F056A" w:rsidP="003F056A">
      <w:pPr>
        <w:shd w:val="clear" w:color="auto" w:fill="FFFFFF"/>
        <w:spacing w:after="0" w:line="240" w:lineRule="auto"/>
        <w:rPr>
          <w:rFonts w:ascii="Arial" w:eastAsia="Times New Roman" w:hAnsi="Arial" w:cs="Arial"/>
          <w:b/>
          <w:color w:val="000000"/>
          <w:sz w:val="28"/>
          <w:szCs w:val="28"/>
          <w:u w:val="single"/>
        </w:rPr>
      </w:pPr>
      <w:r w:rsidRPr="003F056A">
        <w:rPr>
          <w:rFonts w:ascii="Arial" w:eastAsia="Times New Roman" w:hAnsi="Arial" w:cs="Arial"/>
          <w:b/>
          <w:color w:val="000000"/>
          <w:sz w:val="28"/>
          <w:szCs w:val="28"/>
          <w:u w:val="single"/>
        </w:rPr>
        <w:t>The National Federation of the Blind and Two Blind Individuals File Lawsuit Against SSA for Lack of Accessible Kiosks</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San Diego, California (August 28, 2017): Today, the National Federation of the Blind and two blind individuals who receive Social Security benefits filed a federal lawsuit against the Social Security Administration (SSA) for its failure to make its Visitor Intake Processing touchscreen kiosks accessible to its blind visitors. As a result, blind patrons are unable to check in independently at their local SSA field offices, and are forced to divulge private information, such as their social security numbers, to SSA staff or other sighted third parties to assist them. In addition, they cannot read the printed ticket generated by the kiosks, which contains their check-in number, so they must ask someone else to read the number or risk losing their appointment.</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The Individual Plaintiffs</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p>
    <w:p w:rsid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Lisa Marie Irving is a blind recipient of Social Security benefits and visited her local SSA office in La Mesa, California on May 4, 2017. In attempting to check in, Ms. Irving found that the Braille instructions were located on the side of the kiosk in an awkward position, making them impossible to read. She could not locate any keypad connected to the kiosk, and there were no audio instructions. Ms. Irving had encountered these same problems at least twice before on previous visits. “It was not only frustrating, but made me dread coming to the SSA office. I always felt rushed by the security guard and was never allowed to try and read the Braille instructions and check in independently. I had to rely on him to always check me in and had to provide my social security number in a crowded environment. It made me feel very insecure.”</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 xml:space="preserve">Amy </w:t>
      </w:r>
      <w:proofErr w:type="spellStart"/>
      <w:r w:rsidRPr="003F056A">
        <w:rPr>
          <w:rFonts w:ascii="Arial" w:eastAsia="Times New Roman" w:hAnsi="Arial" w:cs="Arial"/>
          <w:color w:val="000000"/>
          <w:sz w:val="28"/>
          <w:szCs w:val="28"/>
        </w:rPr>
        <w:t>Bonano</w:t>
      </w:r>
      <w:proofErr w:type="spellEnd"/>
      <w:r w:rsidRPr="003F056A">
        <w:rPr>
          <w:rFonts w:ascii="Arial" w:eastAsia="Times New Roman" w:hAnsi="Arial" w:cs="Arial"/>
          <w:color w:val="000000"/>
          <w:sz w:val="28"/>
          <w:szCs w:val="28"/>
        </w:rPr>
        <w:t xml:space="preserve"> is also a blind recipient of SSA benefits. She last visited her local SSA field office in Dayton, Ohio in February of 2017 to report her wages and deliver her paystubs. The kiosk had no Braille or audio instructions, no headphone jack, and no keypad. Ms. </w:t>
      </w:r>
      <w:proofErr w:type="spellStart"/>
      <w:r w:rsidRPr="003F056A">
        <w:rPr>
          <w:rFonts w:ascii="Arial" w:eastAsia="Times New Roman" w:hAnsi="Arial" w:cs="Arial"/>
          <w:color w:val="000000"/>
          <w:sz w:val="28"/>
          <w:szCs w:val="28"/>
        </w:rPr>
        <w:t>Bonano</w:t>
      </w:r>
      <w:proofErr w:type="spellEnd"/>
      <w:r w:rsidRPr="003F056A">
        <w:rPr>
          <w:rFonts w:ascii="Arial" w:eastAsia="Times New Roman" w:hAnsi="Arial" w:cs="Arial"/>
          <w:color w:val="000000"/>
          <w:sz w:val="28"/>
          <w:szCs w:val="28"/>
        </w:rPr>
        <w:t xml:space="preserve"> had to ask the security guard to enter her information for her. Because she could not read the number on her printed ticket, she relied on the security guard to </w:t>
      </w:r>
      <w:r w:rsidRPr="003F056A">
        <w:rPr>
          <w:rFonts w:ascii="Arial" w:eastAsia="Times New Roman" w:hAnsi="Arial" w:cs="Arial"/>
          <w:color w:val="000000"/>
          <w:sz w:val="28"/>
          <w:szCs w:val="28"/>
        </w:rPr>
        <w:lastRenderedPageBreak/>
        <w:t xml:space="preserve">tell her what her number was so she could report to the service window. The security guard read the check-in number incorrectly, so Ms. </w:t>
      </w:r>
      <w:proofErr w:type="spellStart"/>
      <w:r w:rsidRPr="003F056A">
        <w:rPr>
          <w:rFonts w:ascii="Arial" w:eastAsia="Times New Roman" w:hAnsi="Arial" w:cs="Arial"/>
          <w:color w:val="000000"/>
          <w:sz w:val="28"/>
          <w:szCs w:val="28"/>
        </w:rPr>
        <w:t>Bonano</w:t>
      </w:r>
      <w:proofErr w:type="spellEnd"/>
      <w:r w:rsidRPr="003F056A">
        <w:rPr>
          <w:rFonts w:ascii="Arial" w:eastAsia="Times New Roman" w:hAnsi="Arial" w:cs="Arial"/>
          <w:color w:val="000000"/>
          <w:sz w:val="28"/>
          <w:szCs w:val="28"/>
        </w:rPr>
        <w:t xml:space="preserve"> was forced to ask other visitors to read her ticket for her. “I felt very uncomfortable giving out my private information to a stranger in a public place, and now I dread going back to my local SSA office. I don’t understand why an accessible kiosk has not been installed yet when the software for such touchscreen technology exists today. It exists in the common iPhone, which has a touchscreen. It can definitely be done here.”</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Further Background</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Hundreds of thousands of blind US residents interact with the SSA each year. The SSA uses touchscreen kiosks at its field offices throughout the country. Touchscreen devices like those used by SSA can easily be made accessible; similar kiosks, as well as automated teller machines, are already accessible to the blind via audio output through a headphone jack and input with a tactile keypad. In addition, the iPhone and many other touchscreen smart phones are fully accessible to blind users. The lawsuit alleges that the use of these inaccessible kiosks violates Section 504 of the Rehabilitation Act of 1973.</w:t>
      </w:r>
    </w:p>
    <w:p w:rsidR="003F056A" w:rsidRDefault="003F056A" w:rsidP="003F056A">
      <w:pPr>
        <w:shd w:val="clear" w:color="auto" w:fill="FFFFFF"/>
        <w:spacing w:after="0" w:line="240" w:lineRule="auto"/>
        <w:rPr>
          <w:rFonts w:ascii="Arial" w:eastAsia="Times New Roman" w:hAnsi="Arial" w:cs="Arial"/>
          <w:color w:val="000000"/>
          <w:sz w:val="28"/>
          <w:szCs w:val="28"/>
        </w:rPr>
      </w:pPr>
    </w:p>
    <w:p w:rsidR="003F056A" w:rsidRPr="003F056A" w:rsidRDefault="003F056A" w:rsidP="003F056A">
      <w:pPr>
        <w:shd w:val="clear" w:color="auto" w:fill="FFFFFF"/>
        <w:spacing w:after="0" w:line="240" w:lineRule="auto"/>
        <w:rPr>
          <w:rFonts w:ascii="Arial" w:eastAsia="Times New Roman" w:hAnsi="Arial" w:cs="Arial"/>
          <w:b/>
          <w:color w:val="000000"/>
          <w:sz w:val="28"/>
          <w:szCs w:val="28"/>
        </w:rPr>
      </w:pPr>
      <w:r w:rsidRPr="003F056A">
        <w:rPr>
          <w:rFonts w:ascii="Arial" w:eastAsia="Times New Roman" w:hAnsi="Arial" w:cs="Arial"/>
          <w:b/>
          <w:color w:val="000000"/>
          <w:sz w:val="28"/>
          <w:szCs w:val="28"/>
        </w:rPr>
        <w:t>Approved Quotes for This Release</w:t>
      </w:r>
    </w:p>
    <w:p w:rsid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 xml:space="preserve">“It is critical that blind people are afforded not only equal access to government services and information, but equal respect for their privacy as well,” said Mark </w:t>
      </w:r>
      <w:proofErr w:type="spellStart"/>
      <w:r w:rsidRPr="003F056A">
        <w:rPr>
          <w:rFonts w:ascii="Arial" w:eastAsia="Times New Roman" w:hAnsi="Arial" w:cs="Arial"/>
          <w:color w:val="000000"/>
          <w:sz w:val="28"/>
          <w:szCs w:val="28"/>
        </w:rPr>
        <w:t>Riccobono</w:t>
      </w:r>
      <w:proofErr w:type="spellEnd"/>
      <w:r w:rsidRPr="003F056A">
        <w:rPr>
          <w:rFonts w:ascii="Arial" w:eastAsia="Times New Roman" w:hAnsi="Arial" w:cs="Arial"/>
          <w:color w:val="000000"/>
          <w:sz w:val="28"/>
          <w:szCs w:val="28"/>
        </w:rPr>
        <w:t>, President of the National Federation of the Blind. “Forcing blind Social Security beneficiaries to divulge their social security numbers, which are portals to other sensitive personal and financial information, in the crowded reception areas of SSA field offices is not acceptable, and the National Federation of the Blind will not tolerate such unlawful discrimination.”</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p>
    <w:p w:rsid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“This issue highlights a systemic concern in the blind community regarding digital accessibility,” said Jonathan Smith, Executive Director of the Washington Lawyers’ Committee for Civil Rights and Urban Affairs. “Businesses, federal agencies, and medical facilities are increasingly switching to online mediums and kiosks to minimize staff. These spaces also need to be accessible, as they are treated by the public as places of public accommodation. Digital accessibility is not difficult to achieve, as many may assume.”</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p>
    <w:p w:rsid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lastRenderedPageBreak/>
        <w:t>“The SSA needs to allow blind individuals the same privacy and independence afforded to anyone else visiting their offices,” said Autumn Elliott, a lawyer with Disability Rights California. “The SSA cannot allow check-in kiosks or other new technology to become barriers to access for people with disabilities.”</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“In 2017, no federal agency, and certainly not one whose mission includes serving individuals with disabilities, should be using inaccessible technology in its offices,” said Jessie Weber, an attorney with Brown, Goldstein &amp; Levy, LLP.  “Requiring blind individuals to obtain sighted assistance before they can meet with a Social Security representative is unacceptable and unlawful.”</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For Further Information</w:t>
      </w:r>
    </w:p>
    <w:p w:rsidR="003F056A" w:rsidRPr="003F056A" w:rsidRDefault="003F056A" w:rsidP="003F056A">
      <w:pPr>
        <w:shd w:val="clear" w:color="auto" w:fill="FFFFFF"/>
        <w:spacing w:after="0" w:line="240" w:lineRule="auto"/>
        <w:rPr>
          <w:rFonts w:ascii="Arial" w:eastAsia="Times New Roman" w:hAnsi="Arial" w:cs="Arial"/>
          <w:color w:val="000000"/>
          <w:sz w:val="28"/>
          <w:szCs w:val="28"/>
        </w:rPr>
      </w:pPr>
    </w:p>
    <w:p w:rsidR="00335706" w:rsidRPr="003F056A" w:rsidRDefault="003F056A" w:rsidP="003F056A">
      <w:pPr>
        <w:shd w:val="clear" w:color="auto" w:fill="FFFFFF"/>
        <w:spacing w:after="0" w:line="240" w:lineRule="auto"/>
        <w:rPr>
          <w:rFonts w:ascii="Arial" w:eastAsia="Times New Roman" w:hAnsi="Arial" w:cs="Arial"/>
          <w:color w:val="000000"/>
          <w:sz w:val="28"/>
          <w:szCs w:val="28"/>
        </w:rPr>
      </w:pPr>
      <w:r w:rsidRPr="003F056A">
        <w:rPr>
          <w:rFonts w:ascii="Arial" w:eastAsia="Times New Roman" w:hAnsi="Arial" w:cs="Arial"/>
          <w:color w:val="000000"/>
          <w:sz w:val="28"/>
          <w:szCs w:val="28"/>
        </w:rPr>
        <w:t>The case was filed on behalf of the plaintiffs in the Federal District Court for the Southern District of California (Case No. 3:17-cv-01730-BAS-KSC) by Brown Goldstein &amp; Levy LLP of Baltimore, MD, the Washington Lawyers’ Committee for Civil Rights and Urban Affairs, and Disability Rights California.</w:t>
      </w:r>
    </w:p>
    <w:p w:rsidR="004766C8" w:rsidRDefault="004766C8" w:rsidP="004766C8">
      <w:pPr>
        <w:pStyle w:val="NormalWeb"/>
        <w:spacing w:before="0" w:beforeAutospacing="0" w:after="0" w:afterAutospacing="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six"/>
      <w:bookmarkEnd w:id="6"/>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62201D">
        <w:rPr>
          <w:rFonts w:ascii="Arial" w:eastAsia="Times New Roman" w:hAnsi="Arial" w:cs="Arial"/>
          <w:color w:val="000000"/>
          <w:sz w:val="28"/>
          <w:szCs w:val="28"/>
        </w:rPr>
        <w:t>From Hadley Institute for the Blind and Visually Impaired</w:t>
      </w:r>
    </w:p>
    <w:p w:rsidR="00BC7114" w:rsidRPr="00BC7114" w:rsidRDefault="00BC7114" w:rsidP="00BC7114">
      <w:pPr>
        <w:shd w:val="clear" w:color="auto" w:fill="FFFFFF"/>
        <w:spacing w:after="0" w:line="240" w:lineRule="auto"/>
        <w:rPr>
          <w:rFonts w:ascii="Arial" w:eastAsia="Times New Roman" w:hAnsi="Arial" w:cs="Arial"/>
          <w:b/>
          <w:color w:val="000000"/>
          <w:sz w:val="28"/>
          <w:szCs w:val="28"/>
          <w:u w:val="single"/>
        </w:rPr>
      </w:pPr>
      <w:r w:rsidRPr="00BC7114">
        <w:rPr>
          <w:rFonts w:ascii="Arial" w:eastAsia="Times New Roman" w:hAnsi="Arial" w:cs="Arial"/>
          <w:b/>
          <w:color w:val="000000"/>
          <w:sz w:val="28"/>
          <w:szCs w:val="28"/>
          <w:u w:val="single"/>
        </w:rPr>
        <w:t>EXTREME WEATHER:</w:t>
      </w:r>
      <w:r w:rsidRPr="00BC7114">
        <w:rPr>
          <w:rFonts w:ascii="Arial" w:eastAsia="Times New Roman" w:hAnsi="Arial" w:cs="Arial"/>
          <w:b/>
          <w:color w:val="000000"/>
          <w:sz w:val="28"/>
          <w:szCs w:val="28"/>
          <w:u w:val="single"/>
        </w:rPr>
        <w:t xml:space="preserve"> </w:t>
      </w:r>
      <w:r w:rsidRPr="00BC7114">
        <w:rPr>
          <w:rFonts w:ascii="Arial" w:eastAsia="Times New Roman" w:hAnsi="Arial" w:cs="Arial"/>
          <w:b/>
          <w:color w:val="000000"/>
          <w:sz w:val="28"/>
          <w:szCs w:val="28"/>
          <w:u w:val="single"/>
        </w:rPr>
        <w:t>Studying the Impact of Water with NASA</w:t>
      </w:r>
    </w:p>
    <w:p w:rsidR="00BC7114" w:rsidRPr="00BC7114" w:rsidRDefault="00BC7114" w:rsidP="00BC7114">
      <w:pPr>
        <w:shd w:val="clear" w:color="auto" w:fill="FFFFFF"/>
        <w:spacing w:after="0" w:line="240" w:lineRule="auto"/>
        <w:rPr>
          <w:rFonts w:ascii="Arial" w:eastAsia="Times New Roman" w:hAnsi="Arial" w:cs="Arial"/>
          <w:color w:val="000000"/>
          <w:sz w:val="28"/>
          <w:szCs w:val="28"/>
        </w:rPr>
      </w:pPr>
      <w:r w:rsidRPr="00BC7114">
        <w:rPr>
          <w:rFonts w:ascii="Arial" w:eastAsia="Times New Roman" w:hAnsi="Arial" w:cs="Arial"/>
          <w:color w:val="000000"/>
          <w:sz w:val="28"/>
          <w:szCs w:val="28"/>
        </w:rPr>
        <w:t>Did you know that NASA plays a role in weather monitoring and the prediction of extreme weather such as hurricane Harvey?</w:t>
      </w:r>
    </w:p>
    <w:p w:rsidR="00BC7114" w:rsidRPr="00BC7114" w:rsidRDefault="00BC7114" w:rsidP="00BC7114">
      <w:pPr>
        <w:shd w:val="clear" w:color="auto" w:fill="FFFFFF"/>
        <w:spacing w:after="0" w:line="240" w:lineRule="auto"/>
        <w:rPr>
          <w:rFonts w:ascii="Arial" w:eastAsia="Times New Roman" w:hAnsi="Arial" w:cs="Arial"/>
          <w:color w:val="000000"/>
          <w:sz w:val="28"/>
          <w:szCs w:val="28"/>
        </w:rPr>
      </w:pPr>
      <w:r w:rsidRPr="00BC7114">
        <w:rPr>
          <w:rFonts w:ascii="Arial" w:eastAsia="Times New Roman" w:hAnsi="Arial" w:cs="Arial"/>
          <w:color w:val="000000"/>
          <w:sz w:val="28"/>
          <w:szCs w:val="28"/>
        </w:rPr>
        <w:t xml:space="preserve"> </w:t>
      </w:r>
    </w:p>
    <w:p w:rsidR="00BC7114" w:rsidRPr="00BC7114" w:rsidRDefault="00BC7114" w:rsidP="00BC7114">
      <w:pPr>
        <w:shd w:val="clear" w:color="auto" w:fill="FFFFFF"/>
        <w:spacing w:after="0" w:line="240" w:lineRule="auto"/>
        <w:rPr>
          <w:rFonts w:ascii="Arial" w:eastAsia="Times New Roman" w:hAnsi="Arial" w:cs="Arial"/>
          <w:color w:val="000000"/>
          <w:sz w:val="28"/>
          <w:szCs w:val="28"/>
        </w:rPr>
      </w:pPr>
      <w:r w:rsidRPr="00BC7114">
        <w:rPr>
          <w:rFonts w:ascii="Arial" w:eastAsia="Times New Roman" w:hAnsi="Arial" w:cs="Arial"/>
          <w:color w:val="000000"/>
          <w:sz w:val="28"/>
          <w:szCs w:val="28"/>
        </w:rPr>
        <w:t>Join us as we learn from NASA scientists about the Global Precipitation Measurement Mission and how this specialized satellite helps the world get the big picture of pending storms. Studying the data from NASA satellites informs decision-making and forecasting for water resource managers and emergency responders worldwide.</w:t>
      </w:r>
    </w:p>
    <w:p w:rsidR="00BC7114" w:rsidRPr="00BC7114" w:rsidRDefault="00BC7114" w:rsidP="00BC7114">
      <w:pPr>
        <w:shd w:val="clear" w:color="auto" w:fill="FFFFFF"/>
        <w:spacing w:after="0" w:line="240" w:lineRule="auto"/>
        <w:rPr>
          <w:rFonts w:ascii="Arial" w:eastAsia="Times New Roman" w:hAnsi="Arial" w:cs="Arial"/>
          <w:color w:val="000000"/>
          <w:sz w:val="28"/>
          <w:szCs w:val="28"/>
        </w:rPr>
      </w:pPr>
      <w:r w:rsidRPr="00BC7114">
        <w:rPr>
          <w:rFonts w:ascii="Arial" w:eastAsia="Times New Roman" w:hAnsi="Arial" w:cs="Arial"/>
          <w:color w:val="000000"/>
          <w:sz w:val="28"/>
          <w:szCs w:val="28"/>
        </w:rPr>
        <w:t xml:space="preserve"> </w:t>
      </w:r>
    </w:p>
    <w:p w:rsidR="0062201D" w:rsidRDefault="00BC7114" w:rsidP="00BC7114">
      <w:pPr>
        <w:shd w:val="clear" w:color="auto" w:fill="FFFFFF"/>
        <w:spacing w:after="0" w:line="240" w:lineRule="auto"/>
        <w:rPr>
          <w:rFonts w:ascii="Arial" w:eastAsia="Times New Roman" w:hAnsi="Arial" w:cs="Arial"/>
          <w:color w:val="000000"/>
          <w:sz w:val="28"/>
          <w:szCs w:val="28"/>
        </w:rPr>
      </w:pPr>
      <w:r w:rsidRPr="00BC7114">
        <w:rPr>
          <w:rFonts w:ascii="Arial" w:eastAsia="Times New Roman" w:hAnsi="Arial" w:cs="Arial"/>
          <w:color w:val="000000"/>
          <w:sz w:val="28"/>
          <w:szCs w:val="28"/>
        </w:rPr>
        <w:t>Register now for this on-demand webinar. Immediately upon registration, you will receive immediate access to the on-demand recording of this webinar and an email for future viewing at your convenience.</w:t>
      </w:r>
    </w:p>
    <w:p w:rsidR="00BC7114" w:rsidRDefault="00BC7114" w:rsidP="00BC7114">
      <w:pPr>
        <w:shd w:val="clear" w:color="auto" w:fill="FFFFFF"/>
        <w:spacing w:after="0" w:line="240" w:lineRule="auto"/>
        <w:rPr>
          <w:rFonts w:ascii="Arial" w:eastAsia="Times New Roman" w:hAnsi="Arial" w:cs="Arial"/>
          <w:color w:val="000000"/>
          <w:sz w:val="28"/>
          <w:szCs w:val="28"/>
        </w:rPr>
      </w:pPr>
    </w:p>
    <w:p w:rsidR="00BC7114" w:rsidRDefault="00BC7114" w:rsidP="00BC7114">
      <w:pPr>
        <w:shd w:val="clear" w:color="auto" w:fill="FFFFFF"/>
        <w:spacing w:after="0" w:line="240" w:lineRule="auto"/>
        <w:rPr>
          <w:rFonts w:ascii="Arial" w:eastAsia="Times New Roman" w:hAnsi="Arial" w:cs="Arial"/>
          <w:color w:val="000000"/>
          <w:sz w:val="28"/>
          <w:szCs w:val="28"/>
        </w:rPr>
      </w:pPr>
      <w:hyperlink r:id="rId7" w:history="1">
        <w:r w:rsidRPr="00CC5F51">
          <w:rPr>
            <w:rStyle w:val="Hyperlink"/>
            <w:rFonts w:ascii="Arial" w:eastAsia="Times New Roman" w:hAnsi="Arial" w:cs="Arial"/>
            <w:sz w:val="28"/>
            <w:szCs w:val="28"/>
          </w:rPr>
          <w:t>https://www.hadley.edu/Extremeweather.asp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Pr="00375B41" w:rsidRDefault="004766C8" w:rsidP="004766C8">
      <w:pPr>
        <w:spacing w:after="0"/>
        <w:rPr>
          <w:rFonts w:ascii="Arial" w:hAnsi="Arial" w:cs="Arial"/>
          <w:b/>
          <w:sz w:val="28"/>
          <w:szCs w:val="28"/>
          <w:u w:val="single"/>
        </w:rPr>
      </w:pPr>
      <w:bookmarkStart w:id="7" w:name="seven"/>
      <w:bookmarkEnd w:id="7"/>
      <w:r>
        <w:rPr>
          <w:rFonts w:ascii="Arial" w:hAnsi="Arial" w:cs="Arial"/>
          <w:b/>
          <w:sz w:val="28"/>
          <w:szCs w:val="28"/>
        </w:rPr>
        <w:t>**7</w:t>
      </w:r>
      <w:r>
        <w:rPr>
          <w:rFonts w:ascii="Arial" w:hAnsi="Arial" w:cs="Arial"/>
          <w:sz w:val="28"/>
          <w:szCs w:val="28"/>
        </w:rPr>
        <w:t xml:space="preserve"> </w:t>
      </w:r>
      <w:r w:rsidR="00BC7114" w:rsidRPr="00375B41">
        <w:rPr>
          <w:rFonts w:ascii="Arial" w:hAnsi="Arial" w:cs="Arial"/>
          <w:b/>
          <w:sz w:val="28"/>
          <w:szCs w:val="28"/>
          <w:u w:val="single"/>
        </w:rPr>
        <w:t>This week on Eyes On Success</w:t>
      </w:r>
    </w:p>
    <w:p w:rsidR="00BC7114" w:rsidRPr="00BC7114" w:rsidRDefault="00BC7114" w:rsidP="00BC7114">
      <w:pPr>
        <w:spacing w:after="0"/>
        <w:rPr>
          <w:rFonts w:ascii="Arial" w:hAnsi="Arial" w:cs="Arial"/>
          <w:sz w:val="28"/>
          <w:szCs w:val="28"/>
        </w:rPr>
      </w:pPr>
      <w:r w:rsidRPr="00BC7114">
        <w:rPr>
          <w:rFonts w:ascii="Arial" w:hAnsi="Arial" w:cs="Arial"/>
          <w:sz w:val="28"/>
          <w:szCs w:val="28"/>
        </w:rPr>
        <w:t xml:space="preserve">1737 Starting a New Podcast (Sep. 6, 2017) </w:t>
      </w:r>
    </w:p>
    <w:p w:rsidR="00BC7114" w:rsidRPr="00BC7114" w:rsidRDefault="00BC7114" w:rsidP="00BC7114">
      <w:pPr>
        <w:spacing w:after="0"/>
        <w:rPr>
          <w:rFonts w:ascii="Arial" w:hAnsi="Arial" w:cs="Arial"/>
          <w:sz w:val="28"/>
          <w:szCs w:val="28"/>
        </w:rPr>
      </w:pPr>
      <w:r w:rsidRPr="00BC7114">
        <w:rPr>
          <w:rFonts w:ascii="Arial" w:hAnsi="Arial" w:cs="Arial"/>
          <w:sz w:val="28"/>
          <w:szCs w:val="28"/>
        </w:rPr>
        <w:t>When Terri and Greg Thrower decided to launch a podcast exploring the</w:t>
      </w:r>
    </w:p>
    <w:p w:rsidR="00BC7114" w:rsidRPr="00BC7114" w:rsidRDefault="00BC7114" w:rsidP="00BC7114">
      <w:pPr>
        <w:spacing w:after="0"/>
        <w:rPr>
          <w:rFonts w:ascii="Arial" w:hAnsi="Arial" w:cs="Arial"/>
          <w:sz w:val="28"/>
          <w:szCs w:val="28"/>
        </w:rPr>
      </w:pPr>
      <w:r w:rsidRPr="00BC7114">
        <w:rPr>
          <w:rFonts w:ascii="Arial" w:hAnsi="Arial" w:cs="Arial"/>
          <w:sz w:val="28"/>
          <w:szCs w:val="28"/>
        </w:rPr>
        <w:t>challenges of navigating the world as a blind person, they contacted EOS</w:t>
      </w:r>
    </w:p>
    <w:p w:rsidR="00BC7114" w:rsidRPr="00BC7114" w:rsidRDefault="00BC7114" w:rsidP="00BC7114">
      <w:pPr>
        <w:spacing w:after="0"/>
        <w:rPr>
          <w:rFonts w:ascii="Arial" w:hAnsi="Arial" w:cs="Arial"/>
          <w:sz w:val="28"/>
          <w:szCs w:val="28"/>
        </w:rPr>
      </w:pPr>
      <w:r w:rsidRPr="00BC7114">
        <w:rPr>
          <w:rFonts w:ascii="Arial" w:hAnsi="Arial" w:cs="Arial"/>
          <w:sz w:val="28"/>
          <w:szCs w:val="28"/>
        </w:rPr>
        <w:t xml:space="preserve">hosts Nancy and Peter </w:t>
      </w:r>
      <w:proofErr w:type="spellStart"/>
      <w:r w:rsidRPr="00BC7114">
        <w:rPr>
          <w:rFonts w:ascii="Arial" w:hAnsi="Arial" w:cs="Arial"/>
          <w:sz w:val="28"/>
          <w:szCs w:val="28"/>
        </w:rPr>
        <w:t>Torpey</w:t>
      </w:r>
      <w:proofErr w:type="spellEnd"/>
      <w:r w:rsidRPr="00BC7114">
        <w:rPr>
          <w:rFonts w:ascii="Arial" w:hAnsi="Arial" w:cs="Arial"/>
          <w:sz w:val="28"/>
          <w:szCs w:val="28"/>
        </w:rPr>
        <w:t xml:space="preserve"> to ask for advice. Their questions went way</w:t>
      </w:r>
    </w:p>
    <w:p w:rsidR="00BC7114" w:rsidRDefault="00BC7114" w:rsidP="00BC7114">
      <w:pPr>
        <w:spacing w:after="0"/>
        <w:rPr>
          <w:rFonts w:ascii="Arial" w:hAnsi="Arial" w:cs="Arial"/>
          <w:sz w:val="28"/>
          <w:szCs w:val="28"/>
        </w:rPr>
      </w:pPr>
      <w:r w:rsidRPr="00BC7114">
        <w:rPr>
          <w:rFonts w:ascii="Arial" w:hAnsi="Arial" w:cs="Arial"/>
          <w:sz w:val="28"/>
          <w:szCs w:val="28"/>
        </w:rPr>
        <w:t>beyond the mechanics and into many interest</w:t>
      </w:r>
      <w:r>
        <w:rPr>
          <w:rFonts w:ascii="Arial" w:hAnsi="Arial" w:cs="Arial"/>
          <w:sz w:val="28"/>
          <w:szCs w:val="28"/>
        </w:rPr>
        <w:t xml:space="preserve">ing topics. This week's episode </w:t>
      </w:r>
      <w:r w:rsidRPr="00BC7114">
        <w:rPr>
          <w:rFonts w:ascii="Arial" w:hAnsi="Arial" w:cs="Arial"/>
          <w:sz w:val="28"/>
          <w:szCs w:val="28"/>
        </w:rPr>
        <w:t>contains our answers.</w:t>
      </w:r>
    </w:p>
    <w:p w:rsidR="00BC7114" w:rsidRDefault="00BC7114" w:rsidP="00BC7114">
      <w:pPr>
        <w:spacing w:after="0"/>
        <w:rPr>
          <w:rFonts w:ascii="Arial" w:hAnsi="Arial" w:cs="Arial"/>
          <w:sz w:val="28"/>
          <w:szCs w:val="28"/>
        </w:rPr>
      </w:pPr>
    </w:p>
    <w:p w:rsidR="00BC7114" w:rsidRPr="00BC7114" w:rsidRDefault="00BC7114" w:rsidP="00BC7114">
      <w:pPr>
        <w:spacing w:after="0"/>
        <w:rPr>
          <w:rFonts w:ascii="Arial" w:hAnsi="Arial" w:cs="Arial"/>
          <w:sz w:val="28"/>
          <w:szCs w:val="28"/>
        </w:rPr>
      </w:pPr>
      <w:r w:rsidRPr="00BC7114">
        <w:rPr>
          <w:rFonts w:ascii="Arial" w:hAnsi="Arial" w:cs="Arial"/>
          <w:sz w:val="28"/>
          <w:szCs w:val="28"/>
        </w:rPr>
        <w:t xml:space="preserve">1738 Accessible Trails and Blind Birding (Sep. 13, 2017) </w:t>
      </w:r>
    </w:p>
    <w:p w:rsidR="00BC7114" w:rsidRPr="00BC7114" w:rsidRDefault="00BC7114" w:rsidP="00BC7114">
      <w:pPr>
        <w:spacing w:after="0"/>
        <w:rPr>
          <w:rFonts w:ascii="Arial" w:hAnsi="Arial" w:cs="Arial"/>
          <w:sz w:val="28"/>
          <w:szCs w:val="28"/>
        </w:rPr>
      </w:pPr>
      <w:r w:rsidRPr="00BC7114">
        <w:rPr>
          <w:rFonts w:ascii="Arial" w:hAnsi="Arial" w:cs="Arial"/>
          <w:sz w:val="28"/>
          <w:szCs w:val="28"/>
        </w:rPr>
        <w:t>Many outdoor trails have been made so that they can now be enjoyed</w:t>
      </w:r>
      <w:r>
        <w:rPr>
          <w:rFonts w:ascii="Arial" w:hAnsi="Arial" w:cs="Arial"/>
          <w:sz w:val="28"/>
          <w:szCs w:val="28"/>
        </w:rPr>
        <w:t xml:space="preserve"> by people </w:t>
      </w:r>
      <w:r w:rsidRPr="00BC7114">
        <w:rPr>
          <w:rFonts w:ascii="Arial" w:hAnsi="Arial" w:cs="Arial"/>
          <w:sz w:val="28"/>
          <w:szCs w:val="28"/>
        </w:rPr>
        <w:t xml:space="preserve">of varying abilities. Hosts Nancy and Peter </w:t>
      </w:r>
      <w:proofErr w:type="spellStart"/>
      <w:r>
        <w:rPr>
          <w:rFonts w:ascii="Arial" w:hAnsi="Arial" w:cs="Arial"/>
          <w:sz w:val="28"/>
          <w:szCs w:val="28"/>
        </w:rPr>
        <w:t>Torpey</w:t>
      </w:r>
      <w:proofErr w:type="spellEnd"/>
      <w:r>
        <w:rPr>
          <w:rFonts w:ascii="Arial" w:hAnsi="Arial" w:cs="Arial"/>
          <w:sz w:val="28"/>
          <w:szCs w:val="28"/>
        </w:rPr>
        <w:t xml:space="preserve"> talk with Jerry </w:t>
      </w:r>
      <w:proofErr w:type="spellStart"/>
      <w:r>
        <w:rPr>
          <w:rFonts w:ascii="Arial" w:hAnsi="Arial" w:cs="Arial"/>
          <w:sz w:val="28"/>
          <w:szCs w:val="28"/>
        </w:rPr>
        <w:t>Berrier</w:t>
      </w:r>
      <w:proofErr w:type="spellEnd"/>
      <w:r>
        <w:rPr>
          <w:rFonts w:ascii="Arial" w:hAnsi="Arial" w:cs="Arial"/>
          <w:sz w:val="28"/>
          <w:szCs w:val="28"/>
        </w:rPr>
        <w:t xml:space="preserve">, </w:t>
      </w:r>
      <w:r w:rsidRPr="00BC7114">
        <w:rPr>
          <w:rFonts w:ascii="Arial" w:hAnsi="Arial" w:cs="Arial"/>
          <w:sz w:val="28"/>
          <w:szCs w:val="28"/>
        </w:rPr>
        <w:t xml:space="preserve">a blind nature enthusiast, and Lucy </w:t>
      </w:r>
      <w:proofErr w:type="spellStart"/>
      <w:r w:rsidRPr="00BC7114">
        <w:rPr>
          <w:rFonts w:ascii="Arial" w:hAnsi="Arial" w:cs="Arial"/>
          <w:sz w:val="28"/>
          <w:szCs w:val="28"/>
        </w:rPr>
        <w:t>Gertz</w:t>
      </w:r>
      <w:proofErr w:type="spellEnd"/>
      <w:r w:rsidRPr="00BC7114">
        <w:rPr>
          <w:rFonts w:ascii="Arial" w:hAnsi="Arial" w:cs="Arial"/>
          <w:sz w:val="28"/>
          <w:szCs w:val="28"/>
        </w:rPr>
        <w:t xml:space="preserve"> of</w:t>
      </w:r>
      <w:r>
        <w:rPr>
          <w:rFonts w:ascii="Arial" w:hAnsi="Arial" w:cs="Arial"/>
          <w:sz w:val="28"/>
          <w:szCs w:val="28"/>
        </w:rPr>
        <w:t xml:space="preserve"> the Mass Audubon Society about </w:t>
      </w:r>
      <w:r w:rsidRPr="00BC7114">
        <w:rPr>
          <w:rFonts w:ascii="Arial" w:hAnsi="Arial" w:cs="Arial"/>
          <w:sz w:val="28"/>
          <w:szCs w:val="28"/>
        </w:rPr>
        <w:t>what constitutes an accessible trail, how t</w:t>
      </w:r>
      <w:r>
        <w:rPr>
          <w:rFonts w:ascii="Arial" w:hAnsi="Arial" w:cs="Arial"/>
          <w:sz w:val="28"/>
          <w:szCs w:val="28"/>
        </w:rPr>
        <w:t xml:space="preserve">hey are developed, and how they </w:t>
      </w:r>
      <w:r w:rsidRPr="00BC7114">
        <w:rPr>
          <w:rFonts w:ascii="Arial" w:hAnsi="Arial" w:cs="Arial"/>
          <w:sz w:val="28"/>
          <w:szCs w:val="28"/>
        </w:rPr>
        <w:t>can be enjoyed by the blind.</w:t>
      </w:r>
    </w:p>
    <w:p w:rsidR="00BC7114" w:rsidRPr="00BC7114" w:rsidRDefault="00BC7114" w:rsidP="00BC7114">
      <w:pPr>
        <w:spacing w:after="0"/>
        <w:rPr>
          <w:rFonts w:ascii="Arial" w:hAnsi="Arial" w:cs="Arial"/>
          <w:sz w:val="28"/>
          <w:szCs w:val="28"/>
        </w:rPr>
      </w:pPr>
    </w:p>
    <w:p w:rsidR="00BC7114" w:rsidRPr="00BC7114" w:rsidRDefault="00BC7114" w:rsidP="00BC7114">
      <w:pPr>
        <w:spacing w:after="0"/>
        <w:rPr>
          <w:rFonts w:ascii="Arial" w:hAnsi="Arial" w:cs="Arial"/>
          <w:sz w:val="28"/>
          <w:szCs w:val="28"/>
        </w:rPr>
      </w:pPr>
      <w:r w:rsidRPr="00BC7114">
        <w:rPr>
          <w:rFonts w:ascii="Arial" w:hAnsi="Arial" w:cs="Arial"/>
          <w:sz w:val="28"/>
          <w:szCs w:val="28"/>
        </w:rPr>
        <w:t>The audio and show notes can be found at:</w:t>
      </w:r>
    </w:p>
    <w:p w:rsidR="00BC7114" w:rsidRDefault="00BC7114" w:rsidP="00BC7114">
      <w:pPr>
        <w:spacing w:after="0"/>
        <w:rPr>
          <w:rFonts w:ascii="Arial" w:hAnsi="Arial" w:cs="Arial"/>
          <w:sz w:val="28"/>
          <w:szCs w:val="28"/>
        </w:rPr>
      </w:pPr>
      <w:hyperlink r:id="rId8" w:history="1">
        <w:r w:rsidRPr="00CC5F51">
          <w:rPr>
            <w:rStyle w:val="Hyperlink"/>
            <w:rFonts w:ascii="Arial" w:hAnsi="Arial" w:cs="Arial"/>
            <w:sz w:val="28"/>
            <w:szCs w:val="28"/>
          </w:rPr>
          <w:t>www.EyesOnSuccess.net</w:t>
        </w:r>
      </w:hyperlink>
    </w:p>
    <w:p w:rsidR="00BC7114" w:rsidRDefault="00BC7114" w:rsidP="00BC7114">
      <w:pPr>
        <w:spacing w:after="0"/>
        <w:rPr>
          <w:rFonts w:ascii="Arial" w:hAnsi="Arial" w:cs="Arial"/>
          <w:sz w:val="28"/>
          <w:szCs w:val="28"/>
        </w:rPr>
      </w:pPr>
      <w:r w:rsidRPr="00BC7114">
        <w:rPr>
          <w:rFonts w:ascii="Arial" w:hAnsi="Arial" w:cs="Arial"/>
          <w:sz w:val="28"/>
          <w:szCs w:val="28"/>
        </w:rPr>
        <w:t>and the podcast can be found on iTunes.</w:t>
      </w:r>
    </w:p>
    <w:p w:rsidR="004766C8" w:rsidRDefault="004766C8" w:rsidP="004766C8">
      <w:pPr>
        <w:spacing w:after="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bookmarkStart w:id="8" w:name="eight"/>
      <w:bookmarkEnd w:id="8"/>
      <w:r>
        <w:rPr>
          <w:rFonts w:ascii="Arial" w:hAnsi="Arial" w:cs="Arial"/>
          <w:b/>
          <w:sz w:val="28"/>
          <w:szCs w:val="28"/>
        </w:rPr>
        <w:t>**8</w:t>
      </w:r>
      <w:r>
        <w:rPr>
          <w:rFonts w:ascii="Arial" w:hAnsi="Arial" w:cs="Arial"/>
          <w:sz w:val="28"/>
          <w:szCs w:val="28"/>
        </w:rPr>
        <w:t xml:space="preserve"> </w:t>
      </w:r>
      <w:r w:rsidR="00375B41" w:rsidRPr="00600570">
        <w:rPr>
          <w:rFonts w:ascii="Arial" w:hAnsi="Arial" w:cs="Arial"/>
          <w:b/>
          <w:sz w:val="28"/>
          <w:szCs w:val="28"/>
          <w:u w:val="single"/>
        </w:rPr>
        <w:t xml:space="preserve">Broker News </w:t>
      </w:r>
      <w:proofErr w:type="spellStart"/>
      <w:r w:rsidR="00375B41" w:rsidRPr="00600570">
        <w:rPr>
          <w:rFonts w:ascii="Arial" w:hAnsi="Arial" w:cs="Arial"/>
          <w:b/>
          <w:sz w:val="28"/>
          <w:szCs w:val="28"/>
          <w:u w:val="single"/>
        </w:rPr>
        <w:t>Saverino</w:t>
      </w:r>
      <w:proofErr w:type="spellEnd"/>
      <w:r w:rsidR="00375B41" w:rsidRPr="00600570">
        <w:rPr>
          <w:rFonts w:ascii="Arial" w:hAnsi="Arial" w:cs="Arial"/>
          <w:b/>
          <w:sz w:val="28"/>
          <w:szCs w:val="28"/>
          <w:u w:val="single"/>
        </w:rPr>
        <w:t xml:space="preserve"> &amp; Associates, Mark </w:t>
      </w:r>
      <w:proofErr w:type="spellStart"/>
      <w:r w:rsidR="00375B41" w:rsidRPr="00600570">
        <w:rPr>
          <w:rFonts w:ascii="Arial" w:hAnsi="Arial" w:cs="Arial"/>
          <w:b/>
          <w:sz w:val="28"/>
          <w:szCs w:val="28"/>
          <w:u w:val="single"/>
        </w:rPr>
        <w:t>Saverino</w:t>
      </w:r>
      <w:proofErr w:type="spellEnd"/>
    </w:p>
    <w:p w:rsidR="00375B41" w:rsidRDefault="00375B41" w:rsidP="004766C8">
      <w:pPr>
        <w:pStyle w:val="NormalWeb"/>
        <w:spacing w:before="0" w:beforeAutospacing="0" w:after="0" w:afterAutospacing="0"/>
        <w:rPr>
          <w:rFonts w:ascii="Arial" w:hAnsi="Arial" w:cs="Arial"/>
          <w:sz w:val="28"/>
          <w:szCs w:val="28"/>
        </w:rPr>
      </w:pPr>
      <w:proofErr w:type="spellStart"/>
      <w:r>
        <w:rPr>
          <w:rFonts w:ascii="Arial" w:hAnsi="Arial" w:cs="Arial"/>
          <w:sz w:val="28"/>
          <w:szCs w:val="28"/>
        </w:rPr>
        <w:t>Cloverhill</w:t>
      </w:r>
      <w:proofErr w:type="spellEnd"/>
      <w:r>
        <w:rPr>
          <w:rFonts w:ascii="Arial" w:hAnsi="Arial" w:cs="Arial"/>
          <w:sz w:val="28"/>
          <w:szCs w:val="28"/>
        </w:rPr>
        <w:t xml:space="preserve"> – this is the exact information shared by </w:t>
      </w:r>
      <w:proofErr w:type="spellStart"/>
      <w:r>
        <w:rPr>
          <w:rFonts w:ascii="Arial" w:hAnsi="Arial" w:cs="Arial"/>
          <w:sz w:val="28"/>
          <w:szCs w:val="28"/>
        </w:rPr>
        <w:t>Cloverhill</w:t>
      </w:r>
      <w:proofErr w:type="spellEnd"/>
    </w:p>
    <w:p w:rsidR="00375B41" w:rsidRDefault="00375B41" w:rsidP="004766C8">
      <w:pPr>
        <w:pStyle w:val="NormalWeb"/>
        <w:spacing w:before="0" w:beforeAutospacing="0" w:after="0" w:afterAutospacing="0"/>
        <w:rPr>
          <w:rFonts w:ascii="Arial" w:hAnsi="Arial" w:cs="Arial"/>
          <w:sz w:val="28"/>
          <w:szCs w:val="28"/>
        </w:rPr>
      </w:pPr>
      <w:r w:rsidRPr="00375B41">
        <w:rPr>
          <w:rFonts w:ascii="Arial" w:hAnsi="Arial" w:cs="Arial"/>
          <w:sz w:val="28"/>
          <w:szCs w:val="28"/>
        </w:rPr>
        <w:t xml:space="preserve">See attached Vending Recovery Plan.  This is a </w:t>
      </w:r>
      <w:proofErr w:type="gramStart"/>
      <w:r w:rsidRPr="00375B41">
        <w:rPr>
          <w:rFonts w:ascii="Arial" w:hAnsi="Arial" w:cs="Arial"/>
          <w:sz w:val="28"/>
          <w:szCs w:val="28"/>
        </w:rPr>
        <w:t>13 week</w:t>
      </w:r>
      <w:proofErr w:type="gramEnd"/>
      <w:r w:rsidRPr="00375B41">
        <w:rPr>
          <w:rFonts w:ascii="Arial" w:hAnsi="Arial" w:cs="Arial"/>
          <w:sz w:val="28"/>
          <w:szCs w:val="28"/>
        </w:rPr>
        <w:t xml:space="preserve"> plan of what the Production Team can make barring any setbacks.  So far we have seen much better fill rates the past week.  Please share this info with your Sales Personnel, Customers and Distributors.  2 key points to make when discussing this plan </w:t>
      </w:r>
      <w:proofErr w:type="gramStart"/>
      <w:r w:rsidRPr="00375B41">
        <w:rPr>
          <w:rFonts w:ascii="Arial" w:hAnsi="Arial" w:cs="Arial"/>
          <w:sz w:val="28"/>
          <w:szCs w:val="28"/>
        </w:rPr>
        <w:t>…..</w:t>
      </w:r>
      <w:proofErr w:type="gramEnd"/>
      <w:r w:rsidRPr="00375B41">
        <w:rPr>
          <w:rFonts w:ascii="Arial" w:hAnsi="Arial" w:cs="Arial"/>
          <w:sz w:val="28"/>
          <w:szCs w:val="28"/>
        </w:rPr>
        <w:t>1.  that this plan is predicated on a minor amount of service disruption.  If we see heavier than normal break downs, employee turn-over, etc</w:t>
      </w:r>
      <w:proofErr w:type="gramStart"/>
      <w:r w:rsidRPr="00375B41">
        <w:rPr>
          <w:rFonts w:ascii="Arial" w:hAnsi="Arial" w:cs="Arial"/>
          <w:sz w:val="28"/>
          <w:szCs w:val="28"/>
        </w:rPr>
        <w:t>…..</w:t>
      </w:r>
      <w:proofErr w:type="gramEnd"/>
      <w:r w:rsidRPr="00375B41">
        <w:rPr>
          <w:rFonts w:ascii="Arial" w:hAnsi="Arial" w:cs="Arial"/>
          <w:sz w:val="28"/>
          <w:szCs w:val="28"/>
        </w:rPr>
        <w:t xml:space="preserve">this plan will not be accurate.  Also, 2.  this plan is based on pre-event volume.  Excessive ordering by one Distributor/Customer will have an effect on fill rates to other Distributors/Customers.  Net, net this plan shows we should be back to 94% fill rate by 11/20.  Note on the Recovery Plan there are several items that are not scheduled to be produced during the </w:t>
      </w:r>
      <w:proofErr w:type="gramStart"/>
      <w:r w:rsidRPr="00375B41">
        <w:rPr>
          <w:rFonts w:ascii="Arial" w:hAnsi="Arial" w:cs="Arial"/>
          <w:sz w:val="28"/>
          <w:szCs w:val="28"/>
        </w:rPr>
        <w:t>13 week</w:t>
      </w:r>
      <w:proofErr w:type="gramEnd"/>
      <w:r w:rsidRPr="00375B41">
        <w:rPr>
          <w:rFonts w:ascii="Arial" w:hAnsi="Arial" w:cs="Arial"/>
          <w:sz w:val="28"/>
          <w:szCs w:val="28"/>
        </w:rPr>
        <w:t xml:space="preserve"> plan.</w:t>
      </w:r>
    </w:p>
    <w:p w:rsidR="00375B41" w:rsidRDefault="00375B41" w:rsidP="004766C8">
      <w:pPr>
        <w:pStyle w:val="NormalWeb"/>
        <w:spacing w:before="0" w:beforeAutospacing="0" w:after="0" w:afterAutospacing="0"/>
        <w:rPr>
          <w:rFonts w:ascii="Arial" w:hAnsi="Arial" w:cs="Arial"/>
          <w:sz w:val="28"/>
          <w:szCs w:val="28"/>
        </w:rPr>
      </w:pPr>
    </w:p>
    <w:p w:rsidR="00375B41" w:rsidRDefault="00375B41" w:rsidP="004766C8">
      <w:pPr>
        <w:pStyle w:val="NormalWeb"/>
        <w:spacing w:before="0" w:beforeAutospacing="0" w:after="0" w:afterAutospacing="0"/>
        <w:rPr>
          <w:rFonts w:ascii="Arial" w:hAnsi="Arial" w:cs="Arial"/>
          <w:sz w:val="28"/>
          <w:szCs w:val="28"/>
        </w:rPr>
      </w:pPr>
      <w:r>
        <w:rPr>
          <w:rFonts w:ascii="Arial" w:hAnsi="Arial" w:cs="Arial"/>
          <w:sz w:val="28"/>
          <w:szCs w:val="28"/>
        </w:rPr>
        <w:lastRenderedPageBreak/>
        <w:t xml:space="preserve">*The Vending Recovery Plan </w:t>
      </w:r>
      <w:r w:rsidR="007F5105">
        <w:rPr>
          <w:rFonts w:ascii="Arial" w:hAnsi="Arial" w:cs="Arial"/>
          <w:sz w:val="28"/>
          <w:szCs w:val="28"/>
        </w:rPr>
        <w:t xml:space="preserve">is attached in three screen shots the Excel file did not save correctly, </w:t>
      </w:r>
      <w:proofErr w:type="gramStart"/>
      <w:r w:rsidR="007F5105">
        <w:rPr>
          <w:rFonts w:ascii="Arial" w:hAnsi="Arial" w:cs="Arial"/>
          <w:sz w:val="28"/>
          <w:szCs w:val="28"/>
        </w:rPr>
        <w:t>If</w:t>
      </w:r>
      <w:proofErr w:type="gramEnd"/>
      <w:r w:rsidR="007F5105">
        <w:rPr>
          <w:rFonts w:ascii="Arial" w:hAnsi="Arial" w:cs="Arial"/>
          <w:sz w:val="28"/>
          <w:szCs w:val="28"/>
        </w:rPr>
        <w:t xml:space="preserve"> you need help reading it let me know. I will likely get a replacement Excel file.</w:t>
      </w:r>
    </w:p>
    <w:p w:rsidR="004766C8" w:rsidRDefault="004766C8" w:rsidP="004766C8">
      <w:pPr>
        <w:pStyle w:val="NormalWeb"/>
        <w:spacing w:before="0" w:beforeAutospacing="0" w:after="0" w:afterAutospacing="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9D3679" w:rsidRDefault="004766C8" w:rsidP="004766C8">
      <w:pPr>
        <w:spacing w:after="0"/>
        <w:rPr>
          <w:rFonts w:ascii="Arial" w:hAnsi="Arial" w:cs="Arial"/>
          <w:sz w:val="28"/>
          <w:szCs w:val="28"/>
        </w:rPr>
      </w:pPr>
      <w:bookmarkStart w:id="9" w:name="nine"/>
      <w:bookmarkEnd w:id="9"/>
      <w:r>
        <w:rPr>
          <w:rFonts w:ascii="Arial" w:hAnsi="Arial" w:cs="Arial"/>
          <w:b/>
          <w:sz w:val="28"/>
          <w:szCs w:val="28"/>
        </w:rPr>
        <w:t xml:space="preserve">**9 </w:t>
      </w:r>
      <w:r w:rsidR="008F0830" w:rsidRPr="00600570">
        <w:rPr>
          <w:rFonts w:ascii="Arial" w:hAnsi="Arial" w:cs="Arial"/>
          <w:b/>
          <w:sz w:val="28"/>
          <w:szCs w:val="28"/>
          <w:u w:val="single"/>
        </w:rPr>
        <w:t>Broker News Ho</w:t>
      </w:r>
      <w:r w:rsidR="009D3679" w:rsidRPr="00600570">
        <w:rPr>
          <w:rFonts w:ascii="Arial" w:hAnsi="Arial" w:cs="Arial"/>
          <w:b/>
          <w:sz w:val="28"/>
          <w:szCs w:val="28"/>
          <w:u w:val="single"/>
        </w:rPr>
        <w:t xml:space="preserve">ffman </w:t>
      </w:r>
      <w:proofErr w:type="spellStart"/>
      <w:r w:rsidR="009D3679" w:rsidRPr="00600570">
        <w:rPr>
          <w:rFonts w:ascii="Arial" w:hAnsi="Arial" w:cs="Arial"/>
          <w:b/>
          <w:sz w:val="28"/>
          <w:szCs w:val="28"/>
          <w:u w:val="single"/>
        </w:rPr>
        <w:t>Vogler</w:t>
      </w:r>
      <w:proofErr w:type="spellEnd"/>
      <w:r w:rsidR="009D3679" w:rsidRPr="00600570">
        <w:rPr>
          <w:rFonts w:ascii="Arial" w:hAnsi="Arial" w:cs="Arial"/>
          <w:b/>
          <w:sz w:val="28"/>
          <w:szCs w:val="28"/>
          <w:u w:val="single"/>
        </w:rPr>
        <w:t xml:space="preserve">, Lee </w:t>
      </w:r>
      <w:proofErr w:type="spellStart"/>
      <w:r w:rsidR="009D3679" w:rsidRPr="00600570">
        <w:rPr>
          <w:rFonts w:ascii="Arial" w:hAnsi="Arial" w:cs="Arial"/>
          <w:b/>
          <w:sz w:val="28"/>
          <w:szCs w:val="28"/>
          <w:u w:val="single"/>
        </w:rPr>
        <w:t>Chota</w:t>
      </w:r>
      <w:proofErr w:type="spellEnd"/>
    </w:p>
    <w:p w:rsidR="009D3679" w:rsidRPr="009D3679" w:rsidRDefault="009D3679" w:rsidP="009D3679">
      <w:pPr>
        <w:spacing w:after="0"/>
        <w:rPr>
          <w:rFonts w:ascii="Arial" w:hAnsi="Arial" w:cs="Arial"/>
          <w:sz w:val="28"/>
          <w:szCs w:val="28"/>
        </w:rPr>
      </w:pPr>
      <w:r w:rsidRPr="009D3679">
        <w:rPr>
          <w:rFonts w:ascii="Arial" w:hAnsi="Arial" w:cs="Arial"/>
          <w:sz w:val="28"/>
          <w:szCs w:val="28"/>
        </w:rPr>
        <w:t>INTRODUCING:</w:t>
      </w:r>
    </w:p>
    <w:p w:rsidR="009D3679" w:rsidRPr="009D3679" w:rsidRDefault="009D3679" w:rsidP="009D3679">
      <w:pPr>
        <w:spacing w:after="0"/>
        <w:rPr>
          <w:rFonts w:ascii="Arial" w:hAnsi="Arial" w:cs="Arial"/>
          <w:sz w:val="28"/>
          <w:szCs w:val="28"/>
        </w:rPr>
      </w:pPr>
      <w:r w:rsidRPr="009D3679">
        <w:rPr>
          <w:rFonts w:ascii="Arial" w:hAnsi="Arial" w:cs="Arial"/>
          <w:sz w:val="28"/>
          <w:szCs w:val="28"/>
        </w:rPr>
        <w:t>Deli Express Salad Cups</w:t>
      </w:r>
    </w:p>
    <w:p w:rsidR="009D3679" w:rsidRPr="009D3679" w:rsidRDefault="009D3679" w:rsidP="009D3679">
      <w:pPr>
        <w:spacing w:after="0"/>
        <w:rPr>
          <w:rFonts w:ascii="Arial" w:hAnsi="Arial" w:cs="Arial"/>
          <w:sz w:val="28"/>
          <w:szCs w:val="28"/>
        </w:rPr>
      </w:pPr>
      <w:r w:rsidRPr="009D3679">
        <w:rPr>
          <w:rFonts w:ascii="Arial" w:hAnsi="Arial" w:cs="Arial"/>
          <w:sz w:val="28"/>
          <w:szCs w:val="28"/>
        </w:rPr>
        <w:t>4 exciting Varieties packed 8 to a case:</w:t>
      </w:r>
    </w:p>
    <w:p w:rsidR="009D3679" w:rsidRPr="009D3679" w:rsidRDefault="009D3679" w:rsidP="009D3679">
      <w:pPr>
        <w:spacing w:after="0"/>
        <w:rPr>
          <w:rFonts w:ascii="Arial" w:hAnsi="Arial" w:cs="Arial"/>
          <w:sz w:val="28"/>
          <w:szCs w:val="28"/>
        </w:rPr>
      </w:pPr>
      <w:r w:rsidRPr="009D3679">
        <w:rPr>
          <w:rFonts w:ascii="Arial" w:hAnsi="Arial" w:cs="Arial"/>
          <w:sz w:val="28"/>
          <w:szCs w:val="28"/>
        </w:rPr>
        <w:t xml:space="preserve">Pasta Salad Egg Salad </w:t>
      </w:r>
      <w:proofErr w:type="gramStart"/>
      <w:r w:rsidRPr="009D3679">
        <w:rPr>
          <w:rFonts w:ascii="Arial" w:hAnsi="Arial" w:cs="Arial"/>
          <w:sz w:val="28"/>
          <w:szCs w:val="28"/>
        </w:rPr>
        <w:t>w</w:t>
      </w:r>
      <w:proofErr w:type="gramEnd"/>
      <w:r w:rsidRPr="009D3679">
        <w:rPr>
          <w:rFonts w:ascii="Arial" w:hAnsi="Arial" w:cs="Arial"/>
          <w:sz w:val="28"/>
          <w:szCs w:val="28"/>
        </w:rPr>
        <w:t xml:space="preserve"> Bacon</w:t>
      </w:r>
    </w:p>
    <w:p w:rsidR="009D3679" w:rsidRPr="009D3679" w:rsidRDefault="009D3679" w:rsidP="009D3679">
      <w:pPr>
        <w:spacing w:after="0"/>
        <w:rPr>
          <w:rFonts w:ascii="Arial" w:hAnsi="Arial" w:cs="Arial"/>
          <w:sz w:val="28"/>
          <w:szCs w:val="28"/>
        </w:rPr>
      </w:pPr>
      <w:proofErr w:type="spellStart"/>
      <w:r w:rsidRPr="009D3679">
        <w:rPr>
          <w:rFonts w:ascii="Arial" w:hAnsi="Arial" w:cs="Arial"/>
          <w:sz w:val="28"/>
          <w:szCs w:val="28"/>
        </w:rPr>
        <w:t>Homestyle</w:t>
      </w:r>
      <w:proofErr w:type="spellEnd"/>
      <w:r w:rsidRPr="009D3679">
        <w:rPr>
          <w:rFonts w:ascii="Arial" w:hAnsi="Arial" w:cs="Arial"/>
          <w:sz w:val="28"/>
          <w:szCs w:val="28"/>
        </w:rPr>
        <w:t xml:space="preserve"> Tuna Cranberry Almond </w:t>
      </w:r>
      <w:proofErr w:type="gramStart"/>
      <w:r w:rsidRPr="009D3679">
        <w:rPr>
          <w:rFonts w:ascii="Arial" w:hAnsi="Arial" w:cs="Arial"/>
          <w:sz w:val="28"/>
          <w:szCs w:val="28"/>
        </w:rPr>
        <w:t>w</w:t>
      </w:r>
      <w:proofErr w:type="gramEnd"/>
      <w:r w:rsidRPr="009D3679">
        <w:rPr>
          <w:rFonts w:ascii="Arial" w:hAnsi="Arial" w:cs="Arial"/>
          <w:sz w:val="28"/>
          <w:szCs w:val="28"/>
        </w:rPr>
        <w:t xml:space="preserve"> Chicken</w:t>
      </w:r>
    </w:p>
    <w:p w:rsidR="009D3679" w:rsidRDefault="009D3679" w:rsidP="009D3679">
      <w:pPr>
        <w:spacing w:after="0"/>
        <w:rPr>
          <w:rFonts w:ascii="Arial" w:hAnsi="Arial" w:cs="Arial"/>
          <w:sz w:val="28"/>
          <w:szCs w:val="28"/>
        </w:rPr>
      </w:pPr>
      <w:r w:rsidRPr="009D3679">
        <w:rPr>
          <w:rFonts w:ascii="Arial" w:hAnsi="Arial" w:cs="Arial"/>
          <w:sz w:val="28"/>
          <w:szCs w:val="28"/>
        </w:rPr>
        <w:t>$1 off in September</w:t>
      </w:r>
    </w:p>
    <w:p w:rsidR="009D3679" w:rsidRDefault="009D3679" w:rsidP="009D3679">
      <w:pPr>
        <w:spacing w:after="0"/>
        <w:rPr>
          <w:rFonts w:ascii="Arial" w:hAnsi="Arial" w:cs="Arial"/>
          <w:sz w:val="28"/>
          <w:szCs w:val="28"/>
        </w:rPr>
      </w:pPr>
    </w:p>
    <w:p w:rsidR="009D3679" w:rsidRPr="009D3679" w:rsidRDefault="009D3679" w:rsidP="009D3679">
      <w:pPr>
        <w:spacing w:after="0"/>
        <w:rPr>
          <w:rFonts w:ascii="Arial" w:hAnsi="Arial" w:cs="Arial"/>
          <w:sz w:val="28"/>
          <w:szCs w:val="28"/>
        </w:rPr>
      </w:pPr>
      <w:r w:rsidRPr="009D3679">
        <w:rPr>
          <w:rFonts w:ascii="Arial" w:hAnsi="Arial" w:cs="Arial"/>
          <w:sz w:val="28"/>
          <w:szCs w:val="28"/>
        </w:rPr>
        <w:t>Enjoy a Hot Cup of Fresh White Bear Coffee</w:t>
      </w:r>
    </w:p>
    <w:p w:rsidR="009D3679" w:rsidRPr="009D3679" w:rsidRDefault="009D3679" w:rsidP="009D3679">
      <w:pPr>
        <w:spacing w:after="0"/>
        <w:rPr>
          <w:rFonts w:ascii="Arial" w:hAnsi="Arial" w:cs="Arial"/>
          <w:sz w:val="28"/>
          <w:szCs w:val="28"/>
        </w:rPr>
      </w:pPr>
      <w:r w:rsidRPr="009D3679">
        <w:rPr>
          <w:rFonts w:ascii="Arial" w:hAnsi="Arial" w:cs="Arial"/>
          <w:sz w:val="28"/>
          <w:szCs w:val="28"/>
        </w:rPr>
        <w:t>Roasted for Maximum Flavor</w:t>
      </w:r>
    </w:p>
    <w:p w:rsidR="009D3679" w:rsidRPr="009D3679" w:rsidRDefault="009D3679" w:rsidP="009D3679">
      <w:pPr>
        <w:spacing w:after="0"/>
        <w:rPr>
          <w:rFonts w:ascii="Arial" w:hAnsi="Arial" w:cs="Arial"/>
          <w:sz w:val="28"/>
          <w:szCs w:val="28"/>
        </w:rPr>
      </w:pPr>
      <w:r w:rsidRPr="009D3679">
        <w:rPr>
          <w:rFonts w:ascii="Arial" w:hAnsi="Arial" w:cs="Arial"/>
          <w:sz w:val="28"/>
          <w:szCs w:val="28"/>
        </w:rPr>
        <w:t>Available in Fresh Ground and Whole Bean for Vending,</w:t>
      </w:r>
    </w:p>
    <w:p w:rsidR="009D3679" w:rsidRPr="009D3679" w:rsidRDefault="009D3679" w:rsidP="009D3679">
      <w:pPr>
        <w:spacing w:after="0"/>
        <w:rPr>
          <w:rFonts w:ascii="Arial" w:hAnsi="Arial" w:cs="Arial"/>
          <w:sz w:val="28"/>
          <w:szCs w:val="28"/>
        </w:rPr>
      </w:pPr>
      <w:r w:rsidRPr="009D3679">
        <w:rPr>
          <w:rFonts w:ascii="Arial" w:hAnsi="Arial" w:cs="Arial"/>
          <w:sz w:val="28"/>
          <w:szCs w:val="28"/>
        </w:rPr>
        <w:t>Fractional Packs, Filter Packs, Pods, In-Room Packs, Liquid,</w:t>
      </w:r>
    </w:p>
    <w:p w:rsidR="009D3679" w:rsidRDefault="009D3679" w:rsidP="009D3679">
      <w:pPr>
        <w:spacing w:after="0"/>
        <w:rPr>
          <w:rFonts w:ascii="Arial" w:hAnsi="Arial" w:cs="Arial"/>
          <w:sz w:val="28"/>
          <w:szCs w:val="28"/>
        </w:rPr>
      </w:pPr>
      <w:r w:rsidRPr="009D3679">
        <w:rPr>
          <w:rFonts w:ascii="Arial" w:hAnsi="Arial" w:cs="Arial"/>
          <w:sz w:val="28"/>
          <w:szCs w:val="28"/>
        </w:rPr>
        <w:t>Freeze Dried, Cappuccinos, Chocolates, Teas, &amp; Perfect Servings</w:t>
      </w:r>
    </w:p>
    <w:p w:rsidR="009D3679" w:rsidRDefault="009D3679" w:rsidP="009D3679">
      <w:pPr>
        <w:spacing w:after="0"/>
        <w:rPr>
          <w:rFonts w:ascii="Arial" w:hAnsi="Arial" w:cs="Arial"/>
          <w:sz w:val="28"/>
          <w:szCs w:val="28"/>
        </w:rPr>
      </w:pPr>
    </w:p>
    <w:p w:rsidR="009D3679" w:rsidRPr="009D3679" w:rsidRDefault="009D3679" w:rsidP="009D3679">
      <w:pPr>
        <w:spacing w:after="0"/>
        <w:rPr>
          <w:rFonts w:ascii="Arial" w:hAnsi="Arial" w:cs="Arial"/>
          <w:sz w:val="28"/>
          <w:szCs w:val="28"/>
        </w:rPr>
      </w:pPr>
      <w:r w:rsidRPr="009D3679">
        <w:rPr>
          <w:rFonts w:ascii="Arial" w:hAnsi="Arial" w:cs="Arial"/>
          <w:sz w:val="28"/>
          <w:szCs w:val="28"/>
        </w:rPr>
        <w:t>Be sure to offer your Coffee in a Superior Brand Cup</w:t>
      </w:r>
    </w:p>
    <w:p w:rsidR="009D3679" w:rsidRPr="009D3679" w:rsidRDefault="009D3679" w:rsidP="009D3679">
      <w:pPr>
        <w:spacing w:after="0"/>
        <w:rPr>
          <w:rFonts w:ascii="Arial" w:hAnsi="Arial" w:cs="Arial"/>
          <w:sz w:val="28"/>
          <w:szCs w:val="28"/>
        </w:rPr>
      </w:pPr>
      <w:r w:rsidRPr="009D3679">
        <w:rPr>
          <w:rFonts w:ascii="Arial" w:hAnsi="Arial" w:cs="Arial"/>
          <w:sz w:val="28"/>
          <w:szCs w:val="28"/>
        </w:rPr>
        <w:t>Made in the USA, our vending cups are a sure-vend no issue cup that you can use with confidence.</w:t>
      </w:r>
    </w:p>
    <w:p w:rsidR="004766C8" w:rsidRDefault="009D3679" w:rsidP="009D3679">
      <w:pPr>
        <w:spacing w:after="0"/>
        <w:rPr>
          <w:rFonts w:ascii="Arial" w:hAnsi="Arial" w:cs="Arial"/>
          <w:sz w:val="28"/>
          <w:szCs w:val="28"/>
        </w:rPr>
      </w:pPr>
      <w:r w:rsidRPr="009D3679">
        <w:rPr>
          <w:rFonts w:ascii="Arial" w:hAnsi="Arial" w:cs="Arial"/>
          <w:sz w:val="28"/>
          <w:szCs w:val="28"/>
        </w:rPr>
        <w:t xml:space="preserve">The 12 </w:t>
      </w:r>
      <w:proofErr w:type="spellStart"/>
      <w:r w:rsidRPr="009D3679">
        <w:rPr>
          <w:rFonts w:ascii="Arial" w:hAnsi="Arial" w:cs="Arial"/>
          <w:sz w:val="28"/>
          <w:szCs w:val="28"/>
        </w:rPr>
        <w:t>oz</w:t>
      </w:r>
      <w:proofErr w:type="spellEnd"/>
      <w:r w:rsidRPr="009D3679">
        <w:rPr>
          <w:rFonts w:ascii="Arial" w:hAnsi="Arial" w:cs="Arial"/>
          <w:sz w:val="28"/>
          <w:szCs w:val="28"/>
        </w:rPr>
        <w:t xml:space="preserve"> Manual cup is the choice for non-foam cup OCS situations.</w:t>
      </w:r>
      <w:r w:rsidR="004766C8">
        <w:rPr>
          <w:rFonts w:ascii="Arial" w:hAnsi="Arial" w:cs="Arial"/>
          <w:sz w:val="28"/>
          <w:szCs w:val="28"/>
        </w:rPr>
        <w:t xml:space="preserve"> </w:t>
      </w:r>
      <w:r w:rsidR="004766C8">
        <w:rPr>
          <w:rFonts w:ascii="Arial" w:hAnsi="Arial" w:cs="Arial"/>
          <w:sz w:val="28"/>
          <w:szCs w:val="28"/>
        </w:rPr>
        <w:br/>
      </w: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9D3679" w:rsidRDefault="004766C8" w:rsidP="009D3679">
      <w:pPr>
        <w:spacing w:after="0"/>
        <w:rPr>
          <w:rFonts w:ascii="Arial" w:hAnsi="Arial" w:cs="Arial"/>
          <w:sz w:val="28"/>
          <w:szCs w:val="28"/>
        </w:rPr>
      </w:pPr>
      <w:bookmarkStart w:id="10" w:name="ten"/>
      <w:bookmarkEnd w:id="10"/>
      <w:r>
        <w:rPr>
          <w:rFonts w:ascii="Arial" w:hAnsi="Arial" w:cs="Arial"/>
          <w:b/>
          <w:sz w:val="28"/>
          <w:szCs w:val="28"/>
        </w:rPr>
        <w:t>**10</w:t>
      </w:r>
      <w:r>
        <w:rPr>
          <w:rFonts w:ascii="Arial" w:hAnsi="Arial" w:cs="Arial"/>
          <w:sz w:val="28"/>
          <w:szCs w:val="28"/>
        </w:rPr>
        <w:t xml:space="preserve"> </w:t>
      </w:r>
      <w:r w:rsidR="009D3679" w:rsidRPr="00600570">
        <w:rPr>
          <w:rFonts w:ascii="Arial" w:hAnsi="Arial" w:cs="Arial"/>
          <w:b/>
          <w:sz w:val="28"/>
          <w:szCs w:val="28"/>
          <w:u w:val="single"/>
        </w:rPr>
        <w:t xml:space="preserve">Distributor News </w:t>
      </w:r>
      <w:proofErr w:type="spellStart"/>
      <w:r w:rsidR="009D3679" w:rsidRPr="00600570">
        <w:rPr>
          <w:rFonts w:ascii="Arial" w:hAnsi="Arial" w:cs="Arial"/>
          <w:b/>
          <w:sz w:val="28"/>
          <w:szCs w:val="28"/>
          <w:u w:val="single"/>
        </w:rPr>
        <w:t>Vistar</w:t>
      </w:r>
      <w:proofErr w:type="spellEnd"/>
      <w:r w:rsidR="009D3679" w:rsidRPr="00600570">
        <w:rPr>
          <w:rFonts w:ascii="Arial" w:hAnsi="Arial" w:cs="Arial"/>
          <w:b/>
          <w:sz w:val="28"/>
          <w:szCs w:val="28"/>
          <w:u w:val="single"/>
        </w:rPr>
        <w:t>, Dan Brander</w:t>
      </w:r>
    </w:p>
    <w:p w:rsidR="00600570" w:rsidRPr="00600570" w:rsidRDefault="00600570" w:rsidP="00600570">
      <w:pPr>
        <w:rPr>
          <w:rFonts w:ascii="Arial" w:hAnsi="Arial" w:cs="Arial"/>
          <w:sz w:val="28"/>
          <w:szCs w:val="28"/>
        </w:rPr>
      </w:pPr>
      <w:r w:rsidRPr="00600570">
        <w:rPr>
          <w:rFonts w:ascii="Arial" w:hAnsi="Arial" w:cs="Arial"/>
          <w:sz w:val="28"/>
          <w:szCs w:val="28"/>
        </w:rPr>
        <w:t xml:space="preserve">In an effort to get more of our Danish orders filled, Mrs. </w:t>
      </w:r>
      <w:proofErr w:type="spellStart"/>
      <w:r w:rsidRPr="00600570">
        <w:rPr>
          <w:rFonts w:ascii="Arial" w:hAnsi="Arial" w:cs="Arial"/>
          <w:sz w:val="28"/>
          <w:szCs w:val="28"/>
        </w:rPr>
        <w:t>Freshley’s</w:t>
      </w:r>
      <w:proofErr w:type="spellEnd"/>
      <w:r w:rsidRPr="00600570">
        <w:rPr>
          <w:rFonts w:ascii="Arial" w:hAnsi="Arial" w:cs="Arial"/>
          <w:sz w:val="28"/>
          <w:szCs w:val="28"/>
        </w:rPr>
        <w:t xml:space="preserve"> has decided to </w:t>
      </w:r>
      <w:r w:rsidRPr="00600570">
        <w:rPr>
          <w:rFonts w:ascii="Arial" w:hAnsi="Arial" w:cs="Arial"/>
          <w:sz w:val="28"/>
          <w:szCs w:val="28"/>
          <w:u w:val="single"/>
        </w:rPr>
        <w:t>suspend</w:t>
      </w:r>
      <w:r w:rsidRPr="00600570">
        <w:rPr>
          <w:rFonts w:ascii="Arial" w:hAnsi="Arial" w:cs="Arial"/>
          <w:sz w:val="28"/>
          <w:szCs w:val="28"/>
        </w:rPr>
        <w:t xml:space="preserve"> four (4) items so their </w:t>
      </w:r>
      <w:proofErr w:type="spellStart"/>
      <w:r w:rsidRPr="00600570">
        <w:rPr>
          <w:rFonts w:ascii="Arial" w:hAnsi="Arial" w:cs="Arial"/>
          <w:sz w:val="28"/>
          <w:szCs w:val="28"/>
        </w:rPr>
        <w:t>copacker</w:t>
      </w:r>
      <w:proofErr w:type="spellEnd"/>
      <w:r w:rsidRPr="00600570">
        <w:rPr>
          <w:rFonts w:ascii="Arial" w:hAnsi="Arial" w:cs="Arial"/>
          <w:sz w:val="28"/>
          <w:szCs w:val="28"/>
        </w:rPr>
        <w:t xml:space="preserve"> can focus on producing the others. We will bring these back as soon as production is brought back on.</w:t>
      </w:r>
    </w:p>
    <w:p w:rsidR="00600570" w:rsidRPr="00600570" w:rsidRDefault="00600570" w:rsidP="00600570">
      <w:pPr>
        <w:spacing w:after="0"/>
        <w:rPr>
          <w:rFonts w:ascii="Arial" w:hAnsi="Arial" w:cs="Arial"/>
          <w:sz w:val="28"/>
          <w:szCs w:val="28"/>
        </w:rPr>
      </w:pPr>
      <w:r w:rsidRPr="00600570">
        <w:rPr>
          <w:rFonts w:ascii="Arial" w:hAnsi="Arial" w:cs="Arial"/>
          <w:sz w:val="28"/>
          <w:szCs w:val="28"/>
        </w:rPr>
        <w:t xml:space="preserve">The items Mrs. </w:t>
      </w:r>
      <w:proofErr w:type="spellStart"/>
      <w:r w:rsidRPr="00600570">
        <w:rPr>
          <w:rFonts w:ascii="Arial" w:hAnsi="Arial" w:cs="Arial"/>
          <w:sz w:val="28"/>
          <w:szCs w:val="28"/>
        </w:rPr>
        <w:t>Freshley’s</w:t>
      </w:r>
      <w:proofErr w:type="spellEnd"/>
      <w:r w:rsidRPr="00600570">
        <w:rPr>
          <w:rFonts w:ascii="Arial" w:hAnsi="Arial" w:cs="Arial"/>
          <w:sz w:val="28"/>
          <w:szCs w:val="28"/>
        </w:rPr>
        <w:t xml:space="preserve"> has </w:t>
      </w:r>
      <w:r w:rsidRPr="00600570">
        <w:rPr>
          <w:rFonts w:ascii="Arial" w:hAnsi="Arial" w:cs="Arial"/>
          <w:b/>
          <w:bCs/>
          <w:sz w:val="28"/>
          <w:szCs w:val="28"/>
          <w:u w:val="single"/>
        </w:rPr>
        <w:t>suspended</w:t>
      </w:r>
      <w:r w:rsidRPr="00600570">
        <w:rPr>
          <w:rFonts w:ascii="Arial" w:hAnsi="Arial" w:cs="Arial"/>
          <w:sz w:val="28"/>
          <w:szCs w:val="28"/>
        </w:rPr>
        <w:t xml:space="preserve"> are:</w:t>
      </w:r>
    </w:p>
    <w:tbl>
      <w:tblPr>
        <w:tblW w:w="8450" w:type="dxa"/>
        <w:tblInd w:w="4" w:type="dxa"/>
        <w:tblLook w:val="04A0" w:firstRow="1" w:lastRow="0" w:firstColumn="1" w:lastColumn="0" w:noHBand="0" w:noVBand="1"/>
      </w:tblPr>
      <w:tblGrid>
        <w:gridCol w:w="1480"/>
        <w:gridCol w:w="1480"/>
        <w:gridCol w:w="3780"/>
        <w:gridCol w:w="1710"/>
      </w:tblGrid>
      <w:tr w:rsidR="00600570" w:rsidTr="00595CB2">
        <w:trPr>
          <w:trHeight w:val="300"/>
        </w:trPr>
        <w:tc>
          <w:tcPr>
            <w:tcW w:w="1480" w:type="dxa"/>
            <w:tcBorders>
              <w:top w:val="single" w:sz="4" w:space="0" w:color="auto"/>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b/>
                <w:bCs/>
              </w:rPr>
            </w:pPr>
            <w:r>
              <w:rPr>
                <w:rFonts w:asciiTheme="majorHAnsi" w:eastAsia="Times New Roman" w:hAnsiTheme="majorHAnsi" w:cs="Arial"/>
                <w:b/>
                <w:bCs/>
              </w:rPr>
              <w:t>Fresh#</w:t>
            </w:r>
          </w:p>
        </w:tc>
        <w:tc>
          <w:tcPr>
            <w:tcW w:w="1480" w:type="dxa"/>
            <w:tcBorders>
              <w:top w:val="single" w:sz="4" w:space="0" w:color="auto"/>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b/>
                <w:bCs/>
              </w:rPr>
            </w:pPr>
            <w:r>
              <w:rPr>
                <w:rFonts w:asciiTheme="majorHAnsi" w:eastAsia="Times New Roman" w:hAnsiTheme="majorHAnsi" w:cs="Arial"/>
                <w:b/>
                <w:bCs/>
              </w:rPr>
              <w:t>FOA#</w:t>
            </w:r>
          </w:p>
        </w:tc>
        <w:tc>
          <w:tcPr>
            <w:tcW w:w="3780" w:type="dxa"/>
            <w:tcBorders>
              <w:top w:val="single" w:sz="4" w:space="0" w:color="auto"/>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b/>
                <w:bCs/>
              </w:rPr>
            </w:pPr>
            <w:r>
              <w:rPr>
                <w:rFonts w:asciiTheme="majorHAnsi" w:eastAsia="Times New Roman" w:hAnsiTheme="majorHAnsi" w:cs="Arial"/>
                <w:b/>
                <w:bCs/>
              </w:rPr>
              <w:t>Description</w:t>
            </w:r>
          </w:p>
        </w:tc>
        <w:tc>
          <w:tcPr>
            <w:tcW w:w="1710" w:type="dxa"/>
            <w:tcBorders>
              <w:top w:val="single" w:sz="4" w:space="0" w:color="auto"/>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b/>
                <w:bCs/>
              </w:rPr>
            </w:pPr>
            <w:r>
              <w:rPr>
                <w:rFonts w:asciiTheme="majorHAnsi" w:eastAsia="Times New Roman" w:hAnsiTheme="majorHAnsi" w:cs="Arial"/>
                <w:b/>
                <w:bCs/>
              </w:rPr>
              <w:t>Case</w:t>
            </w:r>
          </w:p>
        </w:tc>
      </w:tr>
      <w:tr w:rsidR="00600570" w:rsidTr="00595CB2">
        <w:trPr>
          <w:trHeight w:val="300"/>
        </w:trPr>
        <w:tc>
          <w:tcPr>
            <w:tcW w:w="1480" w:type="dxa"/>
            <w:tcBorders>
              <w:top w:val="single" w:sz="4" w:space="0" w:color="auto"/>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lastRenderedPageBreak/>
              <w:t>48087100</w:t>
            </w:r>
          </w:p>
        </w:tc>
        <w:tc>
          <w:tcPr>
            <w:tcW w:w="1480" w:type="dxa"/>
            <w:tcBorders>
              <w:top w:val="single" w:sz="4" w:space="0" w:color="auto"/>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48087102</w:t>
            </w:r>
          </w:p>
        </w:tc>
        <w:tc>
          <w:tcPr>
            <w:tcW w:w="3780" w:type="dxa"/>
            <w:tcBorders>
              <w:top w:val="single" w:sz="4" w:space="0" w:color="auto"/>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rPr>
            </w:pPr>
            <w:r>
              <w:rPr>
                <w:rFonts w:asciiTheme="majorHAnsi" w:eastAsia="Times New Roman" w:hAnsiTheme="majorHAnsi" w:cs="Arial"/>
              </w:rPr>
              <w:t>Strawberry Cheese Danish</w:t>
            </w:r>
          </w:p>
        </w:tc>
        <w:tc>
          <w:tcPr>
            <w:tcW w:w="1710" w:type="dxa"/>
            <w:tcBorders>
              <w:top w:val="single" w:sz="4" w:space="0" w:color="auto"/>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40/4.00 oz.</w:t>
            </w:r>
          </w:p>
        </w:tc>
      </w:tr>
      <w:tr w:rsidR="00600570" w:rsidTr="00595CB2">
        <w:trPr>
          <w:trHeight w:val="300"/>
        </w:trPr>
        <w:tc>
          <w:tcPr>
            <w:tcW w:w="1480" w:type="dxa"/>
            <w:tcBorders>
              <w:top w:val="nil"/>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48049960</w:t>
            </w:r>
          </w:p>
        </w:tc>
        <w:tc>
          <w:tcPr>
            <w:tcW w:w="148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48049962</w:t>
            </w:r>
          </w:p>
        </w:tc>
        <w:tc>
          <w:tcPr>
            <w:tcW w:w="3780" w:type="dxa"/>
            <w:tcBorders>
              <w:top w:val="nil"/>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rPr>
            </w:pPr>
            <w:r>
              <w:rPr>
                <w:rFonts w:asciiTheme="majorHAnsi" w:eastAsia="Times New Roman" w:hAnsiTheme="majorHAnsi" w:cs="Arial"/>
              </w:rPr>
              <w:t>Cheese Round Danish</w:t>
            </w:r>
          </w:p>
        </w:tc>
        <w:tc>
          <w:tcPr>
            <w:tcW w:w="171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32/4.00 oz.</w:t>
            </w:r>
          </w:p>
        </w:tc>
      </w:tr>
      <w:tr w:rsidR="00600570" w:rsidTr="00595CB2">
        <w:trPr>
          <w:trHeight w:val="300"/>
        </w:trPr>
        <w:tc>
          <w:tcPr>
            <w:tcW w:w="1480" w:type="dxa"/>
            <w:tcBorders>
              <w:top w:val="nil"/>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48049950</w:t>
            </w:r>
          </w:p>
        </w:tc>
        <w:tc>
          <w:tcPr>
            <w:tcW w:w="148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48049952</w:t>
            </w:r>
          </w:p>
        </w:tc>
        <w:tc>
          <w:tcPr>
            <w:tcW w:w="3780" w:type="dxa"/>
            <w:tcBorders>
              <w:top w:val="nil"/>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rPr>
            </w:pPr>
            <w:r>
              <w:rPr>
                <w:rFonts w:asciiTheme="majorHAnsi" w:eastAsia="Times New Roman" w:hAnsiTheme="majorHAnsi" w:cs="Arial"/>
              </w:rPr>
              <w:t>Apple Round Danish</w:t>
            </w:r>
          </w:p>
        </w:tc>
        <w:tc>
          <w:tcPr>
            <w:tcW w:w="171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32/4.00 oz.</w:t>
            </w:r>
          </w:p>
        </w:tc>
      </w:tr>
      <w:tr w:rsidR="00600570" w:rsidTr="00595CB2">
        <w:trPr>
          <w:trHeight w:val="300"/>
        </w:trPr>
        <w:tc>
          <w:tcPr>
            <w:tcW w:w="1480" w:type="dxa"/>
            <w:tcBorders>
              <w:top w:val="nil"/>
              <w:left w:val="single" w:sz="8" w:space="0" w:color="auto"/>
              <w:bottom w:val="single" w:sz="8"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48049970</w:t>
            </w:r>
          </w:p>
        </w:tc>
        <w:tc>
          <w:tcPr>
            <w:tcW w:w="1480" w:type="dxa"/>
            <w:tcBorders>
              <w:top w:val="nil"/>
              <w:left w:val="nil"/>
              <w:bottom w:val="single" w:sz="8"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48049972</w:t>
            </w:r>
          </w:p>
        </w:tc>
        <w:tc>
          <w:tcPr>
            <w:tcW w:w="3780" w:type="dxa"/>
            <w:tcBorders>
              <w:top w:val="nil"/>
              <w:left w:val="nil"/>
              <w:bottom w:val="single" w:sz="8" w:space="0" w:color="auto"/>
              <w:right w:val="single" w:sz="4" w:space="0" w:color="auto"/>
            </w:tcBorders>
            <w:noWrap/>
            <w:vAlign w:val="bottom"/>
            <w:hideMark/>
          </w:tcPr>
          <w:p w:rsidR="00600570" w:rsidRDefault="00600570" w:rsidP="00595CB2">
            <w:pPr>
              <w:rPr>
                <w:rFonts w:asciiTheme="majorHAnsi" w:eastAsia="Times New Roman" w:hAnsiTheme="majorHAnsi" w:cs="Arial"/>
              </w:rPr>
            </w:pPr>
            <w:proofErr w:type="spellStart"/>
            <w:r>
              <w:rPr>
                <w:rFonts w:asciiTheme="majorHAnsi" w:eastAsia="Times New Roman" w:hAnsiTheme="majorHAnsi" w:cs="Arial"/>
              </w:rPr>
              <w:t>Butterhorn</w:t>
            </w:r>
            <w:proofErr w:type="spellEnd"/>
            <w:r>
              <w:rPr>
                <w:rFonts w:asciiTheme="majorHAnsi" w:eastAsia="Times New Roman" w:hAnsiTheme="majorHAnsi" w:cs="Arial"/>
              </w:rPr>
              <w:t xml:space="preserve"> Round Danish</w:t>
            </w:r>
          </w:p>
        </w:tc>
        <w:tc>
          <w:tcPr>
            <w:tcW w:w="1710" w:type="dxa"/>
            <w:tcBorders>
              <w:top w:val="nil"/>
              <w:left w:val="nil"/>
              <w:bottom w:val="single" w:sz="8"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32/4.00 oz.</w:t>
            </w:r>
          </w:p>
        </w:tc>
      </w:tr>
    </w:tbl>
    <w:p w:rsidR="00600570" w:rsidRDefault="00600570" w:rsidP="00600570">
      <w:pPr>
        <w:rPr>
          <w:rFonts w:asciiTheme="majorHAnsi" w:hAnsiTheme="majorHAnsi"/>
        </w:rPr>
      </w:pPr>
    </w:p>
    <w:p w:rsidR="00600570" w:rsidRPr="00600570" w:rsidRDefault="00600570" w:rsidP="00600570">
      <w:pPr>
        <w:spacing w:after="0"/>
        <w:rPr>
          <w:rFonts w:ascii="Arial" w:hAnsi="Arial" w:cs="Arial"/>
          <w:sz w:val="28"/>
          <w:szCs w:val="28"/>
        </w:rPr>
      </w:pPr>
      <w:r w:rsidRPr="00600570">
        <w:rPr>
          <w:rFonts w:ascii="Arial" w:hAnsi="Arial" w:cs="Arial"/>
          <w:sz w:val="28"/>
          <w:szCs w:val="28"/>
        </w:rPr>
        <w:t xml:space="preserve">The items Mrs. </w:t>
      </w:r>
      <w:proofErr w:type="spellStart"/>
      <w:r w:rsidRPr="00600570">
        <w:rPr>
          <w:rFonts w:ascii="Arial" w:hAnsi="Arial" w:cs="Arial"/>
          <w:sz w:val="28"/>
          <w:szCs w:val="28"/>
        </w:rPr>
        <w:t>Freshley’s</w:t>
      </w:r>
      <w:proofErr w:type="spellEnd"/>
      <w:r w:rsidRPr="00600570">
        <w:rPr>
          <w:rFonts w:ascii="Arial" w:hAnsi="Arial" w:cs="Arial"/>
          <w:sz w:val="28"/>
          <w:szCs w:val="28"/>
        </w:rPr>
        <w:t xml:space="preserve"> is </w:t>
      </w:r>
      <w:r w:rsidRPr="00600570">
        <w:rPr>
          <w:rFonts w:ascii="Arial" w:hAnsi="Arial" w:cs="Arial"/>
          <w:b/>
          <w:bCs/>
          <w:sz w:val="28"/>
          <w:szCs w:val="28"/>
          <w:u w:val="single"/>
        </w:rPr>
        <w:t>keeping</w:t>
      </w:r>
      <w:r w:rsidRPr="00600570">
        <w:rPr>
          <w:rFonts w:ascii="Arial" w:hAnsi="Arial" w:cs="Arial"/>
          <w:sz w:val="28"/>
          <w:szCs w:val="28"/>
        </w:rPr>
        <w:t xml:space="preserve"> are:</w:t>
      </w:r>
    </w:p>
    <w:tbl>
      <w:tblPr>
        <w:tblW w:w="8450" w:type="dxa"/>
        <w:tblInd w:w="4" w:type="dxa"/>
        <w:tblLook w:val="04A0" w:firstRow="1" w:lastRow="0" w:firstColumn="1" w:lastColumn="0" w:noHBand="0" w:noVBand="1"/>
      </w:tblPr>
      <w:tblGrid>
        <w:gridCol w:w="1480"/>
        <w:gridCol w:w="1480"/>
        <w:gridCol w:w="3780"/>
        <w:gridCol w:w="1710"/>
      </w:tblGrid>
      <w:tr w:rsidR="00600570" w:rsidTr="00595CB2">
        <w:trPr>
          <w:trHeight w:val="300"/>
        </w:trPr>
        <w:tc>
          <w:tcPr>
            <w:tcW w:w="1480" w:type="dxa"/>
            <w:tcBorders>
              <w:top w:val="single" w:sz="8" w:space="0" w:color="auto"/>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b/>
                <w:bCs/>
              </w:rPr>
            </w:pPr>
            <w:r>
              <w:rPr>
                <w:rFonts w:asciiTheme="majorHAnsi" w:eastAsia="Times New Roman" w:hAnsiTheme="majorHAnsi" w:cs="Arial"/>
                <w:b/>
                <w:bCs/>
              </w:rPr>
              <w:t>Fresh#</w:t>
            </w:r>
          </w:p>
        </w:tc>
        <w:tc>
          <w:tcPr>
            <w:tcW w:w="1480" w:type="dxa"/>
            <w:tcBorders>
              <w:top w:val="single" w:sz="8" w:space="0" w:color="auto"/>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b/>
                <w:bCs/>
              </w:rPr>
            </w:pPr>
            <w:r>
              <w:rPr>
                <w:rFonts w:asciiTheme="majorHAnsi" w:eastAsia="Times New Roman" w:hAnsiTheme="majorHAnsi" w:cs="Arial"/>
                <w:b/>
                <w:bCs/>
              </w:rPr>
              <w:t>FOA#</w:t>
            </w:r>
          </w:p>
        </w:tc>
        <w:tc>
          <w:tcPr>
            <w:tcW w:w="3780" w:type="dxa"/>
            <w:tcBorders>
              <w:top w:val="single" w:sz="8" w:space="0" w:color="auto"/>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b/>
                <w:bCs/>
              </w:rPr>
            </w:pPr>
            <w:r>
              <w:rPr>
                <w:rFonts w:asciiTheme="majorHAnsi" w:eastAsia="Times New Roman" w:hAnsiTheme="majorHAnsi" w:cs="Arial"/>
                <w:b/>
                <w:bCs/>
              </w:rPr>
              <w:t>Description</w:t>
            </w:r>
          </w:p>
        </w:tc>
        <w:tc>
          <w:tcPr>
            <w:tcW w:w="1710" w:type="dxa"/>
            <w:tcBorders>
              <w:top w:val="single" w:sz="8" w:space="0" w:color="auto"/>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b/>
                <w:bCs/>
              </w:rPr>
            </w:pPr>
            <w:r>
              <w:rPr>
                <w:rFonts w:asciiTheme="majorHAnsi" w:eastAsia="Times New Roman" w:hAnsiTheme="majorHAnsi" w:cs="Arial"/>
                <w:b/>
                <w:bCs/>
              </w:rPr>
              <w:t>Case</w:t>
            </w:r>
          </w:p>
        </w:tc>
      </w:tr>
      <w:tr w:rsidR="00600570" w:rsidTr="00595CB2">
        <w:trPr>
          <w:trHeight w:val="300"/>
        </w:trPr>
        <w:tc>
          <w:tcPr>
            <w:tcW w:w="1480" w:type="dxa"/>
            <w:tcBorders>
              <w:top w:val="single" w:sz="8" w:space="0" w:color="auto"/>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48036840</w:t>
            </w:r>
          </w:p>
        </w:tc>
        <w:tc>
          <w:tcPr>
            <w:tcW w:w="1480" w:type="dxa"/>
            <w:tcBorders>
              <w:top w:val="single" w:sz="8" w:space="0" w:color="auto"/>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48036842</w:t>
            </w:r>
          </w:p>
        </w:tc>
        <w:tc>
          <w:tcPr>
            <w:tcW w:w="3780" w:type="dxa"/>
            <w:tcBorders>
              <w:top w:val="single" w:sz="8" w:space="0" w:color="auto"/>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rPr>
            </w:pPr>
            <w:r>
              <w:rPr>
                <w:rFonts w:asciiTheme="majorHAnsi" w:eastAsia="Times New Roman" w:hAnsiTheme="majorHAnsi" w:cs="Arial"/>
              </w:rPr>
              <w:t>Bear Claw Danish</w:t>
            </w:r>
          </w:p>
        </w:tc>
        <w:tc>
          <w:tcPr>
            <w:tcW w:w="1710" w:type="dxa"/>
            <w:tcBorders>
              <w:top w:val="single" w:sz="8" w:space="0" w:color="auto"/>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40/4.00 oz.</w:t>
            </w:r>
          </w:p>
        </w:tc>
      </w:tr>
      <w:tr w:rsidR="00600570" w:rsidTr="00595CB2">
        <w:trPr>
          <w:trHeight w:val="300"/>
        </w:trPr>
        <w:tc>
          <w:tcPr>
            <w:tcW w:w="1480" w:type="dxa"/>
            <w:tcBorders>
              <w:top w:val="nil"/>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48036860</w:t>
            </w:r>
          </w:p>
        </w:tc>
        <w:tc>
          <w:tcPr>
            <w:tcW w:w="148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48036862</w:t>
            </w:r>
          </w:p>
        </w:tc>
        <w:tc>
          <w:tcPr>
            <w:tcW w:w="3780" w:type="dxa"/>
            <w:tcBorders>
              <w:top w:val="nil"/>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rPr>
            </w:pPr>
            <w:r>
              <w:rPr>
                <w:rFonts w:asciiTheme="majorHAnsi" w:eastAsia="Times New Roman" w:hAnsiTheme="majorHAnsi" w:cs="Arial"/>
              </w:rPr>
              <w:t>Cherry Cheese Claw Danish</w:t>
            </w:r>
          </w:p>
        </w:tc>
        <w:tc>
          <w:tcPr>
            <w:tcW w:w="171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40/4.00 oz.</w:t>
            </w:r>
          </w:p>
        </w:tc>
      </w:tr>
      <w:tr w:rsidR="00600570" w:rsidTr="00595CB2">
        <w:trPr>
          <w:trHeight w:val="300"/>
        </w:trPr>
        <w:tc>
          <w:tcPr>
            <w:tcW w:w="1480" w:type="dxa"/>
            <w:tcBorders>
              <w:top w:val="nil"/>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48036870</w:t>
            </w:r>
          </w:p>
        </w:tc>
        <w:tc>
          <w:tcPr>
            <w:tcW w:w="148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48036872</w:t>
            </w:r>
          </w:p>
        </w:tc>
        <w:tc>
          <w:tcPr>
            <w:tcW w:w="3780" w:type="dxa"/>
            <w:tcBorders>
              <w:top w:val="nil"/>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rPr>
            </w:pPr>
            <w:r>
              <w:rPr>
                <w:rFonts w:asciiTheme="majorHAnsi" w:eastAsia="Times New Roman" w:hAnsiTheme="majorHAnsi" w:cs="Arial"/>
              </w:rPr>
              <w:t>Blueberry Cheese Claw Danish</w:t>
            </w:r>
          </w:p>
        </w:tc>
        <w:tc>
          <w:tcPr>
            <w:tcW w:w="171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40/4.00 oz.</w:t>
            </w:r>
          </w:p>
        </w:tc>
      </w:tr>
      <w:tr w:rsidR="00600570" w:rsidTr="00595CB2">
        <w:trPr>
          <w:trHeight w:val="300"/>
        </w:trPr>
        <w:tc>
          <w:tcPr>
            <w:tcW w:w="1480" w:type="dxa"/>
            <w:tcBorders>
              <w:top w:val="nil"/>
              <w:left w:val="single" w:sz="8" w:space="0" w:color="auto"/>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48049940</w:t>
            </w:r>
          </w:p>
        </w:tc>
        <w:tc>
          <w:tcPr>
            <w:tcW w:w="148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48049942</w:t>
            </w:r>
          </w:p>
        </w:tc>
        <w:tc>
          <w:tcPr>
            <w:tcW w:w="3780" w:type="dxa"/>
            <w:tcBorders>
              <w:top w:val="nil"/>
              <w:left w:val="nil"/>
              <w:bottom w:val="single" w:sz="4" w:space="0" w:color="auto"/>
              <w:right w:val="single" w:sz="4" w:space="0" w:color="auto"/>
            </w:tcBorders>
            <w:noWrap/>
            <w:vAlign w:val="bottom"/>
            <w:hideMark/>
          </w:tcPr>
          <w:p w:rsidR="00600570" w:rsidRDefault="00600570" w:rsidP="00595CB2">
            <w:pPr>
              <w:rPr>
                <w:rFonts w:asciiTheme="majorHAnsi" w:eastAsia="Times New Roman" w:hAnsiTheme="majorHAnsi" w:cs="Arial"/>
              </w:rPr>
            </w:pPr>
            <w:r>
              <w:rPr>
                <w:rFonts w:asciiTheme="majorHAnsi" w:eastAsia="Times New Roman" w:hAnsiTheme="majorHAnsi" w:cs="Arial"/>
              </w:rPr>
              <w:t>Gourmet Texas Cinnamon Danish</w:t>
            </w:r>
          </w:p>
        </w:tc>
        <w:tc>
          <w:tcPr>
            <w:tcW w:w="1710" w:type="dxa"/>
            <w:tcBorders>
              <w:top w:val="nil"/>
              <w:left w:val="nil"/>
              <w:bottom w:val="single" w:sz="4" w:space="0" w:color="auto"/>
              <w:right w:val="single" w:sz="4" w:space="0" w:color="auto"/>
            </w:tcBorders>
            <w:noWrap/>
            <w:vAlign w:val="bottom"/>
            <w:hideMark/>
          </w:tcPr>
          <w:p w:rsidR="00600570" w:rsidRDefault="00600570" w:rsidP="00595CB2">
            <w:pPr>
              <w:jc w:val="center"/>
              <w:rPr>
                <w:rFonts w:asciiTheme="majorHAnsi" w:eastAsia="Times New Roman" w:hAnsiTheme="majorHAnsi" w:cs="Arial"/>
              </w:rPr>
            </w:pPr>
            <w:r>
              <w:rPr>
                <w:rFonts w:asciiTheme="majorHAnsi" w:eastAsia="Times New Roman" w:hAnsiTheme="majorHAnsi" w:cs="Arial"/>
              </w:rPr>
              <w:t>40/4.00 oz.</w:t>
            </w:r>
          </w:p>
        </w:tc>
      </w:tr>
    </w:tbl>
    <w:p w:rsidR="00600570" w:rsidRDefault="00600570" w:rsidP="00600570">
      <w:pPr>
        <w:rPr>
          <w:rFonts w:asciiTheme="majorHAnsi" w:hAnsiTheme="majorHAnsi"/>
        </w:rPr>
      </w:pPr>
    </w:p>
    <w:p w:rsidR="00600570" w:rsidRPr="00600570" w:rsidRDefault="00600570" w:rsidP="00600570">
      <w:pPr>
        <w:spacing w:after="0"/>
        <w:rPr>
          <w:rFonts w:ascii="Arial" w:hAnsi="Arial" w:cs="Arial"/>
          <w:sz w:val="28"/>
          <w:szCs w:val="28"/>
        </w:rPr>
      </w:pPr>
      <w:r w:rsidRPr="00600570">
        <w:rPr>
          <w:rFonts w:ascii="Arial" w:hAnsi="Arial" w:cs="Arial"/>
          <w:sz w:val="28"/>
          <w:szCs w:val="28"/>
        </w:rPr>
        <w:t xml:space="preserve">Mrs. </w:t>
      </w:r>
      <w:proofErr w:type="spellStart"/>
      <w:r w:rsidRPr="00600570">
        <w:rPr>
          <w:rFonts w:ascii="Arial" w:hAnsi="Arial" w:cs="Arial"/>
          <w:sz w:val="28"/>
          <w:szCs w:val="28"/>
        </w:rPr>
        <w:t>Freshley’s</w:t>
      </w:r>
      <w:proofErr w:type="spellEnd"/>
      <w:r w:rsidRPr="00600570">
        <w:rPr>
          <w:rFonts w:ascii="Arial" w:hAnsi="Arial" w:cs="Arial"/>
          <w:sz w:val="28"/>
          <w:szCs w:val="28"/>
        </w:rPr>
        <w:t xml:space="preserve"> cannot guarantee that these four (4) will be filled 100%. They are taking this step in an effort to cut down on the SKU’s that hopefully will make it easier for the </w:t>
      </w:r>
      <w:proofErr w:type="spellStart"/>
      <w:r w:rsidRPr="00600570">
        <w:rPr>
          <w:rFonts w:ascii="Arial" w:hAnsi="Arial" w:cs="Arial"/>
          <w:sz w:val="28"/>
          <w:szCs w:val="28"/>
        </w:rPr>
        <w:t>copacker</w:t>
      </w:r>
      <w:proofErr w:type="spellEnd"/>
      <w:r w:rsidRPr="00600570">
        <w:rPr>
          <w:rFonts w:ascii="Arial" w:hAnsi="Arial" w:cs="Arial"/>
          <w:sz w:val="28"/>
          <w:szCs w:val="28"/>
        </w:rPr>
        <w:t xml:space="preserve"> to produce resulting in better fill rates</w:t>
      </w:r>
    </w:p>
    <w:p w:rsidR="00600570" w:rsidRPr="00600570" w:rsidRDefault="00600570" w:rsidP="00600570">
      <w:pPr>
        <w:spacing w:after="0"/>
        <w:rPr>
          <w:rFonts w:ascii="Arial" w:hAnsi="Arial" w:cs="Arial"/>
          <w:sz w:val="28"/>
          <w:szCs w:val="28"/>
        </w:rPr>
      </w:pPr>
    </w:p>
    <w:p w:rsidR="00600570" w:rsidRPr="00600570" w:rsidRDefault="00600570" w:rsidP="00600570">
      <w:pPr>
        <w:spacing w:after="0"/>
        <w:rPr>
          <w:rFonts w:ascii="Arial" w:hAnsi="Arial" w:cs="Arial"/>
          <w:sz w:val="28"/>
          <w:szCs w:val="28"/>
        </w:rPr>
      </w:pPr>
      <w:r w:rsidRPr="00600570">
        <w:rPr>
          <w:rFonts w:ascii="Arial" w:hAnsi="Arial" w:cs="Arial"/>
          <w:sz w:val="28"/>
          <w:szCs w:val="28"/>
        </w:rPr>
        <w:t>This went into effect with orders placed starting September 6</w:t>
      </w:r>
      <w:r w:rsidRPr="00600570">
        <w:rPr>
          <w:rFonts w:ascii="Arial" w:hAnsi="Arial" w:cs="Arial"/>
          <w:sz w:val="28"/>
          <w:szCs w:val="28"/>
          <w:vertAlign w:val="superscript"/>
        </w:rPr>
        <w:t>th</w:t>
      </w:r>
      <w:r w:rsidRPr="00600570">
        <w:rPr>
          <w:rFonts w:ascii="Arial" w:hAnsi="Arial" w:cs="Arial"/>
          <w:sz w:val="28"/>
          <w:szCs w:val="28"/>
        </w:rPr>
        <w:t xml:space="preserve"> for Thursday sales September 14</w:t>
      </w:r>
      <w:r w:rsidRPr="00600570">
        <w:rPr>
          <w:rFonts w:ascii="Arial" w:hAnsi="Arial" w:cs="Arial"/>
          <w:sz w:val="28"/>
          <w:szCs w:val="28"/>
          <w:vertAlign w:val="superscript"/>
        </w:rPr>
        <w:t>th</w:t>
      </w:r>
      <w:r w:rsidRPr="00600570">
        <w:rPr>
          <w:rFonts w:ascii="Arial" w:hAnsi="Arial" w:cs="Arial"/>
          <w:sz w:val="28"/>
          <w:szCs w:val="28"/>
        </w:rPr>
        <w:t xml:space="preserve"> (deliveries made on 09-12 &amp; 09-13)</w:t>
      </w:r>
    </w:p>
    <w:p w:rsidR="00600570" w:rsidRPr="00600570" w:rsidRDefault="00600570" w:rsidP="00600570">
      <w:pPr>
        <w:spacing w:after="0"/>
        <w:rPr>
          <w:rFonts w:ascii="Arial" w:hAnsi="Arial" w:cs="Arial"/>
          <w:sz w:val="28"/>
          <w:szCs w:val="28"/>
        </w:rPr>
      </w:pPr>
    </w:p>
    <w:p w:rsidR="00600570" w:rsidRPr="00600570" w:rsidRDefault="00600570" w:rsidP="00600570">
      <w:pPr>
        <w:spacing w:after="0"/>
        <w:rPr>
          <w:rFonts w:ascii="Arial" w:hAnsi="Arial" w:cs="Arial"/>
          <w:sz w:val="28"/>
          <w:szCs w:val="28"/>
        </w:rPr>
      </w:pPr>
      <w:r w:rsidRPr="00600570">
        <w:rPr>
          <w:rFonts w:ascii="Arial" w:hAnsi="Arial" w:cs="Arial"/>
          <w:sz w:val="28"/>
          <w:szCs w:val="28"/>
        </w:rPr>
        <w:t>Distribution has been asked to deactivate the suspended items and encourage customers to only just the four (4) that will be kept until they are able to bring them back.</w:t>
      </w:r>
    </w:p>
    <w:p w:rsidR="004766C8" w:rsidRDefault="004766C8" w:rsidP="004766C8">
      <w:pPr>
        <w:spacing w:after="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b/>
          <w:sz w:val="28"/>
          <w:szCs w:val="28"/>
          <w:u w:val="single"/>
        </w:rPr>
      </w:pPr>
      <w:bookmarkStart w:id="11" w:name="eleven"/>
      <w:bookmarkEnd w:id="11"/>
      <w:r>
        <w:rPr>
          <w:rFonts w:ascii="Arial" w:hAnsi="Arial" w:cs="Arial"/>
          <w:b/>
          <w:sz w:val="28"/>
          <w:szCs w:val="28"/>
        </w:rPr>
        <w:t>**11</w:t>
      </w:r>
      <w:r>
        <w:rPr>
          <w:rFonts w:ascii="Arial" w:hAnsi="Arial" w:cs="Arial"/>
          <w:sz w:val="28"/>
          <w:szCs w:val="28"/>
        </w:rPr>
        <w:t xml:space="preserve"> </w:t>
      </w:r>
      <w:r w:rsidR="00600570" w:rsidRPr="00600570">
        <w:rPr>
          <w:rFonts w:ascii="Arial" w:hAnsi="Arial" w:cs="Arial"/>
          <w:b/>
          <w:sz w:val="28"/>
          <w:szCs w:val="28"/>
          <w:u w:val="single"/>
        </w:rPr>
        <w:t>RSA Management Group Information</w:t>
      </w:r>
    </w:p>
    <w:p w:rsidR="00A23F54" w:rsidRPr="00A23F54" w:rsidRDefault="00A23F54" w:rsidP="004766C8">
      <w:pPr>
        <w:pStyle w:val="NormalWeb"/>
        <w:spacing w:before="0" w:beforeAutospacing="0" w:after="0" w:afterAutospacing="0"/>
        <w:rPr>
          <w:rFonts w:ascii="Arial" w:hAnsi="Arial" w:cs="Arial"/>
          <w:sz w:val="28"/>
          <w:szCs w:val="28"/>
        </w:rPr>
      </w:pPr>
      <w:r>
        <w:rPr>
          <w:rFonts w:ascii="Arial" w:hAnsi="Arial" w:cs="Arial"/>
          <w:sz w:val="28"/>
          <w:szCs w:val="28"/>
        </w:rPr>
        <w:t>N</w:t>
      </w:r>
      <w:r w:rsidRPr="00A23F54">
        <w:rPr>
          <w:rFonts w:ascii="Arial" w:hAnsi="Arial" w:cs="Arial"/>
          <w:sz w:val="28"/>
          <w:szCs w:val="28"/>
        </w:rPr>
        <w:t>ew September deals available now!  Remember, this is the last month of 3Q17.  Be sure to purchase your Frito NEWS items and Pepsi innovation products.  Let me know if you have questions.</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b/>
          <w:bCs/>
          <w:color w:val="000000"/>
          <w:sz w:val="28"/>
          <w:szCs w:val="28"/>
        </w:rPr>
        <w:t>FRITO LAY 3rd QUARTER 2017 NEWS ITEMS</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lastRenderedPageBreak/>
        <w:t xml:space="preserve">In order to qualify for any 3rd quarter Frito rebate, you must take delivery of at least one of the items below before </w:t>
      </w:r>
      <w:r w:rsidRPr="00600570">
        <w:rPr>
          <w:rFonts w:ascii="Helvetica" w:eastAsia="Times New Roman" w:hAnsi="Helvetica" w:cs="Times New Roman"/>
          <w:b/>
          <w:color w:val="000000"/>
          <w:sz w:val="28"/>
          <w:szCs w:val="28"/>
        </w:rPr>
        <w:t>September 30, 2017</w:t>
      </w:r>
      <w:r w:rsidRPr="00600570">
        <w:rPr>
          <w:rFonts w:ascii="Helvetica" w:eastAsia="Times New Roman" w:hAnsi="Helvetica" w:cs="Times New Roman"/>
          <w:color w:val="000000"/>
          <w:sz w:val="28"/>
          <w:szCs w:val="28"/>
        </w:rPr>
        <w:t>.</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 </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 </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2 oz. Fritos Corn Chips Spicy Jalapeno - 64 count – UPC 92284</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1.375 oz. Lay’s Kettle Chips 40 Less Fat Salt &amp; Vinegar - 64 count – UPC 25113</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 </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b/>
          <w:bCs/>
          <w:color w:val="000000"/>
          <w:sz w:val="28"/>
          <w:szCs w:val="28"/>
          <w:u w:val="single"/>
        </w:rPr>
        <w:t>3Q17 Pepsi Innovation products now available to earn extra rebates</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Earn an extra 10 cents off per case rebate on ALL your 3rd quarter Pepsi purchases!</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 </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To qualify, buy at least 5 cases of any of the Innovation products listed below.  </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 </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PEPSI 3rd QUARTER 2017 INNOVATION ITEMS</w:t>
      </w:r>
    </w:p>
    <w:p w:rsidR="00600570" w:rsidRPr="00600570" w:rsidRDefault="00600570" w:rsidP="00600570">
      <w:pPr>
        <w:spacing w:after="0" w:line="240" w:lineRule="auto"/>
        <w:rPr>
          <w:rFonts w:ascii="Helvetica" w:eastAsia="Times New Roman" w:hAnsi="Helvetica" w:cs="Times New Roman"/>
          <w:color w:val="000000"/>
          <w:sz w:val="24"/>
          <w:szCs w:val="24"/>
        </w:rPr>
      </w:pPr>
      <w:proofErr w:type="spellStart"/>
      <w:r w:rsidRPr="00600570">
        <w:rPr>
          <w:rFonts w:ascii="Helvetica" w:eastAsia="Times New Roman" w:hAnsi="Helvetica" w:cs="Times New Roman"/>
          <w:color w:val="000000"/>
          <w:sz w:val="28"/>
          <w:szCs w:val="28"/>
        </w:rPr>
        <w:t>Kickstart</w:t>
      </w:r>
      <w:proofErr w:type="spellEnd"/>
      <w:r w:rsidRPr="00600570">
        <w:rPr>
          <w:rFonts w:ascii="Helvetica" w:eastAsia="Times New Roman" w:hAnsi="Helvetica" w:cs="Times New Roman"/>
          <w:color w:val="000000"/>
          <w:sz w:val="28"/>
          <w:szCs w:val="28"/>
        </w:rPr>
        <w:t xml:space="preserve"> 12 oz. Hydration - Raspberry Citrus</w:t>
      </w:r>
    </w:p>
    <w:p w:rsidR="00600570" w:rsidRPr="00600570" w:rsidRDefault="00600570" w:rsidP="00600570">
      <w:pPr>
        <w:spacing w:after="0" w:line="240" w:lineRule="auto"/>
        <w:rPr>
          <w:rFonts w:ascii="Helvetica" w:eastAsia="Times New Roman" w:hAnsi="Helvetica" w:cs="Times New Roman"/>
          <w:color w:val="000000"/>
          <w:sz w:val="24"/>
          <w:szCs w:val="24"/>
        </w:rPr>
      </w:pPr>
      <w:proofErr w:type="spellStart"/>
      <w:r w:rsidRPr="00600570">
        <w:rPr>
          <w:rFonts w:ascii="Helvetica" w:eastAsia="Times New Roman" w:hAnsi="Helvetica" w:cs="Times New Roman"/>
          <w:color w:val="000000"/>
          <w:sz w:val="28"/>
          <w:szCs w:val="28"/>
        </w:rPr>
        <w:t>Kickstart</w:t>
      </w:r>
      <w:proofErr w:type="spellEnd"/>
      <w:r w:rsidRPr="00600570">
        <w:rPr>
          <w:rFonts w:ascii="Helvetica" w:eastAsia="Times New Roman" w:hAnsi="Helvetica" w:cs="Times New Roman"/>
          <w:color w:val="000000"/>
          <w:sz w:val="28"/>
          <w:szCs w:val="28"/>
        </w:rPr>
        <w:t xml:space="preserve"> 16 oz. Mango Lime</w:t>
      </w:r>
    </w:p>
    <w:p w:rsidR="00600570" w:rsidRPr="00600570" w:rsidRDefault="00600570" w:rsidP="00600570">
      <w:pPr>
        <w:spacing w:after="0" w:line="240" w:lineRule="auto"/>
        <w:rPr>
          <w:rFonts w:ascii="Helvetica" w:eastAsia="Times New Roman" w:hAnsi="Helvetica" w:cs="Times New Roman"/>
          <w:color w:val="000000"/>
          <w:sz w:val="24"/>
          <w:szCs w:val="24"/>
        </w:rPr>
      </w:pPr>
      <w:r w:rsidRPr="00600570">
        <w:rPr>
          <w:rFonts w:ascii="Helvetica" w:eastAsia="Times New Roman" w:hAnsi="Helvetica" w:cs="Times New Roman"/>
          <w:color w:val="000000"/>
          <w:sz w:val="28"/>
          <w:szCs w:val="28"/>
        </w:rPr>
        <w:t xml:space="preserve">Starbucks 11 oz. </w:t>
      </w:r>
      <w:proofErr w:type="spellStart"/>
      <w:r w:rsidRPr="00600570">
        <w:rPr>
          <w:rFonts w:ascii="Helvetica" w:eastAsia="Times New Roman" w:hAnsi="Helvetica" w:cs="Times New Roman"/>
          <w:color w:val="000000"/>
          <w:sz w:val="28"/>
          <w:szCs w:val="28"/>
        </w:rPr>
        <w:t>Doubleshot</w:t>
      </w:r>
      <w:proofErr w:type="spellEnd"/>
      <w:r w:rsidRPr="00600570">
        <w:rPr>
          <w:rFonts w:ascii="Helvetica" w:eastAsia="Times New Roman" w:hAnsi="Helvetica" w:cs="Times New Roman"/>
          <w:color w:val="000000"/>
          <w:sz w:val="28"/>
          <w:szCs w:val="28"/>
        </w:rPr>
        <w:t xml:space="preserve"> w/ Protein – Caramel Flavor</w:t>
      </w:r>
    </w:p>
    <w:p w:rsidR="00600570" w:rsidRDefault="00600570" w:rsidP="00600570">
      <w:pPr>
        <w:spacing w:after="0" w:line="240" w:lineRule="auto"/>
        <w:rPr>
          <w:rFonts w:ascii="Helvetica" w:eastAsia="Times New Roman" w:hAnsi="Helvetica" w:cs="Times New Roman"/>
          <w:color w:val="000000"/>
          <w:sz w:val="28"/>
          <w:szCs w:val="28"/>
        </w:rPr>
      </w:pPr>
      <w:r w:rsidRPr="00600570">
        <w:rPr>
          <w:rFonts w:ascii="Helvetica" w:eastAsia="Times New Roman" w:hAnsi="Helvetica" w:cs="Times New Roman"/>
          <w:color w:val="000000"/>
          <w:sz w:val="28"/>
          <w:szCs w:val="28"/>
        </w:rPr>
        <w:t>Lipton 16 oz. Tea House – 4 flavors</w:t>
      </w:r>
    </w:p>
    <w:p w:rsidR="00A23F54" w:rsidRDefault="00A23F54" w:rsidP="00600570">
      <w:pPr>
        <w:spacing w:after="0" w:line="240" w:lineRule="auto"/>
        <w:rPr>
          <w:rFonts w:ascii="Helvetica" w:eastAsia="Times New Roman" w:hAnsi="Helvetica" w:cs="Times New Roman"/>
          <w:color w:val="000000"/>
          <w:sz w:val="28"/>
          <w:szCs w:val="28"/>
        </w:rPr>
      </w:pPr>
    </w:p>
    <w:p w:rsidR="00A23F54" w:rsidRPr="00552868" w:rsidRDefault="00A23F54" w:rsidP="00A23F54">
      <w:pPr>
        <w:spacing w:after="0" w:line="240" w:lineRule="auto"/>
        <w:rPr>
          <w:rFonts w:ascii="Arial" w:eastAsia="Times New Roman" w:hAnsi="Arial" w:cs="Arial"/>
          <w:color w:val="000000"/>
          <w:sz w:val="28"/>
          <w:szCs w:val="28"/>
        </w:rPr>
      </w:pPr>
      <w:bookmarkStart w:id="12" w:name="_GoBack"/>
      <w:r w:rsidRPr="00552868">
        <w:rPr>
          <w:rFonts w:ascii="Arial" w:eastAsia="Times New Roman" w:hAnsi="Arial" w:cs="Arial"/>
          <w:color w:val="000000"/>
          <w:sz w:val="28"/>
          <w:szCs w:val="28"/>
        </w:rPr>
        <w:t>RSA Management Purchase Power Deals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Earn Extra Rebates on the following:</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NEW DEALS THIS WEEK</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AQUAFINA – ORDER THROUGH AUTHORIZED PBC ONLY</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 2017 –DELIVERED BY OCTOBER 7,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Rebates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$1.00 per </w:t>
      </w:r>
      <w:proofErr w:type="gramStart"/>
      <w:r w:rsidRPr="00552868">
        <w:rPr>
          <w:rFonts w:ascii="Arial" w:eastAsia="Times New Roman" w:hAnsi="Arial" w:cs="Arial"/>
          <w:color w:val="000000"/>
          <w:sz w:val="28"/>
          <w:szCs w:val="28"/>
        </w:rPr>
        <w:t>case  20</w:t>
      </w:r>
      <w:proofErr w:type="gramEnd"/>
      <w:r w:rsidRPr="00552868">
        <w:rPr>
          <w:rFonts w:ascii="Arial" w:eastAsia="Times New Roman" w:hAnsi="Arial" w:cs="Arial"/>
          <w:color w:val="000000"/>
          <w:sz w:val="28"/>
          <w:szCs w:val="28"/>
        </w:rPr>
        <w:t xml:space="preserve"> oz. Aquafina Water</w:t>
      </w:r>
    </w:p>
    <w:p w:rsidR="00A23F54" w:rsidRPr="00552868" w:rsidRDefault="00A23F54" w:rsidP="00A23F54">
      <w:pPr>
        <w:spacing w:after="0" w:line="240" w:lineRule="auto"/>
        <w:rPr>
          <w:rFonts w:ascii="Arial" w:eastAsia="Times New Roman" w:hAnsi="Arial" w:cs="Arial"/>
          <w:color w:val="000000"/>
          <w:sz w:val="28"/>
          <w:szCs w:val="28"/>
        </w:rPr>
      </w:pP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FRITO LAY – ITEMS MAY NOT BE AVAILABLE IN ALL MARKETS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Deal Date:  </w:t>
      </w:r>
      <w:proofErr w:type="gramStart"/>
      <w:r w:rsidRPr="00552868">
        <w:rPr>
          <w:rFonts w:ascii="Arial" w:eastAsia="Times New Roman" w:hAnsi="Arial" w:cs="Arial"/>
          <w:color w:val="000000"/>
          <w:sz w:val="28"/>
          <w:szCs w:val="28"/>
        </w:rPr>
        <w:t>SEPTEMBER ,</w:t>
      </w:r>
      <w:proofErr w:type="gramEnd"/>
      <w:r w:rsidRPr="00552868">
        <w:rPr>
          <w:rFonts w:ascii="Arial" w:eastAsia="Times New Roman" w:hAnsi="Arial" w:cs="Arial"/>
          <w:color w:val="000000"/>
          <w:sz w:val="28"/>
          <w:szCs w:val="28"/>
        </w:rPr>
        <w:t xml:space="preserve"> 2017 – TAKE DELIVERY BY OCTOBER 5,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Rebates             Products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$3.20 per </w:t>
      </w:r>
      <w:proofErr w:type="gramStart"/>
      <w:r w:rsidRPr="00552868">
        <w:rPr>
          <w:rFonts w:ascii="Arial" w:eastAsia="Times New Roman" w:hAnsi="Arial" w:cs="Arial"/>
          <w:color w:val="000000"/>
          <w:sz w:val="28"/>
          <w:szCs w:val="28"/>
        </w:rPr>
        <w:t>case  LSS</w:t>
      </w:r>
      <w:proofErr w:type="gramEnd"/>
      <w:r w:rsidRPr="00552868">
        <w:rPr>
          <w:rFonts w:ascii="Arial" w:eastAsia="Times New Roman" w:hAnsi="Arial" w:cs="Arial"/>
          <w:color w:val="000000"/>
          <w:sz w:val="28"/>
          <w:szCs w:val="28"/>
        </w:rPr>
        <w:t xml:space="preserve"> Miss Vickie’s Kettle Chips –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$1.92 per </w:t>
      </w:r>
      <w:proofErr w:type="gramStart"/>
      <w:r w:rsidRPr="00552868">
        <w:rPr>
          <w:rFonts w:ascii="Arial" w:eastAsia="Times New Roman" w:hAnsi="Arial" w:cs="Arial"/>
          <w:color w:val="000000"/>
          <w:sz w:val="28"/>
          <w:szCs w:val="28"/>
        </w:rPr>
        <w:t xml:space="preserve">case  </w:t>
      </w:r>
      <w:proofErr w:type="spellStart"/>
      <w:r w:rsidRPr="00552868">
        <w:rPr>
          <w:rFonts w:ascii="Arial" w:eastAsia="Times New Roman" w:hAnsi="Arial" w:cs="Arial"/>
          <w:color w:val="000000"/>
          <w:sz w:val="28"/>
          <w:szCs w:val="28"/>
        </w:rPr>
        <w:t>Sunchips</w:t>
      </w:r>
      <w:proofErr w:type="spellEnd"/>
      <w:proofErr w:type="gramEnd"/>
      <w:r w:rsidRPr="00552868">
        <w:rPr>
          <w:rFonts w:ascii="Arial" w:eastAsia="Times New Roman" w:hAnsi="Arial" w:cs="Arial"/>
          <w:color w:val="000000"/>
          <w:sz w:val="28"/>
          <w:szCs w:val="28"/>
        </w:rPr>
        <w:t xml:space="preserve"> WG Rich Garden Salsa (36445)</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$1.92 per </w:t>
      </w:r>
      <w:proofErr w:type="gramStart"/>
      <w:r w:rsidRPr="00552868">
        <w:rPr>
          <w:rFonts w:ascii="Arial" w:eastAsia="Times New Roman" w:hAnsi="Arial" w:cs="Arial"/>
          <w:color w:val="000000"/>
          <w:sz w:val="28"/>
          <w:szCs w:val="28"/>
        </w:rPr>
        <w:t xml:space="preserve">case  </w:t>
      </w:r>
      <w:proofErr w:type="spellStart"/>
      <w:r w:rsidRPr="00552868">
        <w:rPr>
          <w:rFonts w:ascii="Arial" w:eastAsia="Times New Roman" w:hAnsi="Arial" w:cs="Arial"/>
          <w:color w:val="000000"/>
          <w:sz w:val="28"/>
          <w:szCs w:val="28"/>
        </w:rPr>
        <w:t>Sunchips</w:t>
      </w:r>
      <w:proofErr w:type="spellEnd"/>
      <w:proofErr w:type="gramEnd"/>
      <w:r w:rsidRPr="00552868">
        <w:rPr>
          <w:rFonts w:ascii="Arial" w:eastAsia="Times New Roman" w:hAnsi="Arial" w:cs="Arial"/>
          <w:color w:val="000000"/>
          <w:sz w:val="28"/>
          <w:szCs w:val="28"/>
        </w:rPr>
        <w:t xml:space="preserve"> WG Rich Harvest Cheddar (44427)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$2.40 per </w:t>
      </w:r>
      <w:proofErr w:type="gramStart"/>
      <w:r w:rsidRPr="00552868">
        <w:rPr>
          <w:rFonts w:ascii="Arial" w:eastAsia="Times New Roman" w:hAnsi="Arial" w:cs="Arial"/>
          <w:color w:val="000000"/>
          <w:sz w:val="28"/>
          <w:szCs w:val="28"/>
        </w:rPr>
        <w:t>case  2</w:t>
      </w:r>
      <w:proofErr w:type="gramEnd"/>
      <w:r w:rsidRPr="00552868">
        <w:rPr>
          <w:rFonts w:ascii="Arial" w:eastAsia="Times New Roman" w:hAnsi="Arial" w:cs="Arial"/>
          <w:color w:val="000000"/>
          <w:sz w:val="28"/>
          <w:szCs w:val="28"/>
        </w:rPr>
        <w:t xml:space="preserve"> oz. LSS Grandma’s Mini Choco. Chip Cookies (61503)</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$1.80 per </w:t>
      </w:r>
      <w:proofErr w:type="gramStart"/>
      <w:r w:rsidRPr="00552868">
        <w:rPr>
          <w:rFonts w:ascii="Arial" w:eastAsia="Times New Roman" w:hAnsi="Arial" w:cs="Arial"/>
          <w:color w:val="000000"/>
          <w:sz w:val="28"/>
          <w:szCs w:val="28"/>
        </w:rPr>
        <w:t>case  2.5</w:t>
      </w:r>
      <w:proofErr w:type="gramEnd"/>
      <w:r w:rsidRPr="00552868">
        <w:rPr>
          <w:rFonts w:ascii="Arial" w:eastAsia="Times New Roman" w:hAnsi="Arial" w:cs="Arial"/>
          <w:color w:val="000000"/>
          <w:sz w:val="28"/>
          <w:szCs w:val="28"/>
        </w:rPr>
        <w:t xml:space="preserve"> oz. Grandma’s Big Cookie – 60 ct. –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lastRenderedPageBreak/>
        <w:t xml:space="preserve">$5.00 per </w:t>
      </w:r>
      <w:proofErr w:type="gramStart"/>
      <w:r w:rsidRPr="00552868">
        <w:rPr>
          <w:rFonts w:ascii="Arial" w:eastAsia="Times New Roman" w:hAnsi="Arial" w:cs="Arial"/>
          <w:color w:val="000000"/>
          <w:sz w:val="28"/>
          <w:szCs w:val="28"/>
        </w:rPr>
        <w:t>case  Nut</w:t>
      </w:r>
      <w:proofErr w:type="gramEnd"/>
      <w:r w:rsidRPr="00552868">
        <w:rPr>
          <w:rFonts w:ascii="Arial" w:eastAsia="Times New Roman" w:hAnsi="Arial" w:cs="Arial"/>
          <w:color w:val="000000"/>
          <w:sz w:val="28"/>
          <w:szCs w:val="28"/>
        </w:rPr>
        <w:t xml:space="preserve"> Harvest Nuts – ALL FLAVORS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$2.40 per </w:t>
      </w:r>
      <w:proofErr w:type="gramStart"/>
      <w:r w:rsidRPr="00552868">
        <w:rPr>
          <w:rFonts w:ascii="Arial" w:eastAsia="Times New Roman" w:hAnsi="Arial" w:cs="Arial"/>
          <w:color w:val="000000"/>
          <w:sz w:val="28"/>
          <w:szCs w:val="28"/>
        </w:rPr>
        <w:t>case  Gatorade</w:t>
      </w:r>
      <w:proofErr w:type="gramEnd"/>
      <w:r w:rsidRPr="00552868">
        <w:rPr>
          <w:rFonts w:ascii="Arial" w:eastAsia="Times New Roman" w:hAnsi="Arial" w:cs="Arial"/>
          <w:color w:val="000000"/>
          <w:sz w:val="28"/>
          <w:szCs w:val="28"/>
        </w:rPr>
        <w:t xml:space="preserve"> Bar –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GATORADE – ORDER THROUGH AUTHORIZED PBC ONLY</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 201</w:t>
      </w:r>
      <w:r w:rsidRPr="00552868">
        <w:rPr>
          <w:rFonts w:ascii="Arial" w:eastAsia="Times New Roman" w:hAnsi="Arial" w:cs="Arial"/>
          <w:color w:val="000000"/>
          <w:sz w:val="28"/>
          <w:szCs w:val="28"/>
        </w:rPr>
        <w:t>7 –DELIVERED BY OCTOBER 7, 2017</w:t>
      </w: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Rebates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$1.50 per case   20 oz. Gatorade and G2 – ALL FLAVORS</w:t>
      </w:r>
    </w:p>
    <w:p w:rsidR="00A23F54" w:rsidRPr="00552868" w:rsidRDefault="00A23F54" w:rsidP="00A23F54">
      <w:pPr>
        <w:spacing w:after="0" w:line="240" w:lineRule="auto"/>
        <w:rPr>
          <w:rFonts w:ascii="Arial" w:eastAsia="Times New Roman" w:hAnsi="Arial" w:cs="Arial"/>
          <w:color w:val="000000"/>
          <w:sz w:val="28"/>
          <w:szCs w:val="28"/>
        </w:rPr>
      </w:pP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STARBUCKS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 2017 –DELIVERED BY OCTOBER 7,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Rebates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$2.00 per case   11. oz. Starbucks Iced Coffee</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$2.00 per case   13.7 oz. Starbucks </w:t>
      </w:r>
      <w:proofErr w:type="spellStart"/>
      <w:r w:rsidRPr="00552868">
        <w:rPr>
          <w:rFonts w:ascii="Arial" w:eastAsia="Times New Roman" w:hAnsi="Arial" w:cs="Arial"/>
          <w:color w:val="000000"/>
          <w:sz w:val="28"/>
          <w:szCs w:val="28"/>
        </w:rPr>
        <w:t>Frappucino</w:t>
      </w:r>
      <w:proofErr w:type="spellEnd"/>
      <w:r w:rsidRPr="00552868">
        <w:rPr>
          <w:rFonts w:ascii="Arial" w:eastAsia="Times New Roman" w:hAnsi="Arial" w:cs="Arial"/>
          <w:color w:val="000000"/>
          <w:sz w:val="28"/>
          <w:szCs w:val="28"/>
        </w:rPr>
        <w:t xml:space="preserve"> -  Dulce de </w:t>
      </w:r>
      <w:proofErr w:type="spellStart"/>
      <w:r w:rsidRPr="00552868">
        <w:rPr>
          <w:rFonts w:ascii="Arial" w:eastAsia="Times New Roman" w:hAnsi="Arial" w:cs="Arial"/>
          <w:color w:val="000000"/>
          <w:sz w:val="28"/>
          <w:szCs w:val="28"/>
        </w:rPr>
        <w:t>Leche</w:t>
      </w:r>
      <w:proofErr w:type="spellEnd"/>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PEPSI</w:t>
      </w:r>
      <w:r w:rsidRPr="00552868">
        <w:rPr>
          <w:rFonts w:ascii="Arial" w:eastAsia="Times New Roman" w:hAnsi="Arial" w:cs="Arial"/>
          <w:color w:val="000000"/>
          <w:sz w:val="28"/>
          <w:szCs w:val="28"/>
        </w:rPr>
        <w:t xml:space="preserve"> </w:t>
      </w:r>
      <w:r w:rsidRPr="00552868">
        <w:rPr>
          <w:rFonts w:ascii="Arial" w:eastAsia="Times New Roman" w:hAnsi="Arial" w:cs="Arial"/>
          <w:color w:val="000000"/>
          <w:sz w:val="28"/>
          <w:szCs w:val="28"/>
        </w:rPr>
        <w:t>OR</w:t>
      </w:r>
      <w:r w:rsidRPr="00552868">
        <w:rPr>
          <w:rFonts w:ascii="Arial" w:eastAsia="Times New Roman" w:hAnsi="Arial" w:cs="Arial"/>
          <w:color w:val="000000"/>
          <w:sz w:val="28"/>
          <w:szCs w:val="28"/>
        </w:rPr>
        <w:t>DER THROUGH AUTHORIZED PBC ONLY</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 2017 –DELIVERED BY OCTOBER 7,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Rebates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$2.00 per </w:t>
      </w:r>
      <w:proofErr w:type="gramStart"/>
      <w:r w:rsidRPr="00552868">
        <w:rPr>
          <w:rFonts w:ascii="Arial" w:eastAsia="Times New Roman" w:hAnsi="Arial" w:cs="Arial"/>
          <w:color w:val="000000"/>
          <w:sz w:val="28"/>
          <w:szCs w:val="28"/>
        </w:rPr>
        <w:t>case  20</w:t>
      </w:r>
      <w:proofErr w:type="gramEnd"/>
      <w:r w:rsidRPr="00552868">
        <w:rPr>
          <w:rFonts w:ascii="Arial" w:eastAsia="Times New Roman" w:hAnsi="Arial" w:cs="Arial"/>
          <w:color w:val="000000"/>
          <w:sz w:val="28"/>
          <w:szCs w:val="28"/>
        </w:rPr>
        <w:t xml:space="preserve"> oz. Lipton LIT Tea–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$1.50 per </w:t>
      </w:r>
      <w:proofErr w:type="gramStart"/>
      <w:r w:rsidRPr="00552868">
        <w:rPr>
          <w:rFonts w:ascii="Arial" w:eastAsia="Times New Roman" w:hAnsi="Arial" w:cs="Arial"/>
          <w:color w:val="000000"/>
          <w:sz w:val="28"/>
          <w:szCs w:val="28"/>
        </w:rPr>
        <w:t xml:space="preserve">case  </w:t>
      </w:r>
      <w:proofErr w:type="spellStart"/>
      <w:r w:rsidRPr="00552868">
        <w:rPr>
          <w:rFonts w:ascii="Arial" w:eastAsia="Times New Roman" w:hAnsi="Arial" w:cs="Arial"/>
          <w:color w:val="000000"/>
          <w:sz w:val="28"/>
          <w:szCs w:val="28"/>
        </w:rPr>
        <w:t>Kickstart</w:t>
      </w:r>
      <w:proofErr w:type="spellEnd"/>
      <w:proofErr w:type="gramEnd"/>
      <w:r w:rsidRPr="00552868">
        <w:rPr>
          <w:rFonts w:ascii="Arial" w:eastAsia="Times New Roman" w:hAnsi="Arial" w:cs="Arial"/>
          <w:color w:val="000000"/>
          <w:sz w:val="28"/>
          <w:szCs w:val="28"/>
        </w:rPr>
        <w:t xml:space="preserve"> –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$1.00 per </w:t>
      </w:r>
      <w:proofErr w:type="gramStart"/>
      <w:r w:rsidRPr="00552868">
        <w:rPr>
          <w:rFonts w:ascii="Arial" w:eastAsia="Times New Roman" w:hAnsi="Arial" w:cs="Arial"/>
          <w:color w:val="000000"/>
          <w:sz w:val="28"/>
          <w:szCs w:val="28"/>
        </w:rPr>
        <w:t>case  20</w:t>
      </w:r>
      <w:proofErr w:type="gramEnd"/>
      <w:r w:rsidRPr="00552868">
        <w:rPr>
          <w:rFonts w:ascii="Arial" w:eastAsia="Times New Roman" w:hAnsi="Arial" w:cs="Arial"/>
          <w:color w:val="000000"/>
          <w:sz w:val="28"/>
          <w:szCs w:val="28"/>
        </w:rPr>
        <w:t xml:space="preserve"> oz. Mtn. Dew Flavors (not </w:t>
      </w:r>
      <w:proofErr w:type="spellStart"/>
      <w:r w:rsidRPr="00552868">
        <w:rPr>
          <w:rFonts w:ascii="Arial" w:eastAsia="Times New Roman" w:hAnsi="Arial" w:cs="Arial"/>
          <w:color w:val="000000"/>
          <w:sz w:val="28"/>
          <w:szCs w:val="28"/>
        </w:rPr>
        <w:t>Reg</w:t>
      </w:r>
      <w:proofErr w:type="spellEnd"/>
      <w:r w:rsidRPr="00552868">
        <w:rPr>
          <w:rFonts w:ascii="Arial" w:eastAsia="Times New Roman" w:hAnsi="Arial" w:cs="Arial"/>
          <w:color w:val="000000"/>
          <w:sz w:val="28"/>
          <w:szCs w:val="28"/>
        </w:rPr>
        <w:t xml:space="preserve"> or Diet)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$3.00 per </w:t>
      </w:r>
      <w:proofErr w:type="gramStart"/>
      <w:r w:rsidRPr="00552868">
        <w:rPr>
          <w:rFonts w:ascii="Arial" w:eastAsia="Times New Roman" w:hAnsi="Arial" w:cs="Arial"/>
          <w:color w:val="000000"/>
          <w:sz w:val="28"/>
          <w:szCs w:val="28"/>
        </w:rPr>
        <w:t>case  1</w:t>
      </w:r>
      <w:proofErr w:type="gramEnd"/>
      <w:r w:rsidRPr="00552868">
        <w:rPr>
          <w:rFonts w:ascii="Arial" w:eastAsia="Times New Roman" w:hAnsi="Arial" w:cs="Arial"/>
          <w:color w:val="000000"/>
          <w:sz w:val="28"/>
          <w:szCs w:val="28"/>
        </w:rPr>
        <w:t xml:space="preserve">L and 700ML Sport Cap </w:t>
      </w:r>
      <w:proofErr w:type="spellStart"/>
      <w:r w:rsidRPr="00552868">
        <w:rPr>
          <w:rFonts w:ascii="Arial" w:eastAsia="Times New Roman" w:hAnsi="Arial" w:cs="Arial"/>
          <w:color w:val="000000"/>
          <w:sz w:val="28"/>
          <w:szCs w:val="28"/>
        </w:rPr>
        <w:t>Lifewtr</w:t>
      </w:r>
      <w:proofErr w:type="spellEnd"/>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V-8</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SEPTEMBER,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Rebates             Products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$3.75 per </w:t>
      </w:r>
      <w:proofErr w:type="gramStart"/>
      <w:r w:rsidRPr="00552868">
        <w:rPr>
          <w:rFonts w:ascii="Arial" w:eastAsia="Times New Roman" w:hAnsi="Arial" w:cs="Arial"/>
          <w:color w:val="000000"/>
          <w:sz w:val="28"/>
          <w:szCs w:val="28"/>
        </w:rPr>
        <w:t>case  12</w:t>
      </w:r>
      <w:proofErr w:type="gramEnd"/>
      <w:r w:rsidRPr="00552868">
        <w:rPr>
          <w:rFonts w:ascii="Arial" w:eastAsia="Times New Roman" w:hAnsi="Arial" w:cs="Arial"/>
          <w:color w:val="000000"/>
          <w:sz w:val="28"/>
          <w:szCs w:val="28"/>
        </w:rPr>
        <w:t xml:space="preserve"> oz. V-8 Juice Bottles 12 ct.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$3.75 per </w:t>
      </w:r>
      <w:proofErr w:type="gramStart"/>
      <w:r w:rsidRPr="00552868">
        <w:rPr>
          <w:rFonts w:ascii="Arial" w:eastAsia="Times New Roman" w:hAnsi="Arial" w:cs="Arial"/>
          <w:color w:val="000000"/>
          <w:sz w:val="28"/>
          <w:szCs w:val="28"/>
        </w:rPr>
        <w:t>case  16</w:t>
      </w:r>
      <w:proofErr w:type="gramEnd"/>
      <w:r w:rsidRPr="00552868">
        <w:rPr>
          <w:rFonts w:ascii="Arial" w:eastAsia="Times New Roman" w:hAnsi="Arial" w:cs="Arial"/>
          <w:color w:val="000000"/>
          <w:sz w:val="28"/>
          <w:szCs w:val="28"/>
        </w:rPr>
        <w:t xml:space="preserve"> oz. V-8 Splash 12 ct. –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$3.00 per </w:t>
      </w:r>
      <w:proofErr w:type="gramStart"/>
      <w:r w:rsidRPr="00552868">
        <w:rPr>
          <w:rFonts w:ascii="Arial" w:eastAsia="Times New Roman" w:hAnsi="Arial" w:cs="Arial"/>
          <w:color w:val="000000"/>
          <w:sz w:val="28"/>
          <w:szCs w:val="28"/>
        </w:rPr>
        <w:t>case  11.5</w:t>
      </w:r>
      <w:proofErr w:type="gramEnd"/>
      <w:r w:rsidRPr="00552868">
        <w:rPr>
          <w:rFonts w:ascii="Arial" w:eastAsia="Times New Roman" w:hAnsi="Arial" w:cs="Arial"/>
          <w:color w:val="000000"/>
          <w:sz w:val="28"/>
          <w:szCs w:val="28"/>
        </w:rPr>
        <w:t xml:space="preserve"> oz. V-8 Juice Cans 24 ct.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$3.00 per </w:t>
      </w:r>
      <w:proofErr w:type="gramStart"/>
      <w:r w:rsidRPr="00552868">
        <w:rPr>
          <w:rFonts w:ascii="Arial" w:eastAsia="Times New Roman" w:hAnsi="Arial" w:cs="Arial"/>
          <w:color w:val="000000"/>
          <w:sz w:val="28"/>
          <w:szCs w:val="28"/>
        </w:rPr>
        <w:t>case  11.5</w:t>
      </w:r>
      <w:proofErr w:type="gramEnd"/>
      <w:r w:rsidRPr="00552868">
        <w:rPr>
          <w:rFonts w:ascii="Arial" w:eastAsia="Times New Roman" w:hAnsi="Arial" w:cs="Arial"/>
          <w:color w:val="000000"/>
          <w:sz w:val="28"/>
          <w:szCs w:val="28"/>
        </w:rPr>
        <w:t xml:space="preserve"> oz. V-8 Splash Cans 24 ct. –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$1.25 per </w:t>
      </w:r>
      <w:proofErr w:type="gramStart"/>
      <w:r w:rsidRPr="00552868">
        <w:rPr>
          <w:rFonts w:ascii="Arial" w:eastAsia="Times New Roman" w:hAnsi="Arial" w:cs="Arial"/>
          <w:color w:val="000000"/>
          <w:sz w:val="28"/>
          <w:szCs w:val="28"/>
        </w:rPr>
        <w:t>case  12</w:t>
      </w:r>
      <w:proofErr w:type="gramEnd"/>
      <w:r w:rsidRPr="00552868">
        <w:rPr>
          <w:rFonts w:ascii="Arial" w:eastAsia="Times New Roman" w:hAnsi="Arial" w:cs="Arial"/>
          <w:color w:val="000000"/>
          <w:sz w:val="28"/>
          <w:szCs w:val="28"/>
        </w:rPr>
        <w:t xml:space="preserve"> oz. V-8 Energy Cans 12ct. –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CAMPBELL’S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SEPTEMBER,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Rebates             Products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$2.50 per </w:t>
      </w:r>
      <w:proofErr w:type="gramStart"/>
      <w:r w:rsidRPr="00552868">
        <w:rPr>
          <w:rFonts w:ascii="Arial" w:eastAsia="Times New Roman" w:hAnsi="Arial" w:cs="Arial"/>
          <w:color w:val="000000"/>
          <w:sz w:val="28"/>
          <w:szCs w:val="28"/>
        </w:rPr>
        <w:t>case  15.5</w:t>
      </w:r>
      <w:proofErr w:type="gramEnd"/>
      <w:r w:rsidRPr="00552868">
        <w:rPr>
          <w:rFonts w:ascii="Arial" w:eastAsia="Times New Roman" w:hAnsi="Arial" w:cs="Arial"/>
          <w:color w:val="000000"/>
          <w:sz w:val="28"/>
          <w:szCs w:val="28"/>
        </w:rPr>
        <w:t xml:space="preserve"> oz. Tomato and Basil Bisque 8ct.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$2.50 per </w:t>
      </w:r>
      <w:proofErr w:type="gramStart"/>
      <w:r w:rsidRPr="00552868">
        <w:rPr>
          <w:rFonts w:ascii="Arial" w:eastAsia="Times New Roman" w:hAnsi="Arial" w:cs="Arial"/>
          <w:color w:val="000000"/>
          <w:sz w:val="28"/>
          <w:szCs w:val="28"/>
        </w:rPr>
        <w:t>case  15.5</w:t>
      </w:r>
      <w:proofErr w:type="gramEnd"/>
      <w:r w:rsidRPr="00552868">
        <w:rPr>
          <w:rFonts w:ascii="Arial" w:eastAsia="Times New Roman" w:hAnsi="Arial" w:cs="Arial"/>
          <w:color w:val="000000"/>
          <w:sz w:val="28"/>
          <w:szCs w:val="28"/>
        </w:rPr>
        <w:t xml:space="preserve"> oz. Broccoli Cheddar Bisque 8ct.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$2.50 per </w:t>
      </w:r>
      <w:proofErr w:type="gramStart"/>
      <w:r w:rsidRPr="00552868">
        <w:rPr>
          <w:rFonts w:ascii="Arial" w:eastAsia="Times New Roman" w:hAnsi="Arial" w:cs="Arial"/>
          <w:color w:val="000000"/>
          <w:sz w:val="28"/>
          <w:szCs w:val="28"/>
        </w:rPr>
        <w:t>case  15.5</w:t>
      </w:r>
      <w:proofErr w:type="gramEnd"/>
      <w:r w:rsidRPr="00552868">
        <w:rPr>
          <w:rFonts w:ascii="Arial" w:eastAsia="Times New Roman" w:hAnsi="Arial" w:cs="Arial"/>
          <w:color w:val="000000"/>
          <w:sz w:val="28"/>
          <w:szCs w:val="28"/>
        </w:rPr>
        <w:t xml:space="preserve"> oz. </w:t>
      </w:r>
      <w:proofErr w:type="spellStart"/>
      <w:r w:rsidRPr="00552868">
        <w:rPr>
          <w:rFonts w:ascii="Arial" w:eastAsia="Times New Roman" w:hAnsi="Arial" w:cs="Arial"/>
          <w:color w:val="000000"/>
          <w:sz w:val="28"/>
          <w:szCs w:val="28"/>
        </w:rPr>
        <w:t>Kickin</w:t>
      </w:r>
      <w:proofErr w:type="spellEnd"/>
      <w:r w:rsidRPr="00552868">
        <w:rPr>
          <w:rFonts w:ascii="Arial" w:eastAsia="Times New Roman" w:hAnsi="Arial" w:cs="Arial"/>
          <w:color w:val="000000"/>
          <w:sz w:val="28"/>
          <w:szCs w:val="28"/>
        </w:rPr>
        <w:t xml:space="preserve"> Crab &amp; Corn Chowder 8ct.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$2.50 per </w:t>
      </w:r>
      <w:proofErr w:type="gramStart"/>
      <w:r w:rsidRPr="00552868">
        <w:rPr>
          <w:rFonts w:ascii="Arial" w:eastAsia="Times New Roman" w:hAnsi="Arial" w:cs="Arial"/>
          <w:color w:val="000000"/>
          <w:sz w:val="28"/>
          <w:szCs w:val="28"/>
        </w:rPr>
        <w:t>case  15.5</w:t>
      </w:r>
      <w:proofErr w:type="gramEnd"/>
      <w:r w:rsidRPr="00552868">
        <w:rPr>
          <w:rFonts w:ascii="Arial" w:eastAsia="Times New Roman" w:hAnsi="Arial" w:cs="Arial"/>
          <w:color w:val="000000"/>
          <w:sz w:val="28"/>
          <w:szCs w:val="28"/>
        </w:rPr>
        <w:t xml:space="preserve"> oz. Baked Potato Soup 8ct.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$2.50 per </w:t>
      </w:r>
      <w:proofErr w:type="gramStart"/>
      <w:r w:rsidRPr="00552868">
        <w:rPr>
          <w:rFonts w:ascii="Arial" w:eastAsia="Times New Roman" w:hAnsi="Arial" w:cs="Arial"/>
          <w:color w:val="000000"/>
          <w:sz w:val="28"/>
          <w:szCs w:val="28"/>
        </w:rPr>
        <w:t>case  15.5</w:t>
      </w:r>
      <w:proofErr w:type="gramEnd"/>
      <w:r w:rsidRPr="00552868">
        <w:rPr>
          <w:rFonts w:ascii="Arial" w:eastAsia="Times New Roman" w:hAnsi="Arial" w:cs="Arial"/>
          <w:color w:val="000000"/>
          <w:sz w:val="28"/>
          <w:szCs w:val="28"/>
        </w:rPr>
        <w:t xml:space="preserve"> </w:t>
      </w:r>
      <w:proofErr w:type="spellStart"/>
      <w:r w:rsidRPr="00552868">
        <w:rPr>
          <w:rFonts w:ascii="Arial" w:eastAsia="Times New Roman" w:hAnsi="Arial" w:cs="Arial"/>
          <w:color w:val="000000"/>
          <w:sz w:val="28"/>
          <w:szCs w:val="28"/>
        </w:rPr>
        <w:t>oz</w:t>
      </w:r>
      <w:proofErr w:type="spellEnd"/>
      <w:r w:rsidRPr="00552868">
        <w:rPr>
          <w:rFonts w:ascii="Arial" w:eastAsia="Times New Roman" w:hAnsi="Arial" w:cs="Arial"/>
          <w:color w:val="000000"/>
          <w:sz w:val="28"/>
          <w:szCs w:val="28"/>
        </w:rPr>
        <w:t xml:space="preserve"> Mediterranean Vegetable 8ct.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$2.50 per </w:t>
      </w:r>
      <w:proofErr w:type="gramStart"/>
      <w:r w:rsidRPr="00552868">
        <w:rPr>
          <w:rFonts w:ascii="Arial" w:eastAsia="Times New Roman" w:hAnsi="Arial" w:cs="Arial"/>
          <w:color w:val="000000"/>
          <w:sz w:val="28"/>
          <w:szCs w:val="28"/>
        </w:rPr>
        <w:t>case  15.5</w:t>
      </w:r>
      <w:proofErr w:type="gramEnd"/>
      <w:r w:rsidRPr="00552868">
        <w:rPr>
          <w:rFonts w:ascii="Arial" w:eastAsia="Times New Roman" w:hAnsi="Arial" w:cs="Arial"/>
          <w:color w:val="000000"/>
          <w:sz w:val="28"/>
          <w:szCs w:val="28"/>
        </w:rPr>
        <w:t xml:space="preserve"> oz. Spicy Thai Chicken &amp; Wild Rice 8ct.</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lastRenderedPageBreak/>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SWEET CHRISTINE’S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INDEFINITE</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Rebates             Products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10% per case    Sweet Christine’s Gluten Free Bakery Goods – ALL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Deals ending in September</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NIAGRA WATER</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Deal Date:  THROUGH SEPTEMBER, 2017 </w:t>
      </w:r>
    </w:p>
    <w:bookmarkEnd w:id="12"/>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Rebates             Products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$0.50 per </w:t>
      </w:r>
      <w:proofErr w:type="gramStart"/>
      <w:r w:rsidRPr="00552868">
        <w:rPr>
          <w:rFonts w:ascii="Arial" w:eastAsia="Times New Roman" w:hAnsi="Arial" w:cs="Arial"/>
          <w:color w:val="000000"/>
          <w:sz w:val="28"/>
          <w:szCs w:val="28"/>
        </w:rPr>
        <w:t>case  16.9</w:t>
      </w:r>
      <w:proofErr w:type="gramEnd"/>
      <w:r w:rsidRPr="00552868">
        <w:rPr>
          <w:rFonts w:ascii="Arial" w:eastAsia="Times New Roman" w:hAnsi="Arial" w:cs="Arial"/>
          <w:color w:val="000000"/>
          <w:sz w:val="28"/>
          <w:szCs w:val="28"/>
        </w:rPr>
        <w:t xml:space="preserve"> oz. </w:t>
      </w:r>
      <w:proofErr w:type="spellStart"/>
      <w:r w:rsidRPr="00552868">
        <w:rPr>
          <w:rFonts w:ascii="Arial" w:eastAsia="Times New Roman" w:hAnsi="Arial" w:cs="Arial"/>
          <w:color w:val="000000"/>
          <w:sz w:val="28"/>
          <w:szCs w:val="28"/>
        </w:rPr>
        <w:t>Niagra</w:t>
      </w:r>
      <w:proofErr w:type="spellEnd"/>
      <w:r w:rsidRPr="00552868">
        <w:rPr>
          <w:rFonts w:ascii="Arial" w:eastAsia="Times New Roman" w:hAnsi="Arial" w:cs="Arial"/>
          <w:color w:val="000000"/>
          <w:sz w:val="28"/>
          <w:szCs w:val="28"/>
        </w:rPr>
        <w:t xml:space="preserve"> Water – 84 CASE PALLET PRICING ONLY ($3.99/c)</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PEPPERIDGE FARM</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SEPTEMBER,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Rebates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$2.00-$4.00 per case*          1.5 oz. Cheddar Goldfish</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$3.00-$5.00 per case*          2.25 oz. Cheddar Goldfish</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 amount based on total co-op monthly purchase volume.</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RUGER</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SEPTEMBER,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Rebates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$1.00 per </w:t>
      </w:r>
      <w:proofErr w:type="gramStart"/>
      <w:r w:rsidRPr="00552868">
        <w:rPr>
          <w:rFonts w:ascii="Arial" w:eastAsia="Times New Roman" w:hAnsi="Arial" w:cs="Arial"/>
          <w:color w:val="000000"/>
          <w:sz w:val="28"/>
          <w:szCs w:val="28"/>
        </w:rPr>
        <w:t>case  Ruger</w:t>
      </w:r>
      <w:proofErr w:type="gramEnd"/>
      <w:r w:rsidRPr="00552868">
        <w:rPr>
          <w:rFonts w:ascii="Arial" w:eastAsia="Times New Roman" w:hAnsi="Arial" w:cs="Arial"/>
          <w:color w:val="000000"/>
          <w:sz w:val="28"/>
          <w:szCs w:val="28"/>
        </w:rPr>
        <w:t xml:space="preserve"> Mini Wafers – ALL FLAVORS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VISTAR</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SEPTEMBER,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Rebates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Up to $5.00 per </w:t>
      </w:r>
      <w:proofErr w:type="gramStart"/>
      <w:r w:rsidRPr="00552868">
        <w:rPr>
          <w:rFonts w:ascii="Arial" w:eastAsia="Times New Roman" w:hAnsi="Arial" w:cs="Arial"/>
          <w:color w:val="000000"/>
          <w:sz w:val="28"/>
          <w:szCs w:val="28"/>
        </w:rPr>
        <w:t xml:space="preserve">case  </w:t>
      </w:r>
      <w:proofErr w:type="spellStart"/>
      <w:r w:rsidRPr="00552868">
        <w:rPr>
          <w:rFonts w:ascii="Arial" w:eastAsia="Times New Roman" w:hAnsi="Arial" w:cs="Arial"/>
          <w:color w:val="000000"/>
          <w:sz w:val="28"/>
          <w:szCs w:val="28"/>
        </w:rPr>
        <w:t>Vistar</w:t>
      </w:r>
      <w:proofErr w:type="spellEnd"/>
      <w:proofErr w:type="gramEnd"/>
      <w:r w:rsidRPr="00552868">
        <w:rPr>
          <w:rFonts w:ascii="Arial" w:eastAsia="Times New Roman" w:hAnsi="Arial" w:cs="Arial"/>
          <w:color w:val="000000"/>
          <w:sz w:val="28"/>
          <w:szCs w:val="28"/>
        </w:rPr>
        <w:t xml:space="preserve"> GOOD-TO-GO Product Line (ask your rep for details)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 </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AQUAFINA – ORDER THROUGH AUTHORIZED PBC ONLY</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Deal Date:  THROUGH SEPT, 2017 –DELIVERED BY OCTOBER 7, 2017</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Rebates             Products</w:t>
      </w:r>
    </w:p>
    <w:p w:rsidR="00A23F54" w:rsidRPr="00552868" w:rsidRDefault="00A23F54" w:rsidP="00A23F54">
      <w:pPr>
        <w:spacing w:after="0" w:line="240" w:lineRule="auto"/>
        <w:rPr>
          <w:rFonts w:ascii="Arial" w:eastAsia="Times New Roman" w:hAnsi="Arial" w:cs="Arial"/>
          <w:color w:val="000000"/>
          <w:sz w:val="28"/>
          <w:szCs w:val="28"/>
        </w:rPr>
      </w:pPr>
      <w:r w:rsidRPr="00552868">
        <w:rPr>
          <w:rFonts w:ascii="Arial" w:eastAsia="Times New Roman" w:hAnsi="Arial" w:cs="Arial"/>
          <w:color w:val="000000"/>
          <w:sz w:val="28"/>
          <w:szCs w:val="28"/>
        </w:rPr>
        <w:t xml:space="preserve">$1.00 per </w:t>
      </w:r>
      <w:proofErr w:type="gramStart"/>
      <w:r w:rsidRPr="00552868">
        <w:rPr>
          <w:rFonts w:ascii="Arial" w:eastAsia="Times New Roman" w:hAnsi="Arial" w:cs="Arial"/>
          <w:color w:val="000000"/>
          <w:sz w:val="28"/>
          <w:szCs w:val="28"/>
        </w:rPr>
        <w:t>case  20</w:t>
      </w:r>
      <w:proofErr w:type="gramEnd"/>
      <w:r w:rsidRPr="00552868">
        <w:rPr>
          <w:rFonts w:ascii="Arial" w:eastAsia="Times New Roman" w:hAnsi="Arial" w:cs="Arial"/>
          <w:color w:val="000000"/>
          <w:sz w:val="28"/>
          <w:szCs w:val="28"/>
        </w:rPr>
        <w:t xml:space="preserve"> oz. Aquafina Water</w:t>
      </w:r>
    </w:p>
    <w:p w:rsidR="004766C8" w:rsidRDefault="004766C8" w:rsidP="004766C8">
      <w:pPr>
        <w:pStyle w:val="NormalWeb"/>
        <w:spacing w:before="0" w:beforeAutospacing="0" w:after="0" w:afterAutospacing="0"/>
        <w:rPr>
          <w:rFonts w:ascii="Arial" w:hAnsi="Arial" w:cs="Arial"/>
          <w:sz w:val="28"/>
          <w:szCs w:val="28"/>
        </w:rPr>
      </w:pP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NEW DEALS THIS WEEK</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FERRERA – BUY ONE GET ONE FREE PROMOTION</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lastRenderedPageBreak/>
        <w:t>Deal Date:  THROUGH OCTOBER 6, 2017</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Rebates                                 Products</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BOGO ($12.36 per </w:t>
      </w:r>
      <w:proofErr w:type="gramStart"/>
      <w:r w:rsidRPr="00A23F54">
        <w:rPr>
          <w:rFonts w:ascii="Arial" w:hAnsi="Arial" w:cs="Arial"/>
          <w:sz w:val="28"/>
          <w:szCs w:val="28"/>
        </w:rPr>
        <w:t xml:space="preserve">case)   </w:t>
      </w:r>
      <w:proofErr w:type="gramEnd"/>
      <w:r w:rsidRPr="00A23F54">
        <w:rPr>
          <w:rFonts w:ascii="Arial" w:hAnsi="Arial" w:cs="Arial"/>
          <w:sz w:val="28"/>
          <w:szCs w:val="28"/>
        </w:rPr>
        <w:t xml:space="preserve">  4 oz. Black Forest Organic Gummy Bears Peg Pack 12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BOGO ($10.80 per </w:t>
      </w:r>
      <w:proofErr w:type="gramStart"/>
      <w:r w:rsidRPr="00A23F54">
        <w:rPr>
          <w:rFonts w:ascii="Arial" w:hAnsi="Arial" w:cs="Arial"/>
          <w:sz w:val="28"/>
          <w:szCs w:val="28"/>
        </w:rPr>
        <w:t xml:space="preserve">case)   </w:t>
      </w:r>
      <w:proofErr w:type="gramEnd"/>
      <w:r w:rsidRPr="00A23F54">
        <w:rPr>
          <w:rFonts w:ascii="Arial" w:hAnsi="Arial" w:cs="Arial"/>
          <w:sz w:val="28"/>
          <w:szCs w:val="28"/>
        </w:rPr>
        <w:t xml:space="preserve">  4 oz. Black Forest Organic Sour Head Peg Pack 12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BOGO ($10.80 per </w:t>
      </w:r>
      <w:proofErr w:type="gramStart"/>
      <w:r w:rsidRPr="00A23F54">
        <w:rPr>
          <w:rFonts w:ascii="Arial" w:hAnsi="Arial" w:cs="Arial"/>
          <w:sz w:val="28"/>
          <w:szCs w:val="28"/>
        </w:rPr>
        <w:t xml:space="preserve">case)   </w:t>
      </w:r>
      <w:proofErr w:type="gramEnd"/>
      <w:r w:rsidRPr="00A23F54">
        <w:rPr>
          <w:rFonts w:ascii="Arial" w:hAnsi="Arial" w:cs="Arial"/>
          <w:sz w:val="28"/>
          <w:szCs w:val="28"/>
        </w:rPr>
        <w:t xml:space="preserve">  4 oz. </w:t>
      </w:r>
      <w:proofErr w:type="spellStart"/>
      <w:r w:rsidRPr="00A23F54">
        <w:rPr>
          <w:rFonts w:ascii="Arial" w:hAnsi="Arial" w:cs="Arial"/>
          <w:sz w:val="28"/>
          <w:szCs w:val="28"/>
        </w:rPr>
        <w:t>Trolli</w:t>
      </w:r>
      <w:proofErr w:type="spellEnd"/>
      <w:r w:rsidRPr="00A23F54">
        <w:rPr>
          <w:rFonts w:ascii="Arial" w:hAnsi="Arial" w:cs="Arial"/>
          <w:sz w:val="28"/>
          <w:szCs w:val="28"/>
        </w:rPr>
        <w:t xml:space="preserve"> Sour Brite Crawlers Peg Pack 12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 </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VERYFINE – BLAST SHOW SPECIAL</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Deal Date:  ORDER SEPTEMBER 13-19, 2017 </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DELIVERY BETWEEN SEPTEMBER 25 AND OCTOBER 13, 2017</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Rebates             Products</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10</w:t>
      </w:r>
      <w:proofErr w:type="gramEnd"/>
      <w:r w:rsidRPr="00A23F54">
        <w:rPr>
          <w:rFonts w:ascii="Arial" w:hAnsi="Arial" w:cs="Arial"/>
          <w:sz w:val="28"/>
          <w:szCs w:val="28"/>
        </w:rPr>
        <w:t xml:space="preserve"> oz.  100% </w:t>
      </w:r>
      <w:proofErr w:type="gramStart"/>
      <w:r w:rsidRPr="00A23F54">
        <w:rPr>
          <w:rFonts w:ascii="Arial" w:hAnsi="Arial" w:cs="Arial"/>
          <w:sz w:val="28"/>
          <w:szCs w:val="28"/>
        </w:rPr>
        <w:t>Fruit  Punch</w:t>
      </w:r>
      <w:proofErr w:type="gramEnd"/>
      <w:r w:rsidRPr="00A23F54">
        <w:rPr>
          <w:rFonts w:ascii="Arial" w:hAnsi="Arial" w:cs="Arial"/>
          <w:sz w:val="28"/>
          <w:szCs w:val="28"/>
        </w:rPr>
        <w:t xml:space="preserve">  24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10</w:t>
      </w:r>
      <w:proofErr w:type="gramEnd"/>
      <w:r w:rsidRPr="00A23F54">
        <w:rPr>
          <w:rFonts w:ascii="Arial" w:hAnsi="Arial" w:cs="Arial"/>
          <w:sz w:val="28"/>
          <w:szCs w:val="28"/>
        </w:rPr>
        <w:t xml:space="preserve"> oz.  100% Orange, Apple or Grape Juice 24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10</w:t>
      </w:r>
      <w:proofErr w:type="gramEnd"/>
      <w:r w:rsidRPr="00A23F54">
        <w:rPr>
          <w:rFonts w:ascii="Arial" w:hAnsi="Arial" w:cs="Arial"/>
          <w:sz w:val="28"/>
          <w:szCs w:val="28"/>
        </w:rPr>
        <w:t xml:space="preserve"> oz.  Cranberry Juice Cocktail 24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10</w:t>
      </w:r>
      <w:proofErr w:type="gramEnd"/>
      <w:r w:rsidRPr="00A23F54">
        <w:rPr>
          <w:rFonts w:ascii="Arial" w:hAnsi="Arial" w:cs="Arial"/>
          <w:sz w:val="28"/>
          <w:szCs w:val="28"/>
        </w:rPr>
        <w:t xml:space="preserve"> oz.  Apple Cranberry Juice 24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11.5</w:t>
      </w:r>
      <w:proofErr w:type="gramEnd"/>
      <w:r w:rsidRPr="00A23F54">
        <w:rPr>
          <w:rFonts w:ascii="Arial" w:hAnsi="Arial" w:cs="Arial"/>
          <w:sz w:val="28"/>
          <w:szCs w:val="28"/>
        </w:rPr>
        <w:t xml:space="preserve"> </w:t>
      </w:r>
      <w:proofErr w:type="spellStart"/>
      <w:r w:rsidRPr="00A23F54">
        <w:rPr>
          <w:rFonts w:ascii="Arial" w:hAnsi="Arial" w:cs="Arial"/>
          <w:sz w:val="28"/>
          <w:szCs w:val="28"/>
        </w:rPr>
        <w:t>oz</w:t>
      </w:r>
      <w:proofErr w:type="spellEnd"/>
      <w:r w:rsidRPr="00A23F54">
        <w:rPr>
          <w:rFonts w:ascii="Arial" w:hAnsi="Arial" w:cs="Arial"/>
          <w:sz w:val="28"/>
          <w:szCs w:val="28"/>
        </w:rPr>
        <w:t xml:space="preserve"> 100% Fruit Punch 24 </w:t>
      </w:r>
      <w:proofErr w:type="spellStart"/>
      <w:r w:rsidRPr="00A23F54">
        <w:rPr>
          <w:rFonts w:ascii="Arial" w:hAnsi="Arial" w:cs="Arial"/>
          <w:sz w:val="28"/>
          <w:szCs w:val="28"/>
        </w:rPr>
        <w:t>ct</w:t>
      </w:r>
      <w:proofErr w:type="spellEnd"/>
      <w:r w:rsidRPr="00A23F54">
        <w:rPr>
          <w:rFonts w:ascii="Arial" w:hAnsi="Arial" w:cs="Arial"/>
          <w:sz w:val="28"/>
          <w:szCs w:val="28"/>
        </w:rPr>
        <w:t xml:space="preserve"> .</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11.5</w:t>
      </w:r>
      <w:proofErr w:type="gramEnd"/>
      <w:r w:rsidRPr="00A23F54">
        <w:rPr>
          <w:rFonts w:ascii="Arial" w:hAnsi="Arial" w:cs="Arial"/>
          <w:sz w:val="28"/>
          <w:szCs w:val="28"/>
        </w:rPr>
        <w:t xml:space="preserve"> </w:t>
      </w:r>
      <w:proofErr w:type="spellStart"/>
      <w:r w:rsidRPr="00A23F54">
        <w:rPr>
          <w:rFonts w:ascii="Arial" w:hAnsi="Arial" w:cs="Arial"/>
          <w:sz w:val="28"/>
          <w:szCs w:val="28"/>
        </w:rPr>
        <w:t>oz</w:t>
      </w:r>
      <w:proofErr w:type="spellEnd"/>
      <w:r w:rsidRPr="00A23F54">
        <w:rPr>
          <w:rFonts w:ascii="Arial" w:hAnsi="Arial" w:cs="Arial"/>
          <w:sz w:val="28"/>
          <w:szCs w:val="28"/>
        </w:rPr>
        <w:t xml:space="preserve"> 100% Twisted Cherry Juice 24 </w:t>
      </w:r>
      <w:proofErr w:type="spellStart"/>
      <w:r w:rsidRPr="00A23F54">
        <w:rPr>
          <w:rFonts w:ascii="Arial" w:hAnsi="Arial" w:cs="Arial"/>
          <w:sz w:val="28"/>
          <w:szCs w:val="28"/>
        </w:rPr>
        <w:t>ct</w:t>
      </w:r>
      <w:proofErr w:type="spellEnd"/>
      <w:r w:rsidRPr="00A23F54">
        <w:rPr>
          <w:rFonts w:ascii="Arial" w:hAnsi="Arial" w:cs="Arial"/>
          <w:sz w:val="28"/>
          <w:szCs w:val="28"/>
        </w:rPr>
        <w:t xml:space="preserve"> .</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11.5</w:t>
      </w:r>
      <w:proofErr w:type="gramEnd"/>
      <w:r w:rsidRPr="00A23F54">
        <w:rPr>
          <w:rFonts w:ascii="Arial" w:hAnsi="Arial" w:cs="Arial"/>
          <w:sz w:val="28"/>
          <w:szCs w:val="28"/>
        </w:rPr>
        <w:t xml:space="preserve"> </w:t>
      </w:r>
      <w:proofErr w:type="spellStart"/>
      <w:r w:rsidRPr="00A23F54">
        <w:rPr>
          <w:rFonts w:ascii="Arial" w:hAnsi="Arial" w:cs="Arial"/>
          <w:sz w:val="28"/>
          <w:szCs w:val="28"/>
        </w:rPr>
        <w:t>oz</w:t>
      </w:r>
      <w:proofErr w:type="spellEnd"/>
      <w:r w:rsidRPr="00A23F54">
        <w:rPr>
          <w:rFonts w:ascii="Arial" w:hAnsi="Arial" w:cs="Arial"/>
          <w:sz w:val="28"/>
          <w:szCs w:val="28"/>
        </w:rPr>
        <w:t xml:space="preserve"> 100% Orange or Apple Juice 24 </w:t>
      </w:r>
      <w:proofErr w:type="spellStart"/>
      <w:r w:rsidRPr="00A23F54">
        <w:rPr>
          <w:rFonts w:ascii="Arial" w:hAnsi="Arial" w:cs="Arial"/>
          <w:sz w:val="28"/>
          <w:szCs w:val="28"/>
        </w:rPr>
        <w:t>ct</w:t>
      </w:r>
      <w:proofErr w:type="spellEnd"/>
      <w:r w:rsidRPr="00A23F54">
        <w:rPr>
          <w:rFonts w:ascii="Arial" w:hAnsi="Arial" w:cs="Arial"/>
          <w:sz w:val="28"/>
          <w:szCs w:val="28"/>
        </w:rPr>
        <w:t xml:space="preserve"> .</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11.5</w:t>
      </w:r>
      <w:proofErr w:type="gramEnd"/>
      <w:r w:rsidRPr="00A23F54">
        <w:rPr>
          <w:rFonts w:ascii="Arial" w:hAnsi="Arial" w:cs="Arial"/>
          <w:sz w:val="28"/>
          <w:szCs w:val="28"/>
        </w:rPr>
        <w:t xml:space="preserve"> oz. Apple Cranberry Cocktail 24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$2.00 per </w:t>
      </w:r>
      <w:proofErr w:type="gramStart"/>
      <w:r w:rsidRPr="00A23F54">
        <w:rPr>
          <w:rFonts w:ascii="Arial" w:hAnsi="Arial" w:cs="Arial"/>
          <w:sz w:val="28"/>
          <w:szCs w:val="28"/>
        </w:rPr>
        <w:t>case  11.5</w:t>
      </w:r>
      <w:proofErr w:type="gramEnd"/>
      <w:r w:rsidRPr="00A23F54">
        <w:rPr>
          <w:rFonts w:ascii="Arial" w:hAnsi="Arial" w:cs="Arial"/>
          <w:sz w:val="28"/>
          <w:szCs w:val="28"/>
        </w:rPr>
        <w:t xml:space="preserve"> oz. Crazy Kiwi 24 ct.</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 </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OKA PRODUCTS -BUY ONE GET ONE FREE PROMOTION</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Deal Date:  </w:t>
      </w:r>
      <w:proofErr w:type="gramStart"/>
      <w:r w:rsidRPr="00A23F54">
        <w:rPr>
          <w:rFonts w:ascii="Arial" w:hAnsi="Arial" w:cs="Arial"/>
          <w:sz w:val="28"/>
          <w:szCs w:val="28"/>
        </w:rPr>
        <w:t>ORDER  THROUGH</w:t>
      </w:r>
      <w:proofErr w:type="gramEnd"/>
      <w:r w:rsidRPr="00A23F54">
        <w:rPr>
          <w:rFonts w:ascii="Arial" w:hAnsi="Arial" w:cs="Arial"/>
          <w:sz w:val="28"/>
          <w:szCs w:val="28"/>
        </w:rPr>
        <w:t xml:space="preserve"> SEPTEMBER 30, 2017 </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DELIVERY OCTOBER 1-31, 2017</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Rebates             Products</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BOGO                7 Monkeys Plantain Chips – ALL FLAVORS</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BOGO                15 oz. PET Oka Coco Drink 20 ct. – ALL FLAVORS</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BOGO                11.5 oz. Cans Oka Coco Drink 24 </w:t>
      </w:r>
      <w:proofErr w:type="spellStart"/>
      <w:r w:rsidRPr="00A23F54">
        <w:rPr>
          <w:rFonts w:ascii="Arial" w:hAnsi="Arial" w:cs="Arial"/>
          <w:sz w:val="28"/>
          <w:szCs w:val="28"/>
        </w:rPr>
        <w:t>ct</w:t>
      </w:r>
      <w:proofErr w:type="spellEnd"/>
      <w:r w:rsidRPr="00A23F54">
        <w:rPr>
          <w:rFonts w:ascii="Arial" w:hAnsi="Arial" w:cs="Arial"/>
          <w:sz w:val="28"/>
          <w:szCs w:val="28"/>
        </w:rPr>
        <w:t xml:space="preserve"> – ALL FLAVORS</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BOGO                16.9 oz. PET Oka Aloe Drink 20 ct. – ALL FLAVORS</w:t>
      </w:r>
    </w:p>
    <w:p w:rsidR="00A23F54" w:rsidRPr="00A23F54" w:rsidRDefault="00A23F54" w:rsidP="00A23F54">
      <w:pPr>
        <w:pStyle w:val="NormalWeb"/>
        <w:spacing w:before="0" w:beforeAutospacing="0" w:after="0" w:afterAutospacing="0"/>
        <w:rPr>
          <w:rFonts w:ascii="Arial" w:hAnsi="Arial" w:cs="Arial"/>
          <w:sz w:val="28"/>
          <w:szCs w:val="28"/>
        </w:rPr>
      </w:pPr>
      <w:r w:rsidRPr="00A23F54">
        <w:rPr>
          <w:rFonts w:ascii="Arial" w:hAnsi="Arial" w:cs="Arial"/>
          <w:sz w:val="28"/>
          <w:szCs w:val="28"/>
        </w:rPr>
        <w:t xml:space="preserve">BOGO                11.5 oz. Cans Oka Aloe Drink 24 </w:t>
      </w:r>
      <w:proofErr w:type="spellStart"/>
      <w:r w:rsidRPr="00A23F54">
        <w:rPr>
          <w:rFonts w:ascii="Arial" w:hAnsi="Arial" w:cs="Arial"/>
          <w:sz w:val="28"/>
          <w:szCs w:val="28"/>
        </w:rPr>
        <w:t>ct</w:t>
      </w:r>
      <w:proofErr w:type="spellEnd"/>
      <w:r w:rsidRPr="00A23F54">
        <w:rPr>
          <w:rFonts w:ascii="Arial" w:hAnsi="Arial" w:cs="Arial"/>
          <w:sz w:val="28"/>
          <w:szCs w:val="28"/>
        </w:rPr>
        <w:t xml:space="preserve"> – ALL FLAVORS</w:t>
      </w:r>
    </w:p>
    <w:p w:rsidR="00A23F54" w:rsidRDefault="00A23F54" w:rsidP="004766C8">
      <w:pPr>
        <w:pStyle w:val="NormalWeb"/>
        <w:spacing w:before="0" w:beforeAutospacing="0" w:after="0" w:afterAutospacing="0"/>
        <w:rPr>
          <w:rFonts w:ascii="Arial" w:hAnsi="Arial" w:cs="Arial"/>
          <w:sz w:val="28"/>
          <w:szCs w:val="28"/>
        </w:rPr>
      </w:pPr>
    </w:p>
    <w:p w:rsidR="004766C8" w:rsidRDefault="0055286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0E492B" w:rsidRDefault="00552868">
      <w:bookmarkStart w:id="13" w:name="twelve"/>
      <w:bookmarkEnd w:id="13"/>
    </w:p>
    <w:sectPr w:rsidR="000E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335706"/>
    <w:rsid w:val="00375B41"/>
    <w:rsid w:val="003F056A"/>
    <w:rsid w:val="004766C8"/>
    <w:rsid w:val="00552868"/>
    <w:rsid w:val="00600570"/>
    <w:rsid w:val="0062201D"/>
    <w:rsid w:val="006E4A17"/>
    <w:rsid w:val="007F5105"/>
    <w:rsid w:val="00804B03"/>
    <w:rsid w:val="008F0830"/>
    <w:rsid w:val="009A021F"/>
    <w:rsid w:val="009D3679"/>
    <w:rsid w:val="00A23F54"/>
    <w:rsid w:val="00B45943"/>
    <w:rsid w:val="00B62B11"/>
    <w:rsid w:val="00BC7114"/>
    <w:rsid w:val="00C2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83CF"/>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7465">
      <w:bodyDiv w:val="1"/>
      <w:marLeft w:val="0"/>
      <w:marRight w:val="0"/>
      <w:marTop w:val="0"/>
      <w:marBottom w:val="0"/>
      <w:divBdr>
        <w:top w:val="none" w:sz="0" w:space="0" w:color="auto"/>
        <w:left w:val="none" w:sz="0" w:space="0" w:color="auto"/>
        <w:bottom w:val="none" w:sz="0" w:space="0" w:color="auto"/>
        <w:right w:val="none" w:sz="0" w:space="0" w:color="auto"/>
      </w:divBdr>
      <w:divsChild>
        <w:div w:id="844516955">
          <w:marLeft w:val="0"/>
          <w:marRight w:val="0"/>
          <w:marTop w:val="0"/>
          <w:marBottom w:val="0"/>
          <w:divBdr>
            <w:top w:val="none" w:sz="0" w:space="0" w:color="auto"/>
            <w:left w:val="none" w:sz="0" w:space="0" w:color="auto"/>
            <w:bottom w:val="none" w:sz="0" w:space="0" w:color="auto"/>
            <w:right w:val="none" w:sz="0" w:space="0" w:color="auto"/>
          </w:divBdr>
        </w:div>
        <w:div w:id="327682911">
          <w:marLeft w:val="0"/>
          <w:marRight w:val="0"/>
          <w:marTop w:val="0"/>
          <w:marBottom w:val="0"/>
          <w:divBdr>
            <w:top w:val="none" w:sz="0" w:space="0" w:color="auto"/>
            <w:left w:val="none" w:sz="0" w:space="0" w:color="auto"/>
            <w:bottom w:val="none" w:sz="0" w:space="0" w:color="auto"/>
            <w:right w:val="none" w:sz="0" w:space="0" w:color="auto"/>
          </w:divBdr>
        </w:div>
        <w:div w:id="1059356120">
          <w:marLeft w:val="0"/>
          <w:marRight w:val="0"/>
          <w:marTop w:val="0"/>
          <w:marBottom w:val="0"/>
          <w:divBdr>
            <w:top w:val="none" w:sz="0" w:space="0" w:color="auto"/>
            <w:left w:val="none" w:sz="0" w:space="0" w:color="auto"/>
            <w:bottom w:val="none" w:sz="0" w:space="0" w:color="auto"/>
            <w:right w:val="none" w:sz="0" w:space="0" w:color="auto"/>
          </w:divBdr>
        </w:div>
        <w:div w:id="1880580277">
          <w:marLeft w:val="0"/>
          <w:marRight w:val="0"/>
          <w:marTop w:val="0"/>
          <w:marBottom w:val="0"/>
          <w:divBdr>
            <w:top w:val="none" w:sz="0" w:space="0" w:color="auto"/>
            <w:left w:val="none" w:sz="0" w:space="0" w:color="auto"/>
            <w:bottom w:val="none" w:sz="0" w:space="0" w:color="auto"/>
            <w:right w:val="none" w:sz="0" w:space="0" w:color="auto"/>
          </w:divBdr>
        </w:div>
        <w:div w:id="798769867">
          <w:marLeft w:val="0"/>
          <w:marRight w:val="0"/>
          <w:marTop w:val="0"/>
          <w:marBottom w:val="0"/>
          <w:divBdr>
            <w:top w:val="none" w:sz="0" w:space="0" w:color="auto"/>
            <w:left w:val="none" w:sz="0" w:space="0" w:color="auto"/>
            <w:bottom w:val="none" w:sz="0" w:space="0" w:color="auto"/>
            <w:right w:val="none" w:sz="0" w:space="0" w:color="auto"/>
          </w:divBdr>
        </w:div>
        <w:div w:id="1915700473">
          <w:marLeft w:val="0"/>
          <w:marRight w:val="0"/>
          <w:marTop w:val="0"/>
          <w:marBottom w:val="0"/>
          <w:divBdr>
            <w:top w:val="none" w:sz="0" w:space="0" w:color="auto"/>
            <w:left w:val="none" w:sz="0" w:space="0" w:color="auto"/>
            <w:bottom w:val="none" w:sz="0" w:space="0" w:color="auto"/>
            <w:right w:val="none" w:sz="0" w:space="0" w:color="auto"/>
          </w:divBdr>
        </w:div>
        <w:div w:id="485904144">
          <w:marLeft w:val="0"/>
          <w:marRight w:val="0"/>
          <w:marTop w:val="0"/>
          <w:marBottom w:val="0"/>
          <w:divBdr>
            <w:top w:val="none" w:sz="0" w:space="0" w:color="auto"/>
            <w:left w:val="none" w:sz="0" w:space="0" w:color="auto"/>
            <w:bottom w:val="none" w:sz="0" w:space="0" w:color="auto"/>
            <w:right w:val="none" w:sz="0" w:space="0" w:color="auto"/>
          </w:divBdr>
        </w:div>
        <w:div w:id="1219631689">
          <w:marLeft w:val="0"/>
          <w:marRight w:val="0"/>
          <w:marTop w:val="0"/>
          <w:marBottom w:val="0"/>
          <w:divBdr>
            <w:top w:val="none" w:sz="0" w:space="0" w:color="auto"/>
            <w:left w:val="none" w:sz="0" w:space="0" w:color="auto"/>
            <w:bottom w:val="none" w:sz="0" w:space="0" w:color="auto"/>
            <w:right w:val="none" w:sz="0" w:space="0" w:color="auto"/>
          </w:divBdr>
        </w:div>
        <w:div w:id="1601253736">
          <w:marLeft w:val="0"/>
          <w:marRight w:val="0"/>
          <w:marTop w:val="0"/>
          <w:marBottom w:val="0"/>
          <w:divBdr>
            <w:top w:val="none" w:sz="0" w:space="0" w:color="auto"/>
            <w:left w:val="none" w:sz="0" w:space="0" w:color="auto"/>
            <w:bottom w:val="none" w:sz="0" w:space="0" w:color="auto"/>
            <w:right w:val="none" w:sz="0" w:space="0" w:color="auto"/>
          </w:divBdr>
        </w:div>
        <w:div w:id="1841657205">
          <w:marLeft w:val="0"/>
          <w:marRight w:val="0"/>
          <w:marTop w:val="0"/>
          <w:marBottom w:val="0"/>
          <w:divBdr>
            <w:top w:val="none" w:sz="0" w:space="0" w:color="auto"/>
            <w:left w:val="none" w:sz="0" w:space="0" w:color="auto"/>
            <w:bottom w:val="none" w:sz="0" w:space="0" w:color="auto"/>
            <w:right w:val="none" w:sz="0" w:space="0" w:color="auto"/>
          </w:divBdr>
        </w:div>
        <w:div w:id="589699109">
          <w:marLeft w:val="0"/>
          <w:marRight w:val="0"/>
          <w:marTop w:val="0"/>
          <w:marBottom w:val="0"/>
          <w:divBdr>
            <w:top w:val="none" w:sz="0" w:space="0" w:color="auto"/>
            <w:left w:val="none" w:sz="0" w:space="0" w:color="auto"/>
            <w:bottom w:val="none" w:sz="0" w:space="0" w:color="auto"/>
            <w:right w:val="none" w:sz="0" w:space="0" w:color="auto"/>
          </w:divBdr>
        </w:div>
        <w:div w:id="1301233062">
          <w:marLeft w:val="0"/>
          <w:marRight w:val="0"/>
          <w:marTop w:val="0"/>
          <w:marBottom w:val="0"/>
          <w:divBdr>
            <w:top w:val="none" w:sz="0" w:space="0" w:color="auto"/>
            <w:left w:val="none" w:sz="0" w:space="0" w:color="auto"/>
            <w:bottom w:val="none" w:sz="0" w:space="0" w:color="auto"/>
            <w:right w:val="none" w:sz="0" w:space="0" w:color="auto"/>
          </w:divBdr>
        </w:div>
        <w:div w:id="445124431">
          <w:marLeft w:val="0"/>
          <w:marRight w:val="0"/>
          <w:marTop w:val="0"/>
          <w:marBottom w:val="0"/>
          <w:divBdr>
            <w:top w:val="none" w:sz="0" w:space="0" w:color="auto"/>
            <w:left w:val="none" w:sz="0" w:space="0" w:color="auto"/>
            <w:bottom w:val="none" w:sz="0" w:space="0" w:color="auto"/>
            <w:right w:val="none" w:sz="0" w:space="0" w:color="auto"/>
          </w:divBdr>
        </w:div>
        <w:div w:id="1296452832">
          <w:marLeft w:val="0"/>
          <w:marRight w:val="0"/>
          <w:marTop w:val="0"/>
          <w:marBottom w:val="0"/>
          <w:divBdr>
            <w:top w:val="none" w:sz="0" w:space="0" w:color="auto"/>
            <w:left w:val="none" w:sz="0" w:space="0" w:color="auto"/>
            <w:bottom w:val="none" w:sz="0" w:space="0" w:color="auto"/>
            <w:right w:val="none" w:sz="0" w:space="0" w:color="auto"/>
          </w:divBdr>
        </w:div>
        <w:div w:id="1406495348">
          <w:marLeft w:val="0"/>
          <w:marRight w:val="0"/>
          <w:marTop w:val="0"/>
          <w:marBottom w:val="0"/>
          <w:divBdr>
            <w:top w:val="none" w:sz="0" w:space="0" w:color="auto"/>
            <w:left w:val="none" w:sz="0" w:space="0" w:color="auto"/>
            <w:bottom w:val="none" w:sz="0" w:space="0" w:color="auto"/>
            <w:right w:val="none" w:sz="0" w:space="0" w:color="auto"/>
          </w:divBdr>
        </w:div>
        <w:div w:id="2028363826">
          <w:marLeft w:val="0"/>
          <w:marRight w:val="0"/>
          <w:marTop w:val="0"/>
          <w:marBottom w:val="0"/>
          <w:divBdr>
            <w:top w:val="none" w:sz="0" w:space="0" w:color="auto"/>
            <w:left w:val="none" w:sz="0" w:space="0" w:color="auto"/>
            <w:bottom w:val="none" w:sz="0" w:space="0" w:color="auto"/>
            <w:right w:val="none" w:sz="0" w:space="0" w:color="auto"/>
          </w:divBdr>
        </w:div>
        <w:div w:id="146944432">
          <w:marLeft w:val="0"/>
          <w:marRight w:val="0"/>
          <w:marTop w:val="0"/>
          <w:marBottom w:val="0"/>
          <w:divBdr>
            <w:top w:val="none" w:sz="0" w:space="0" w:color="auto"/>
            <w:left w:val="none" w:sz="0" w:space="0" w:color="auto"/>
            <w:bottom w:val="none" w:sz="0" w:space="0" w:color="auto"/>
            <w:right w:val="none" w:sz="0" w:space="0" w:color="auto"/>
          </w:divBdr>
        </w:div>
        <w:div w:id="1117989303">
          <w:marLeft w:val="0"/>
          <w:marRight w:val="0"/>
          <w:marTop w:val="0"/>
          <w:marBottom w:val="0"/>
          <w:divBdr>
            <w:top w:val="none" w:sz="0" w:space="0" w:color="auto"/>
            <w:left w:val="none" w:sz="0" w:space="0" w:color="auto"/>
            <w:bottom w:val="none" w:sz="0" w:space="0" w:color="auto"/>
            <w:right w:val="none" w:sz="0" w:space="0" w:color="auto"/>
          </w:divBdr>
        </w:div>
        <w:div w:id="1467894759">
          <w:marLeft w:val="0"/>
          <w:marRight w:val="0"/>
          <w:marTop w:val="0"/>
          <w:marBottom w:val="0"/>
          <w:divBdr>
            <w:top w:val="none" w:sz="0" w:space="0" w:color="auto"/>
            <w:left w:val="none" w:sz="0" w:space="0" w:color="auto"/>
            <w:bottom w:val="none" w:sz="0" w:space="0" w:color="auto"/>
            <w:right w:val="none" w:sz="0" w:space="0" w:color="auto"/>
          </w:divBdr>
        </w:div>
        <w:div w:id="13655657">
          <w:marLeft w:val="0"/>
          <w:marRight w:val="0"/>
          <w:marTop w:val="0"/>
          <w:marBottom w:val="0"/>
          <w:divBdr>
            <w:top w:val="none" w:sz="0" w:space="0" w:color="auto"/>
            <w:left w:val="none" w:sz="0" w:space="0" w:color="auto"/>
            <w:bottom w:val="none" w:sz="0" w:space="0" w:color="auto"/>
            <w:right w:val="none" w:sz="0" w:space="0" w:color="auto"/>
          </w:divBdr>
        </w:div>
        <w:div w:id="20317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esOnSuccess.net" TargetMode="External"/><Relationship Id="rId3" Type="http://schemas.openxmlformats.org/officeDocument/2006/relationships/webSettings" Target="webSettings.xml"/><Relationship Id="rId7" Type="http://schemas.openxmlformats.org/officeDocument/2006/relationships/hyperlink" Target="https://www.hadley.edu/Extremeweather.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mer.ftc.gov/blog/2017/09/equifax-data-breach-what-do" TargetMode="External"/><Relationship Id="rId5" Type="http://schemas.openxmlformats.org/officeDocument/2006/relationships/hyperlink" Target="https://www.tech2success.com/equifax-data-breach/" TargetMode="External"/><Relationship Id="rId10" Type="http://schemas.openxmlformats.org/officeDocument/2006/relationships/theme" Target="theme/theme1.xml"/><Relationship Id="rId4" Type="http://schemas.openxmlformats.org/officeDocument/2006/relationships/hyperlink" Target="https://www.eventbrite.com/e/orcam-myeye-demonstration-chicago-tickets-37527426543?utm_campaign=US%20Demo%20Days&amp;utm_source=hs_email&amp;utm_medium=email&amp;utm_content=56223688&amp;_hsenc=p2ANqtz-9GkwThgZNGn6hqWaFh2GL8DURp2w1apMXZC3ZS9M8465mG2UXJHFQUgWEuYWsVUMBeConCfAVpgE1s2KHsVWc0_G7Usg&amp;_hsmi=5622368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19</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2017-09-13T22:10:00Z</dcterms:created>
  <dcterms:modified xsi:type="dcterms:W3CDTF">2017-09-14T02:03:00Z</dcterms:modified>
</cp:coreProperties>
</file>