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9C1A4" w14:textId="1EDE997F" w:rsidR="002D5C9F" w:rsidRDefault="00AB1271">
      <w:r>
        <w:rPr>
          <w:noProof/>
        </w:rPr>
        <w:drawing>
          <wp:anchor distT="0" distB="0" distL="114300" distR="114300" simplePos="0" relativeHeight="251659264" behindDoc="0" locked="0" layoutInCell="1" allowOverlap="1" wp14:anchorId="5F2F7DD2" wp14:editId="5AEA25D4">
            <wp:simplePos x="0" y="0"/>
            <wp:positionH relativeFrom="column">
              <wp:posOffset>-975995</wp:posOffset>
            </wp:positionH>
            <wp:positionV relativeFrom="page">
              <wp:posOffset>4445</wp:posOffset>
            </wp:positionV>
            <wp:extent cx="7839075" cy="1711325"/>
            <wp:effectExtent l="0" t="0" r="9525" b="3175"/>
            <wp:wrapTopAndBottom/>
            <wp:docPr id="1" name="Picture 1" descr="Macintosh HD:Users:PMAGS:Desktop:jdg-stationary-head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MAGS:Desktop:jdg-stationary-heade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3907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38C8A" w14:textId="7AF3ECAA" w:rsidR="00C50E44" w:rsidRDefault="00B46FFE" w:rsidP="00C50E44">
      <w:pPr>
        <w:spacing w:line="276" w:lineRule="auto"/>
        <w:jc w:val="center"/>
        <w:outlineLvl w:val="0"/>
        <w:rPr>
          <w:rFonts w:asciiTheme="minorHAnsi" w:hAnsiTheme="minorHAnsi" w:cs="Calibri"/>
          <w:b/>
          <w:sz w:val="28"/>
          <w:szCs w:val="28"/>
          <w14:shadow w14:blurRad="50800" w14:dist="38100" w14:dir="2700000" w14:sx="100000" w14:sy="100000" w14:kx="0" w14:ky="0" w14:algn="tl">
            <w14:srgbClr w14:val="000000">
              <w14:alpha w14:val="60000"/>
            </w14:srgbClr>
          </w14:shadow>
        </w:rPr>
      </w:pPr>
      <w:r>
        <w:rPr>
          <w:rFonts w:asciiTheme="minorHAnsi" w:hAnsiTheme="minorHAnsi" w:cs="Calibri"/>
          <w:b/>
          <w:sz w:val="28"/>
          <w:szCs w:val="28"/>
          <w14:shadow w14:blurRad="50800" w14:dist="38100" w14:dir="2700000" w14:sx="100000" w14:sy="100000" w14:kx="0" w14:ky="0" w14:algn="tl">
            <w14:srgbClr w14:val="000000">
              <w14:alpha w14:val="60000"/>
            </w14:srgbClr>
          </w14:shadow>
        </w:rPr>
        <w:t>DIRECTOR, NATIONAL LIBRARY SERVICE FOR THE BLIND AND PRINT DISABLED</w:t>
      </w:r>
    </w:p>
    <w:p w14:paraId="44C1D918" w14:textId="1EC396F3" w:rsidR="00C50E44" w:rsidRPr="00C50E44" w:rsidRDefault="008B67FC" w:rsidP="00C50E44">
      <w:pPr>
        <w:spacing w:line="276" w:lineRule="auto"/>
        <w:jc w:val="center"/>
        <w:outlineLvl w:val="0"/>
        <w:rPr>
          <w:rFonts w:asciiTheme="minorHAnsi" w:hAnsiTheme="minorHAnsi" w:cs="Calibri"/>
          <w:b/>
          <w:sz w:val="28"/>
          <w:szCs w:val="28"/>
          <w14:shadow w14:blurRad="50800" w14:dist="38100" w14:dir="2700000" w14:sx="100000" w14:sy="100000" w14:kx="0" w14:ky="0" w14:algn="tl">
            <w14:srgbClr w14:val="000000">
              <w14:alpha w14:val="60000"/>
            </w14:srgbClr>
          </w14:shadow>
        </w:rPr>
      </w:pPr>
      <w:r>
        <w:rPr>
          <w:rFonts w:asciiTheme="minorHAnsi" w:hAnsiTheme="minorHAnsi" w:cs="Calibri"/>
          <w:b/>
          <w:sz w:val="28"/>
          <w:szCs w:val="28"/>
          <w14:shadow w14:blurRad="50800" w14:dist="38100" w14:dir="2700000" w14:sx="100000" w14:sy="100000" w14:kx="0" w14:ky="0" w14:algn="tl">
            <w14:srgbClr w14:val="000000">
              <w14:alpha w14:val="60000"/>
            </w14:srgbClr>
          </w14:shadow>
        </w:rPr>
        <w:t>LIBRARY OF CONGRESS</w:t>
      </w:r>
      <w:r w:rsidR="00C86CFD" w:rsidRPr="00CC4EEA">
        <w:rPr>
          <w:rFonts w:asciiTheme="minorHAnsi" w:hAnsiTheme="minorHAnsi" w:cs="Calibri"/>
          <w:b/>
          <w:sz w:val="28"/>
          <w:szCs w:val="28"/>
          <w14:shadow w14:blurRad="50800" w14:dist="38100" w14:dir="2700000" w14:sx="100000" w14:sy="100000" w14:kx="0" w14:ky="0" w14:algn="tl">
            <w14:srgbClr w14:val="000000">
              <w14:alpha w14:val="60000"/>
            </w14:srgbClr>
          </w14:shadow>
        </w:rPr>
        <w:t xml:space="preserve"> (</w:t>
      </w:r>
      <w:r>
        <w:rPr>
          <w:rFonts w:asciiTheme="minorHAnsi" w:hAnsiTheme="minorHAnsi" w:cs="Calibri"/>
          <w:b/>
          <w:sz w:val="28"/>
          <w:szCs w:val="28"/>
          <w14:shadow w14:blurRad="50800" w14:dist="38100" w14:dir="2700000" w14:sx="100000" w14:sy="100000" w14:kx="0" w14:ky="0" w14:algn="tl">
            <w14:srgbClr w14:val="000000">
              <w14:alpha w14:val="60000"/>
            </w14:srgbClr>
          </w14:shadow>
        </w:rPr>
        <w:t>LOC</w:t>
      </w:r>
      <w:r w:rsidR="00C86CFD" w:rsidRPr="00CC4EEA">
        <w:rPr>
          <w:rFonts w:asciiTheme="minorHAnsi" w:hAnsiTheme="minorHAnsi" w:cs="Calibri"/>
          <w:b/>
          <w:sz w:val="28"/>
          <w:szCs w:val="28"/>
          <w14:shadow w14:blurRad="50800" w14:dist="38100" w14:dir="2700000" w14:sx="100000" w14:sy="100000" w14:kx="0" w14:ky="0" w14:algn="tl">
            <w14:srgbClr w14:val="000000">
              <w14:alpha w14:val="60000"/>
            </w14:srgbClr>
          </w14:shadow>
        </w:rPr>
        <w:t>)</w:t>
      </w:r>
    </w:p>
    <w:p w14:paraId="396634AD" w14:textId="77777777" w:rsidR="005612DF" w:rsidRDefault="009329BA" w:rsidP="00C50E44">
      <w:pPr>
        <w:spacing w:line="276" w:lineRule="auto"/>
        <w:jc w:val="center"/>
        <w:outlineLvl w:val="0"/>
        <w:rPr>
          <w:rFonts w:asciiTheme="minorHAnsi" w:hAnsiTheme="minorHAnsi" w:cs="Calibri"/>
          <w:b/>
          <w14:shadow w14:blurRad="50800" w14:dist="38100" w14:dir="2700000" w14:sx="100000" w14:sy="100000" w14:kx="0" w14:ky="0" w14:algn="tl">
            <w14:srgbClr w14:val="000000">
              <w14:alpha w14:val="60000"/>
            </w14:srgbClr>
          </w14:shadow>
        </w:rPr>
      </w:pPr>
      <w:r w:rsidRPr="00CC4EEA">
        <w:rPr>
          <w:rFonts w:asciiTheme="minorHAnsi" w:hAnsiTheme="minorHAnsi" w:cs="Calibri"/>
          <w:b/>
          <w14:shadow w14:blurRad="50800" w14:dist="38100" w14:dir="2700000" w14:sx="100000" w14:sy="100000" w14:kx="0" w14:ky="0" w14:algn="tl">
            <w14:srgbClr w14:val="000000">
              <w14:alpha w14:val="60000"/>
            </w14:srgbClr>
          </w14:shadow>
        </w:rPr>
        <w:t>W</w:t>
      </w:r>
      <w:r w:rsidR="006809D1" w:rsidRPr="00CC4EEA">
        <w:rPr>
          <w:rFonts w:asciiTheme="minorHAnsi" w:hAnsiTheme="minorHAnsi" w:cs="Calibri"/>
          <w:b/>
          <w14:shadow w14:blurRad="50800" w14:dist="38100" w14:dir="2700000" w14:sx="100000" w14:sy="100000" w14:kx="0" w14:ky="0" w14:algn="tl">
            <w14:srgbClr w14:val="000000">
              <w14:alpha w14:val="60000"/>
            </w14:srgbClr>
          </w14:shadow>
        </w:rPr>
        <w:t>ASHINGTON, DC</w:t>
      </w:r>
    </w:p>
    <w:p w14:paraId="7A7A3BC2" w14:textId="77777777" w:rsidR="005612DF" w:rsidRDefault="005612DF" w:rsidP="005612DF">
      <w:pPr>
        <w:jc w:val="center"/>
        <w:outlineLvl w:val="0"/>
        <w:rPr>
          <w:rFonts w:asciiTheme="minorHAnsi" w:hAnsiTheme="minorHAnsi" w:cs="Calibri"/>
          <w:b/>
          <w14:shadow w14:blurRad="50800" w14:dist="38100" w14:dir="2700000" w14:sx="100000" w14:sy="100000" w14:kx="0" w14:ky="0" w14:algn="tl">
            <w14:srgbClr w14:val="000000">
              <w14:alpha w14:val="60000"/>
            </w14:srgbClr>
          </w14:shadow>
        </w:rPr>
      </w:pPr>
    </w:p>
    <w:p w14:paraId="67C854DE" w14:textId="09ED7F7D" w:rsidR="00E24F2D" w:rsidRPr="001E52EC" w:rsidRDefault="00E24F2D" w:rsidP="00371577">
      <w:pPr>
        <w:ind w:left="-360" w:firstLine="360"/>
        <w:outlineLvl w:val="0"/>
        <w:rPr>
          <w:rFonts w:asciiTheme="minorHAnsi" w:hAnsiTheme="minorHAnsi" w:cstheme="minorHAnsi"/>
          <w:b/>
          <w:bCs/>
          <w:sz w:val="23"/>
          <w:szCs w:val="23"/>
          <w:u w:val="single"/>
          <w:lang w:val="en"/>
        </w:rPr>
      </w:pPr>
      <w:r w:rsidRPr="001E52EC">
        <w:rPr>
          <w:rFonts w:asciiTheme="minorHAnsi" w:hAnsiTheme="minorHAnsi" w:cstheme="minorHAnsi"/>
          <w:b/>
          <w:bCs/>
          <w:sz w:val="23"/>
          <w:szCs w:val="23"/>
          <w:u w:val="single"/>
          <w:lang w:val="en"/>
        </w:rPr>
        <w:t>Client</w:t>
      </w:r>
    </w:p>
    <w:p w14:paraId="5EB327A3" w14:textId="77777777" w:rsidR="00E24F2D" w:rsidRPr="001E52EC" w:rsidRDefault="00E24F2D" w:rsidP="00E24F2D">
      <w:pPr>
        <w:outlineLvl w:val="0"/>
        <w:rPr>
          <w:rFonts w:asciiTheme="minorHAnsi" w:hAnsiTheme="minorHAnsi" w:cstheme="minorHAnsi"/>
          <w:b/>
          <w:bCs/>
          <w:sz w:val="23"/>
          <w:szCs w:val="23"/>
          <w:u w:val="single"/>
          <w:lang w:val="en"/>
        </w:rPr>
      </w:pPr>
    </w:p>
    <w:p w14:paraId="5C1BA287" w14:textId="442C0695" w:rsidR="00E24F2D" w:rsidRPr="00E24F2D" w:rsidRDefault="00E24F2D" w:rsidP="00E24F2D">
      <w:pPr>
        <w:outlineLvl w:val="0"/>
        <w:rPr>
          <w:rFonts w:asciiTheme="minorHAnsi" w:hAnsiTheme="minorHAnsi" w:cstheme="minorHAnsi"/>
          <w:b/>
          <w:sz w:val="23"/>
          <w:szCs w:val="23"/>
          <w:u w:val="single"/>
          <w14:shadow w14:blurRad="50800" w14:dist="38100" w14:dir="2700000" w14:sx="100000" w14:sy="100000" w14:kx="0" w14:ky="0" w14:algn="tl">
            <w14:srgbClr w14:val="000000">
              <w14:alpha w14:val="60000"/>
            </w14:srgbClr>
          </w14:shadow>
        </w:rPr>
      </w:pPr>
      <w:r w:rsidRPr="001E52EC">
        <w:rPr>
          <w:rFonts w:asciiTheme="minorHAnsi" w:hAnsiTheme="minorHAnsi" w:cstheme="minorHAnsi"/>
          <w:sz w:val="23"/>
          <w:szCs w:val="23"/>
          <w:lang w:val="en"/>
        </w:rPr>
        <w:t xml:space="preserve">The Library of Congress, founded in 1800, is the oldest federal cultural institution in the nation.  It is the country’s first established cultural institution and the largest library in the world, with more than 170 million items on approximately 840 miles of bookshelves.  The collections include more than 38 million books and other print materials, 3.6 million recordings, 14 million photographs, 5.5 million maps, 7.1 million pieces of sheet music and 70 million manuscripts.  The LOC occupies three buildings on Capitol Hill.  The Thomas Jefferson Building (1897) is the original LC building.  The John Adams Building was built in 1938 and the James Madison Memorial Building was completed in 1981.  For more information, please see </w:t>
      </w:r>
      <w:hyperlink r:id="rId9" w:history="1">
        <w:r w:rsidRPr="00E24F2D">
          <w:rPr>
            <w:rStyle w:val="Hyperlink"/>
            <w:rFonts w:asciiTheme="minorHAnsi" w:hAnsiTheme="minorHAnsi" w:cstheme="minorHAnsi"/>
            <w:sz w:val="23"/>
            <w:szCs w:val="23"/>
            <w:lang w:val="en"/>
          </w:rPr>
          <w:t>https://www.loc.gov</w:t>
        </w:r>
      </w:hyperlink>
      <w:r w:rsidRPr="00E24F2D">
        <w:rPr>
          <w:rFonts w:asciiTheme="minorHAnsi" w:hAnsiTheme="minorHAnsi" w:cstheme="minorHAnsi"/>
          <w:sz w:val="23"/>
          <w:szCs w:val="23"/>
          <w:lang w:val="en"/>
        </w:rPr>
        <w:t>.</w:t>
      </w:r>
    </w:p>
    <w:p w14:paraId="2FBA9AAD" w14:textId="77777777" w:rsidR="00E24F2D" w:rsidRDefault="00E24F2D" w:rsidP="00E24F2D">
      <w:pPr>
        <w:outlineLvl w:val="0"/>
        <w:rPr>
          <w:rFonts w:asciiTheme="minorHAnsi" w:hAnsiTheme="minorHAnsi" w:cstheme="minorHAnsi"/>
          <w:b/>
          <w:bCs/>
          <w:sz w:val="23"/>
          <w:szCs w:val="23"/>
          <w:u w:val="single"/>
          <w:lang w:val="en"/>
        </w:rPr>
      </w:pPr>
    </w:p>
    <w:p w14:paraId="4E99DE8C" w14:textId="781DF12F" w:rsidR="00CF15EB" w:rsidRPr="001E52EC" w:rsidRDefault="00CF15EB" w:rsidP="00E24F2D">
      <w:pPr>
        <w:outlineLvl w:val="0"/>
        <w:rPr>
          <w:rFonts w:asciiTheme="minorHAnsi" w:hAnsiTheme="minorHAnsi" w:cstheme="minorHAnsi"/>
          <w:sz w:val="23"/>
          <w:szCs w:val="23"/>
          <w:lang w:val="en"/>
        </w:rPr>
      </w:pPr>
      <w:r w:rsidRPr="001E52EC">
        <w:rPr>
          <w:rFonts w:asciiTheme="minorHAnsi" w:hAnsiTheme="minorHAnsi" w:cstheme="minorHAnsi"/>
          <w:b/>
          <w:bCs/>
          <w:sz w:val="23"/>
          <w:szCs w:val="23"/>
          <w:u w:val="single"/>
          <w:lang w:val="en"/>
        </w:rPr>
        <w:t>Summary</w:t>
      </w:r>
    </w:p>
    <w:p w14:paraId="4E967636" w14:textId="4617978C" w:rsidR="00E6273E" w:rsidRPr="001E52EC" w:rsidRDefault="00E6273E" w:rsidP="00371577">
      <w:pPr>
        <w:ind w:left="-360"/>
        <w:outlineLvl w:val="0"/>
        <w:rPr>
          <w:rFonts w:asciiTheme="minorHAnsi" w:hAnsiTheme="minorHAnsi" w:cstheme="minorHAnsi"/>
          <w:b/>
          <w:sz w:val="23"/>
          <w:szCs w:val="23"/>
          <w:u w:val="single"/>
          <w14:shadow w14:blurRad="50800" w14:dist="38100" w14:dir="2700000" w14:sx="100000" w14:sy="100000" w14:kx="0" w14:ky="0" w14:algn="tl">
            <w14:srgbClr w14:val="000000">
              <w14:alpha w14:val="60000"/>
            </w14:srgbClr>
          </w14:shadow>
        </w:rPr>
      </w:pPr>
    </w:p>
    <w:p w14:paraId="1CE21392" w14:textId="4B61C8F1" w:rsidR="003469DC" w:rsidRPr="001E52EC" w:rsidRDefault="003469DC" w:rsidP="00371577">
      <w:pPr>
        <w:rPr>
          <w:rFonts w:asciiTheme="minorHAnsi" w:hAnsiTheme="minorHAnsi" w:cstheme="minorHAnsi"/>
          <w:sz w:val="23"/>
          <w:szCs w:val="23"/>
        </w:rPr>
      </w:pPr>
      <w:r w:rsidRPr="001E52EC">
        <w:rPr>
          <w:rFonts w:asciiTheme="minorHAnsi" w:hAnsiTheme="minorHAnsi" w:cstheme="minorHAnsi"/>
          <w:sz w:val="23"/>
          <w:szCs w:val="23"/>
        </w:rPr>
        <w:t xml:space="preserve">The Director of the National Library Service for the Blind and Print Disabled (NLS) </w:t>
      </w:r>
      <w:r w:rsidR="00C01EC9" w:rsidRPr="001E52EC">
        <w:rPr>
          <w:rFonts w:asciiTheme="minorHAnsi" w:hAnsiTheme="minorHAnsi" w:cstheme="minorHAnsi"/>
          <w:sz w:val="23"/>
          <w:szCs w:val="23"/>
        </w:rPr>
        <w:t xml:space="preserve">is located at the Library Collections and Services Group service unit (LSCG) at the Library of Congress. </w:t>
      </w:r>
      <w:r w:rsidR="009C27CA" w:rsidRPr="001E52EC">
        <w:rPr>
          <w:rFonts w:asciiTheme="minorHAnsi" w:hAnsiTheme="minorHAnsi" w:cstheme="minorHAnsi"/>
          <w:sz w:val="23"/>
          <w:szCs w:val="23"/>
        </w:rPr>
        <w:t xml:space="preserve"> </w:t>
      </w:r>
      <w:r w:rsidR="00C01EC9" w:rsidRPr="001E52EC">
        <w:rPr>
          <w:rFonts w:asciiTheme="minorHAnsi" w:hAnsiTheme="minorHAnsi" w:cstheme="minorHAnsi"/>
          <w:sz w:val="23"/>
          <w:szCs w:val="23"/>
        </w:rPr>
        <w:t xml:space="preserve">The Director </w:t>
      </w:r>
      <w:r w:rsidRPr="001E52EC">
        <w:rPr>
          <w:rFonts w:asciiTheme="minorHAnsi" w:hAnsiTheme="minorHAnsi" w:cstheme="minorHAnsi"/>
          <w:sz w:val="23"/>
          <w:szCs w:val="23"/>
        </w:rPr>
        <w:t>administers a national program to provide reading materials and related equipment for eligible blind and print disabled residents of the United States and U.S. citizens living abroad.  Operating under Public Law 89-522, the program produces books, magazines, and other materials in Braille and recorded form; appropriate playback equipment and accessories; and related bibliographic and public</w:t>
      </w:r>
    </w:p>
    <w:p w14:paraId="5F40D9CF" w14:textId="2B12C26C" w:rsidR="003469DC" w:rsidRPr="001E52EC" w:rsidRDefault="003469DC" w:rsidP="00371577">
      <w:pPr>
        <w:rPr>
          <w:rFonts w:asciiTheme="minorHAnsi" w:hAnsiTheme="minorHAnsi" w:cstheme="minorHAnsi"/>
          <w:sz w:val="23"/>
          <w:szCs w:val="23"/>
        </w:rPr>
      </w:pPr>
      <w:r w:rsidRPr="001E52EC">
        <w:rPr>
          <w:rFonts w:asciiTheme="minorHAnsi" w:hAnsiTheme="minorHAnsi" w:cstheme="minorHAnsi"/>
          <w:sz w:val="23"/>
          <w:szCs w:val="23"/>
        </w:rPr>
        <w:t xml:space="preserve">education materials. </w:t>
      </w:r>
      <w:r w:rsidR="00371577" w:rsidRPr="001E52EC">
        <w:rPr>
          <w:rFonts w:asciiTheme="minorHAnsi" w:hAnsiTheme="minorHAnsi" w:cstheme="minorHAnsi"/>
          <w:sz w:val="23"/>
          <w:szCs w:val="23"/>
        </w:rPr>
        <w:t xml:space="preserve"> </w:t>
      </w:r>
      <w:r w:rsidRPr="001E52EC">
        <w:rPr>
          <w:rFonts w:asciiTheme="minorHAnsi" w:hAnsiTheme="minorHAnsi" w:cstheme="minorHAnsi"/>
          <w:sz w:val="23"/>
          <w:szCs w:val="23"/>
        </w:rPr>
        <w:t>The program provides services to eligible individuals through a national network of cooperating libraries.</w:t>
      </w:r>
    </w:p>
    <w:p w14:paraId="55F0B7EF" w14:textId="77777777" w:rsidR="003469DC" w:rsidRPr="001E52EC" w:rsidRDefault="003469DC" w:rsidP="00371577">
      <w:pPr>
        <w:rPr>
          <w:rFonts w:asciiTheme="minorHAnsi" w:hAnsiTheme="minorHAnsi" w:cstheme="minorHAnsi"/>
          <w:sz w:val="23"/>
          <w:szCs w:val="23"/>
        </w:rPr>
      </w:pPr>
    </w:p>
    <w:p w14:paraId="7133100C" w14:textId="52A109DD" w:rsidR="003469DC" w:rsidRPr="001E52EC" w:rsidRDefault="003469DC" w:rsidP="00371577">
      <w:pPr>
        <w:rPr>
          <w:rFonts w:asciiTheme="minorHAnsi" w:hAnsiTheme="minorHAnsi" w:cstheme="minorHAnsi"/>
          <w:sz w:val="23"/>
          <w:szCs w:val="23"/>
        </w:rPr>
      </w:pPr>
      <w:r w:rsidRPr="001E52EC">
        <w:rPr>
          <w:rFonts w:asciiTheme="minorHAnsi" w:hAnsiTheme="minorHAnsi" w:cstheme="minorHAnsi"/>
          <w:sz w:val="23"/>
          <w:szCs w:val="23"/>
        </w:rPr>
        <w:t xml:space="preserve">The Director also oversees the implementation of NLS’s engagement that allows cross-border exchange with Marrakesh Treaty countries. As of December 20, 2019, the Library of Congress is authorized to implement </w:t>
      </w:r>
      <w:r w:rsidR="00C614AA" w:rsidRPr="001E52EC">
        <w:rPr>
          <w:rFonts w:asciiTheme="minorHAnsi" w:hAnsiTheme="minorHAnsi" w:cstheme="minorHAnsi"/>
          <w:sz w:val="23"/>
          <w:szCs w:val="23"/>
        </w:rPr>
        <w:t>the treaty</w:t>
      </w:r>
      <w:r w:rsidRPr="001E52EC">
        <w:rPr>
          <w:rFonts w:asciiTheme="minorHAnsi" w:hAnsiTheme="minorHAnsi" w:cstheme="minorHAnsi"/>
          <w:sz w:val="23"/>
          <w:szCs w:val="23"/>
        </w:rPr>
        <w:t>, potentially enlarging both domestic eligibility and the</w:t>
      </w:r>
    </w:p>
    <w:p w14:paraId="2F39EFFC" w14:textId="4EED4F4E" w:rsidR="003469DC" w:rsidRPr="001E52EC" w:rsidRDefault="003469DC" w:rsidP="00371577">
      <w:pPr>
        <w:rPr>
          <w:rFonts w:asciiTheme="minorHAnsi" w:hAnsiTheme="minorHAnsi" w:cstheme="minorHAnsi"/>
          <w:sz w:val="23"/>
          <w:szCs w:val="23"/>
        </w:rPr>
      </w:pPr>
      <w:r w:rsidRPr="001E52EC">
        <w:rPr>
          <w:rFonts w:asciiTheme="minorHAnsi" w:hAnsiTheme="minorHAnsi" w:cstheme="minorHAnsi"/>
          <w:sz w:val="23"/>
          <w:szCs w:val="23"/>
        </w:rPr>
        <w:t>international digital exchange of materials. The Director will oversee and manage the development of new internal processes, regulatory changes, and engagement of authorized entities and international partners to increase participation.</w:t>
      </w:r>
    </w:p>
    <w:p w14:paraId="5CB856AF" w14:textId="77777777" w:rsidR="003469DC" w:rsidRPr="001E52EC" w:rsidRDefault="003469DC" w:rsidP="00371577">
      <w:pPr>
        <w:rPr>
          <w:rFonts w:asciiTheme="minorHAnsi" w:hAnsiTheme="minorHAnsi" w:cstheme="minorHAnsi"/>
          <w:sz w:val="23"/>
          <w:szCs w:val="23"/>
        </w:rPr>
      </w:pPr>
      <w:r w:rsidRPr="001E52EC">
        <w:rPr>
          <w:rFonts w:asciiTheme="minorHAnsi" w:hAnsiTheme="minorHAnsi" w:cstheme="minorHAnsi"/>
          <w:sz w:val="23"/>
          <w:szCs w:val="23"/>
        </w:rPr>
        <w:t xml:space="preserve"> </w:t>
      </w:r>
    </w:p>
    <w:p w14:paraId="0142D6C6" w14:textId="3266EF43" w:rsidR="00474A31" w:rsidRPr="001E52EC" w:rsidRDefault="003469DC" w:rsidP="00371577">
      <w:pPr>
        <w:rPr>
          <w:rFonts w:asciiTheme="minorHAnsi" w:hAnsiTheme="minorHAnsi" w:cstheme="minorHAnsi"/>
          <w:sz w:val="23"/>
          <w:szCs w:val="23"/>
        </w:rPr>
      </w:pPr>
      <w:r w:rsidRPr="001E52EC">
        <w:rPr>
          <w:rFonts w:asciiTheme="minorHAnsi" w:hAnsiTheme="minorHAnsi" w:cstheme="minorHAnsi"/>
          <w:sz w:val="23"/>
          <w:szCs w:val="23"/>
        </w:rPr>
        <w:t xml:space="preserve">The Director works under the general administrative direction of the Deputy, Library Collections and Services Group (LCSG), but has primary managerial and oversight of administration, planning, policy formulation, growth and direction of the entire NLS program.              </w:t>
      </w:r>
    </w:p>
    <w:p w14:paraId="2264FB9F" w14:textId="77777777" w:rsidR="000630E5" w:rsidRPr="001E52EC" w:rsidRDefault="000630E5" w:rsidP="00371577">
      <w:pPr>
        <w:ind w:left="-360"/>
        <w:rPr>
          <w:rFonts w:asciiTheme="minorHAnsi" w:hAnsiTheme="minorHAnsi" w:cstheme="minorHAnsi"/>
          <w:sz w:val="23"/>
          <w:szCs w:val="23"/>
        </w:rPr>
      </w:pPr>
    </w:p>
    <w:p w14:paraId="17B47FD2" w14:textId="77777777" w:rsidR="0028063A" w:rsidRPr="001E52EC" w:rsidRDefault="0028063A" w:rsidP="00371577">
      <w:pPr>
        <w:rPr>
          <w:rFonts w:asciiTheme="minorHAnsi" w:hAnsiTheme="minorHAnsi" w:cstheme="minorHAnsi"/>
          <w:b/>
          <w:sz w:val="23"/>
          <w:szCs w:val="23"/>
          <w:u w:val="single"/>
        </w:rPr>
      </w:pPr>
    </w:p>
    <w:p w14:paraId="2C73A2CF" w14:textId="77777777" w:rsidR="0028063A" w:rsidRPr="001E52EC" w:rsidRDefault="0028063A" w:rsidP="00371577">
      <w:pPr>
        <w:rPr>
          <w:rFonts w:asciiTheme="minorHAnsi" w:hAnsiTheme="minorHAnsi" w:cstheme="minorHAnsi"/>
          <w:b/>
          <w:sz w:val="23"/>
          <w:szCs w:val="23"/>
          <w:u w:val="single"/>
        </w:rPr>
      </w:pPr>
    </w:p>
    <w:p w14:paraId="136E5BD9" w14:textId="6B399953" w:rsidR="003469DC" w:rsidRPr="001E52EC" w:rsidRDefault="000630E5" w:rsidP="00371577">
      <w:pPr>
        <w:rPr>
          <w:rFonts w:asciiTheme="minorHAnsi" w:hAnsiTheme="minorHAnsi" w:cstheme="minorHAnsi"/>
          <w:b/>
          <w:sz w:val="23"/>
          <w:szCs w:val="23"/>
          <w:u w:val="single"/>
        </w:rPr>
      </w:pPr>
      <w:r w:rsidRPr="001E52EC">
        <w:rPr>
          <w:rFonts w:asciiTheme="minorHAnsi" w:hAnsiTheme="minorHAnsi" w:cstheme="minorHAnsi"/>
          <w:b/>
          <w:sz w:val="23"/>
          <w:szCs w:val="23"/>
          <w:u w:val="single"/>
        </w:rPr>
        <w:lastRenderedPageBreak/>
        <w:t>Duties</w:t>
      </w:r>
    </w:p>
    <w:p w14:paraId="524860BF" w14:textId="77777777" w:rsidR="003469DC" w:rsidRPr="001E52EC" w:rsidRDefault="003469DC" w:rsidP="00371577">
      <w:pPr>
        <w:rPr>
          <w:rFonts w:asciiTheme="minorHAnsi" w:hAnsiTheme="minorHAnsi" w:cstheme="minorHAnsi"/>
          <w:b/>
          <w:sz w:val="23"/>
          <w:szCs w:val="23"/>
          <w:u w:val="single"/>
        </w:rPr>
      </w:pPr>
    </w:p>
    <w:p w14:paraId="15825727" w14:textId="15C065F2"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This position is among the Library’s cadre of Senior Leader Executive Managers.  The Library’s policy is to ensure that its executive management responds to the Library’s mission to support the Congress in fulfilling its constitutional duties and to further the progress of knowledge and creativity for the benefit of the American people.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The Library attracts and retains executives of the highest caliber.</w:t>
      </w:r>
    </w:p>
    <w:p w14:paraId="703A8A19" w14:textId="1113C0BF"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Has overall responsibility, as well as delegated authority, for the oversight and administration of the statutorily mandated NLS program of the Library of Congress.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Responsible for the direction and management of the NLS to efficiently achieve specified goals and objectives outlined in the Library's strategic plan.</w:t>
      </w:r>
    </w:p>
    <w:p w14:paraId="09355AD5" w14:textId="77777777"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Is responsible for leading the ongoing technological evolution of the NLS program including the expansion of online and digital delivery of program services, such as identifying changes in the technical landscape of the future, the future of network and multi-state libraries, and the lifecycle of current and future developments in support of NLS generally.</w:t>
      </w:r>
    </w:p>
    <w:p w14:paraId="7AC7F20E" w14:textId="77777777"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Administers the NLS research and development, information technology, collection development, reference, library network coordination, and managerial and administrative staff to attain program goals and objectives; works with the LCSG Financial Management Division on the annual budget process and budget execution for appropriated and gift funds, and represents NLS at professional and management meetings.</w:t>
      </w:r>
    </w:p>
    <w:p w14:paraId="4C8EB11D" w14:textId="77777777"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Ensures that all services and programs anticipate the changing technology landscape, is responsive to stakeholder needs and demands, and establishes and executes dynamic services that are responsive to the changing stakeholder landscape.</w:t>
      </w:r>
    </w:p>
    <w:p w14:paraId="682B3B1E" w14:textId="77777777"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Provides professional, technical and administrative direction for all activities of the NLS. Plans NLS annual program and activities within the NLS performance budget, and determines short-term and long-range goals and objectives. Determines research and development priorities, assuring that collections and delivery methods are relevant to patron needs, and that collections are served in a timely and efficient manner.</w:t>
      </w:r>
    </w:p>
    <w:p w14:paraId="35ACD1BB" w14:textId="579605DB"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Determines program priorities in consultation with other Library managers and NLS advisory groups.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 xml:space="preserve">Develops and recommends policies governing the use of collection materials, and the provision of reference and research services to meet the needs of eligible users.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Directs and fosters growth and maintenance of the NLS collections and works to facilitate and increase their use and access.</w:t>
      </w:r>
    </w:p>
    <w:p w14:paraId="38C33956" w14:textId="4FF04656"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Works with subordinate managers in planning programs, policies and procedures for the NLS, and expanding the program in accordance with </w:t>
      </w:r>
      <w:r w:rsidR="00C614AA" w:rsidRPr="001E52EC">
        <w:rPr>
          <w:rFonts w:asciiTheme="minorHAnsi" w:hAnsiTheme="minorHAnsi" w:cstheme="minorHAnsi"/>
          <w:sz w:val="23"/>
          <w:szCs w:val="23"/>
        </w:rPr>
        <w:t xml:space="preserve">the </w:t>
      </w:r>
      <w:r w:rsidRPr="001E52EC">
        <w:rPr>
          <w:rFonts w:asciiTheme="minorHAnsi" w:hAnsiTheme="minorHAnsi" w:cstheme="minorHAnsi"/>
          <w:sz w:val="23"/>
          <w:szCs w:val="23"/>
        </w:rPr>
        <w:t>Marrakesh</w:t>
      </w:r>
      <w:r w:rsidR="00C614AA" w:rsidRPr="001E52EC">
        <w:rPr>
          <w:rFonts w:asciiTheme="minorHAnsi" w:hAnsiTheme="minorHAnsi" w:cstheme="minorHAnsi"/>
          <w:sz w:val="23"/>
          <w:szCs w:val="23"/>
        </w:rPr>
        <w:t xml:space="preserve"> treaty</w:t>
      </w:r>
      <w:r w:rsidRPr="001E52EC">
        <w:rPr>
          <w:rFonts w:asciiTheme="minorHAnsi" w:hAnsiTheme="minorHAnsi" w:cstheme="minorHAnsi"/>
          <w:sz w:val="23"/>
          <w:szCs w:val="23"/>
        </w:rPr>
        <w:t xml:space="preserve">. Serves as chief management official of the NLS, exercising managerial authority and oversight in all areas cited above.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 xml:space="preserve">Cooperates with officials in other government agencies and institutions interested in collaborative projects and inter-agency agreements to benefit the Library and the NLS.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Responds to congressional inquiries and requests, and testifies before congressional committees on budget and program matters.</w:t>
      </w:r>
    </w:p>
    <w:p w14:paraId="1D1A0F22" w14:textId="3CDBAC36"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Performs the full range of human-resource management functions relative to the staff supervised. Hires and assigns staff as required.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 xml:space="preserve">Sets and clearly communicates performance expectations for </w:t>
      </w:r>
      <w:r w:rsidRPr="001E52EC">
        <w:rPr>
          <w:rFonts w:asciiTheme="minorHAnsi" w:hAnsiTheme="minorHAnsi" w:cstheme="minorHAnsi"/>
          <w:sz w:val="23"/>
          <w:szCs w:val="23"/>
        </w:rPr>
        <w:lastRenderedPageBreak/>
        <w:t xml:space="preserve">staff and oversees performance management in accordance with Library regulations, procedures and collective bargaining agreements.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Provides informal feedback and periodically evaluates staff on job performance.</w:t>
      </w:r>
    </w:p>
    <w:p w14:paraId="00ABC2BF" w14:textId="59A23FE8"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Develops, conceives, plans, and implements policies and guidelines affecting the NLS, a critical agency program.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 xml:space="preserve">Translates new legislation and/or Library strategic goals into program goals, actions, and policies and interprets the impact of new legislative or strategic planning requirements on NLS.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Is recognized as an agency authority on formulating new policies and program objectives that have a broad and/or long-range impact on the Library, as well as the fields and constituents under the purview of the NLS.</w:t>
      </w:r>
    </w:p>
    <w:p w14:paraId="6DDFD0C0" w14:textId="77777777" w:rsidR="003469DC"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Establishes and maintains effective working relationships with a wide variety of high-level individuals, including members of the U.S. Congress and their staffs, and other legislative and executive agencies to advance the mission of the NLS and the mission of the Library of Congress.</w:t>
      </w:r>
    </w:p>
    <w:p w14:paraId="6BDC1B1E" w14:textId="369E7519" w:rsidR="00D91E97" w:rsidRPr="001E52EC" w:rsidRDefault="00B46FFE" w:rsidP="00371577">
      <w:pPr>
        <w:pStyle w:val="ListParagraph"/>
        <w:numPr>
          <w:ilvl w:val="0"/>
          <w:numId w:val="46"/>
        </w:numPr>
        <w:spacing w:line="240" w:lineRule="auto"/>
        <w:ind w:left="360"/>
        <w:rPr>
          <w:rFonts w:asciiTheme="minorHAnsi" w:hAnsiTheme="minorHAnsi" w:cstheme="minorHAnsi"/>
          <w:b/>
          <w:sz w:val="23"/>
          <w:szCs w:val="23"/>
          <w:u w:val="single"/>
        </w:rPr>
      </w:pPr>
      <w:r w:rsidRPr="001E52EC">
        <w:rPr>
          <w:rFonts w:asciiTheme="minorHAnsi" w:hAnsiTheme="minorHAnsi" w:cstheme="minorHAnsi"/>
          <w:sz w:val="23"/>
          <w:szCs w:val="23"/>
        </w:rPr>
        <w:t xml:space="preserve">Serves as primary agency advisor on collections, services, programs and events of the NLS. Counsels senior management staff and officials at multiple levels in the Library of Congress, including senior staff of Library Collections and Services Group and the Library on matters affecting the NLS.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 xml:space="preserve">Advises senior staff on the appropriate methods to achieve program goals and objectives.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Serves on inter-agency, national, and/or international special work groups, task forces, or expert panels on special projects or studies critical to the resolution of far-reaching operating issues and challenges affecting library service to blind and print disabled individuals</w:t>
      </w:r>
      <w:r w:rsidR="00D91E97" w:rsidRPr="001E52EC">
        <w:rPr>
          <w:rFonts w:asciiTheme="minorHAnsi" w:hAnsiTheme="minorHAnsi" w:cstheme="minorHAnsi"/>
          <w:sz w:val="23"/>
          <w:szCs w:val="23"/>
        </w:rPr>
        <w:t xml:space="preserve">.  </w:t>
      </w:r>
    </w:p>
    <w:p w14:paraId="13233C37" w14:textId="4DCC2A2F" w:rsidR="00974EA6" w:rsidRPr="001E52EC" w:rsidRDefault="00C07ACB" w:rsidP="00371577">
      <w:pPr>
        <w:rPr>
          <w:rFonts w:asciiTheme="minorHAnsi" w:hAnsiTheme="minorHAnsi" w:cstheme="minorHAnsi"/>
          <w:b/>
          <w:sz w:val="23"/>
          <w:szCs w:val="23"/>
          <w:u w:val="single"/>
        </w:rPr>
      </w:pPr>
      <w:r w:rsidRPr="001E52EC">
        <w:rPr>
          <w:rFonts w:asciiTheme="minorHAnsi" w:hAnsiTheme="minorHAnsi" w:cstheme="minorHAnsi"/>
          <w:b/>
          <w:sz w:val="23"/>
          <w:szCs w:val="23"/>
          <w:u w:val="single"/>
        </w:rPr>
        <w:t>Qualifications</w:t>
      </w:r>
    </w:p>
    <w:p w14:paraId="34B9EE00" w14:textId="77777777" w:rsidR="00C50E44" w:rsidRPr="001E52EC" w:rsidRDefault="00C50E44" w:rsidP="00371577">
      <w:pPr>
        <w:rPr>
          <w:rFonts w:asciiTheme="minorHAnsi" w:hAnsiTheme="minorHAnsi" w:cstheme="minorHAnsi"/>
          <w:b/>
          <w:sz w:val="23"/>
          <w:szCs w:val="23"/>
          <w:u w:val="single"/>
        </w:rPr>
      </w:pPr>
    </w:p>
    <w:p w14:paraId="458645FC" w14:textId="10502762" w:rsidR="00974EA6" w:rsidRPr="001E52EC" w:rsidRDefault="00851756" w:rsidP="00371577">
      <w:pPr>
        <w:rPr>
          <w:rFonts w:asciiTheme="minorHAnsi" w:hAnsiTheme="minorHAnsi" w:cstheme="minorHAnsi"/>
          <w:b/>
          <w:sz w:val="23"/>
          <w:szCs w:val="23"/>
          <w:u w:val="single"/>
        </w:rPr>
      </w:pPr>
      <w:r w:rsidRPr="001E52EC">
        <w:rPr>
          <w:rFonts w:asciiTheme="minorHAnsi" w:hAnsiTheme="minorHAnsi" w:cstheme="minorHAnsi"/>
          <w:sz w:val="23"/>
          <w:szCs w:val="23"/>
          <w:shd w:val="clear" w:color="auto" w:fill="FFFFFF"/>
        </w:rPr>
        <w:t xml:space="preserve">The competencies below are required for this position. </w:t>
      </w:r>
      <w:r w:rsidR="0028063A" w:rsidRPr="001E52EC">
        <w:rPr>
          <w:rFonts w:asciiTheme="minorHAnsi" w:hAnsiTheme="minorHAnsi" w:cstheme="minorHAnsi"/>
          <w:sz w:val="23"/>
          <w:szCs w:val="23"/>
          <w:shd w:val="clear" w:color="auto" w:fill="FFFFFF"/>
        </w:rPr>
        <w:t xml:space="preserve"> </w:t>
      </w:r>
      <w:r w:rsidRPr="001E52EC">
        <w:rPr>
          <w:rFonts w:asciiTheme="minorHAnsi" w:hAnsiTheme="minorHAnsi" w:cstheme="minorHAnsi"/>
          <w:sz w:val="23"/>
          <w:szCs w:val="23"/>
          <w:shd w:val="clear" w:color="auto" w:fill="FFFFFF"/>
        </w:rPr>
        <w:t xml:space="preserve">Those marked with a double asterisk (**) are considered the most critical competencies. </w:t>
      </w:r>
      <w:r w:rsidR="0028063A" w:rsidRPr="001E52EC">
        <w:rPr>
          <w:rFonts w:asciiTheme="minorHAnsi" w:hAnsiTheme="minorHAnsi" w:cstheme="minorHAnsi"/>
          <w:sz w:val="23"/>
          <w:szCs w:val="23"/>
          <w:shd w:val="clear" w:color="auto" w:fill="FFFFFF"/>
        </w:rPr>
        <w:t xml:space="preserve"> </w:t>
      </w:r>
      <w:r w:rsidRPr="001E52EC">
        <w:rPr>
          <w:rFonts w:asciiTheme="minorHAnsi" w:hAnsiTheme="minorHAnsi" w:cstheme="minorHAnsi"/>
          <w:sz w:val="23"/>
          <w:szCs w:val="23"/>
          <w:shd w:val="clear" w:color="auto" w:fill="FFFFFF"/>
        </w:rPr>
        <w:t>A candidate's resume must show a proven record of accomplishment that clearly demonstrates:</w:t>
      </w:r>
    </w:p>
    <w:p w14:paraId="6C8AE8F1" w14:textId="77777777" w:rsidR="00B46FFE" w:rsidRPr="001E52EC" w:rsidRDefault="00B46FFE" w:rsidP="00371577">
      <w:pPr>
        <w:pStyle w:val="ListParagraph"/>
        <w:numPr>
          <w:ilvl w:val="0"/>
          <w:numId w:val="43"/>
        </w:numPr>
        <w:spacing w:before="100" w:beforeAutospacing="1" w:after="100" w:afterAutospacing="1" w:line="240" w:lineRule="auto"/>
        <w:rPr>
          <w:rFonts w:asciiTheme="minorHAnsi" w:hAnsiTheme="minorHAnsi" w:cstheme="minorHAnsi"/>
          <w:sz w:val="23"/>
          <w:szCs w:val="23"/>
        </w:rPr>
      </w:pPr>
      <w:r w:rsidRPr="001E52EC">
        <w:rPr>
          <w:rFonts w:asciiTheme="minorHAnsi" w:hAnsiTheme="minorHAnsi" w:cstheme="minorHAnsi"/>
          <w:b/>
          <w:bCs/>
          <w:sz w:val="23"/>
          <w:szCs w:val="23"/>
        </w:rPr>
        <w:t xml:space="preserve">Knowledge of the principles, concepts and techniques of modern librarianship as it relates to new and emerging information </w:t>
      </w:r>
      <w:proofErr w:type="gramStart"/>
      <w:r w:rsidRPr="001E52EC">
        <w:rPr>
          <w:rFonts w:asciiTheme="minorHAnsi" w:hAnsiTheme="minorHAnsi" w:cstheme="minorHAnsi"/>
          <w:b/>
          <w:bCs/>
          <w:sz w:val="23"/>
          <w:szCs w:val="23"/>
        </w:rPr>
        <w:t>technologies.*</w:t>
      </w:r>
      <w:proofErr w:type="gramEnd"/>
      <w:r w:rsidRPr="001E52EC">
        <w:rPr>
          <w:rFonts w:asciiTheme="minorHAnsi" w:hAnsiTheme="minorHAnsi" w:cstheme="minorHAnsi"/>
          <w:b/>
          <w:bCs/>
          <w:sz w:val="23"/>
          <w:szCs w:val="23"/>
        </w:rPr>
        <w:t>*</w:t>
      </w:r>
      <w:r w:rsidRPr="001E52EC">
        <w:rPr>
          <w:rFonts w:asciiTheme="minorHAnsi" w:hAnsiTheme="minorHAnsi" w:cstheme="minorHAnsi"/>
          <w:sz w:val="23"/>
          <w:szCs w:val="23"/>
        </w:rPr>
        <w:t>  The person in this position must have the ability to apply professional knowledge of the principles, concepts and techniques of online and digital delivery of library services as it relates to new and emerging information technologies to meet the needs of the changing technology landscape.</w:t>
      </w:r>
      <w:r w:rsidRPr="001E52EC">
        <w:rPr>
          <w:rFonts w:asciiTheme="minorHAnsi" w:hAnsiTheme="minorHAnsi" w:cstheme="minorHAnsi"/>
          <w:sz w:val="23"/>
          <w:szCs w:val="23"/>
        </w:rPr>
        <w:br/>
      </w:r>
    </w:p>
    <w:p w14:paraId="2817574B" w14:textId="6E039FC2" w:rsidR="00B46FFE" w:rsidRPr="001E52EC" w:rsidRDefault="00B46FFE" w:rsidP="00371577">
      <w:pPr>
        <w:pStyle w:val="ListParagraph"/>
        <w:numPr>
          <w:ilvl w:val="0"/>
          <w:numId w:val="43"/>
        </w:numPr>
        <w:spacing w:before="100" w:beforeAutospacing="1" w:after="100" w:afterAutospacing="1" w:line="240" w:lineRule="auto"/>
        <w:rPr>
          <w:rFonts w:asciiTheme="minorHAnsi" w:hAnsiTheme="minorHAnsi" w:cstheme="minorHAnsi"/>
          <w:sz w:val="23"/>
          <w:szCs w:val="23"/>
        </w:rPr>
      </w:pPr>
      <w:r w:rsidRPr="001E52EC">
        <w:rPr>
          <w:rFonts w:asciiTheme="minorHAnsi" w:hAnsiTheme="minorHAnsi" w:cstheme="minorHAnsi"/>
          <w:b/>
          <w:bCs/>
          <w:sz w:val="23"/>
          <w:szCs w:val="23"/>
        </w:rPr>
        <w:t>Ability to lead, manage and oversee the administrative and/or operational programs of an office or agency.**</w:t>
      </w:r>
      <w:r w:rsidRPr="001E52EC">
        <w:rPr>
          <w:rFonts w:asciiTheme="minorHAnsi" w:hAnsiTheme="minorHAnsi" w:cstheme="minorHAnsi"/>
          <w:sz w:val="23"/>
          <w:szCs w:val="23"/>
        </w:rPr>
        <w:t xml:space="preserve">  The person in this position must have the ability to lead, manage and oversee the administrative and/or operational programs of an office or agency.  This includes the ability to accomplish strategic and organizational goals by ensuring the effective interaction and integration of processes; delegating and managing multiple tasks; and planning and organizing resources, people, and activities effectively and efficiently.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This also includes the ability to take ownership of the organization’s work and results and to determine the most effective methods necessary to get things done.</w:t>
      </w:r>
      <w:r w:rsidRPr="001E52EC">
        <w:rPr>
          <w:rFonts w:asciiTheme="minorHAnsi" w:hAnsiTheme="minorHAnsi" w:cstheme="minorHAnsi"/>
          <w:sz w:val="23"/>
          <w:szCs w:val="23"/>
        </w:rPr>
        <w:br/>
      </w:r>
    </w:p>
    <w:p w14:paraId="227CA7E6" w14:textId="1C14C86B" w:rsidR="00B46FFE" w:rsidRPr="001E52EC" w:rsidRDefault="00B46FFE" w:rsidP="00371577">
      <w:pPr>
        <w:pStyle w:val="ListParagraph"/>
        <w:numPr>
          <w:ilvl w:val="0"/>
          <w:numId w:val="43"/>
        </w:numPr>
        <w:spacing w:before="100" w:beforeAutospacing="1" w:after="100" w:afterAutospacing="1" w:line="240" w:lineRule="auto"/>
        <w:rPr>
          <w:rFonts w:asciiTheme="minorHAnsi" w:hAnsiTheme="minorHAnsi" w:cstheme="minorHAnsi"/>
          <w:sz w:val="23"/>
          <w:szCs w:val="23"/>
        </w:rPr>
      </w:pPr>
      <w:r w:rsidRPr="001E52EC">
        <w:rPr>
          <w:rFonts w:asciiTheme="minorHAnsi" w:hAnsiTheme="minorHAnsi" w:cstheme="minorHAnsi"/>
          <w:b/>
          <w:bCs/>
          <w:sz w:val="23"/>
          <w:szCs w:val="23"/>
        </w:rPr>
        <w:t>Ability to lead a diverse workforce.</w:t>
      </w:r>
      <w:r w:rsidRPr="001E52EC">
        <w:rPr>
          <w:rFonts w:asciiTheme="minorHAnsi" w:hAnsiTheme="minorHAnsi" w:cstheme="minorHAnsi"/>
          <w:sz w:val="23"/>
          <w:szCs w:val="23"/>
        </w:rPr>
        <w:t>  The person in this position must have the ability to lead a diverse workforce including managing and resolving conflict; fostering an inclusive workplace where diversity and individual differences are valued; developing others and inspiring and fostering team building. </w:t>
      </w:r>
      <w:r w:rsidRPr="001E52EC">
        <w:rPr>
          <w:rFonts w:asciiTheme="minorHAnsi" w:hAnsiTheme="minorHAnsi" w:cstheme="minorHAnsi"/>
          <w:sz w:val="23"/>
          <w:szCs w:val="23"/>
        </w:rPr>
        <w:br/>
      </w:r>
    </w:p>
    <w:p w14:paraId="2341D941" w14:textId="77777777" w:rsidR="00B46FFE" w:rsidRPr="001E52EC" w:rsidRDefault="00B46FFE" w:rsidP="00371577">
      <w:pPr>
        <w:pStyle w:val="ListParagraph"/>
        <w:numPr>
          <w:ilvl w:val="0"/>
          <w:numId w:val="43"/>
        </w:numPr>
        <w:spacing w:before="100" w:beforeAutospacing="1" w:after="100" w:afterAutospacing="1" w:line="240" w:lineRule="auto"/>
        <w:rPr>
          <w:rFonts w:asciiTheme="minorHAnsi" w:hAnsiTheme="minorHAnsi" w:cstheme="minorHAnsi"/>
          <w:sz w:val="23"/>
          <w:szCs w:val="23"/>
        </w:rPr>
      </w:pPr>
      <w:r w:rsidRPr="001E52EC">
        <w:rPr>
          <w:rFonts w:asciiTheme="minorHAnsi" w:hAnsiTheme="minorHAnsi" w:cstheme="minorHAnsi"/>
          <w:b/>
          <w:bCs/>
          <w:sz w:val="23"/>
          <w:szCs w:val="23"/>
        </w:rPr>
        <w:lastRenderedPageBreak/>
        <w:t>Ability to communicate in writing and review the writing of others.</w:t>
      </w:r>
      <w:r w:rsidRPr="001E52EC">
        <w:rPr>
          <w:rFonts w:asciiTheme="minorHAnsi" w:hAnsiTheme="minorHAnsi" w:cstheme="minorHAnsi"/>
          <w:sz w:val="23"/>
          <w:szCs w:val="23"/>
        </w:rPr>
        <w:t>  The person in this position must have the ability to communicate in writing and review the writing of others.</w:t>
      </w:r>
      <w:r w:rsidRPr="001E52EC">
        <w:rPr>
          <w:rFonts w:asciiTheme="minorHAnsi" w:hAnsiTheme="minorHAnsi" w:cstheme="minorHAnsi"/>
          <w:sz w:val="23"/>
          <w:szCs w:val="23"/>
        </w:rPr>
        <w:br/>
      </w:r>
    </w:p>
    <w:p w14:paraId="30385D05" w14:textId="64597CEC" w:rsidR="00B46FFE" w:rsidRPr="001E52EC" w:rsidRDefault="00B46FFE" w:rsidP="00371577">
      <w:pPr>
        <w:pStyle w:val="ListParagraph"/>
        <w:numPr>
          <w:ilvl w:val="0"/>
          <w:numId w:val="43"/>
        </w:numPr>
        <w:spacing w:before="100" w:beforeAutospacing="1" w:after="100" w:afterAutospacing="1" w:line="240" w:lineRule="auto"/>
        <w:rPr>
          <w:rFonts w:asciiTheme="minorHAnsi" w:hAnsiTheme="minorHAnsi" w:cstheme="minorHAnsi"/>
          <w:sz w:val="23"/>
          <w:szCs w:val="23"/>
        </w:rPr>
      </w:pPr>
      <w:r w:rsidRPr="001E52EC">
        <w:rPr>
          <w:rFonts w:asciiTheme="minorHAnsi" w:hAnsiTheme="minorHAnsi" w:cstheme="minorHAnsi"/>
          <w:b/>
          <w:bCs/>
          <w:sz w:val="23"/>
          <w:szCs w:val="23"/>
        </w:rPr>
        <w:t>Ability to convey information orally through briefings, consultations and other presentations.</w:t>
      </w:r>
      <w:r w:rsidRPr="001E52EC">
        <w:rPr>
          <w:rFonts w:asciiTheme="minorHAnsi" w:hAnsiTheme="minorHAnsi" w:cstheme="minorHAnsi"/>
          <w:sz w:val="23"/>
          <w:szCs w:val="23"/>
        </w:rPr>
        <w:t>  The person in this position must have the ability to convey information orally through briefings, consultations and other presentations, in both planned and extemporaneous situations, in order to discuss or explain issues related to the program area.</w:t>
      </w:r>
      <w:r w:rsidR="0028063A" w:rsidRPr="001E52EC">
        <w:rPr>
          <w:rFonts w:asciiTheme="minorHAnsi" w:hAnsiTheme="minorHAnsi" w:cstheme="minorHAnsi"/>
          <w:sz w:val="23"/>
          <w:szCs w:val="23"/>
        </w:rPr>
        <w:br/>
      </w:r>
    </w:p>
    <w:p w14:paraId="2FF1D274" w14:textId="581A5195" w:rsidR="00974EA6" w:rsidRPr="001E52EC" w:rsidRDefault="00B46FFE" w:rsidP="00371577">
      <w:pPr>
        <w:pStyle w:val="ListParagraph"/>
        <w:numPr>
          <w:ilvl w:val="0"/>
          <w:numId w:val="43"/>
        </w:numPr>
        <w:spacing w:before="100" w:beforeAutospacing="1" w:after="100" w:afterAutospacing="1" w:line="240" w:lineRule="auto"/>
        <w:rPr>
          <w:rFonts w:asciiTheme="minorHAnsi" w:hAnsiTheme="minorHAnsi" w:cstheme="minorHAnsi"/>
          <w:b/>
          <w:bCs/>
          <w:sz w:val="23"/>
          <w:szCs w:val="23"/>
        </w:rPr>
      </w:pPr>
      <w:r w:rsidRPr="001E52EC">
        <w:rPr>
          <w:rFonts w:asciiTheme="minorHAnsi" w:hAnsiTheme="minorHAnsi" w:cstheme="minorHAnsi"/>
          <w:b/>
          <w:bCs/>
          <w:sz w:val="23"/>
          <w:szCs w:val="23"/>
        </w:rPr>
        <w:t>Ability to serve as a liaison, build coalitions and interact collaboratively with others.</w:t>
      </w:r>
      <w:r w:rsidRPr="001E52EC">
        <w:rPr>
          <w:rFonts w:asciiTheme="minorHAnsi" w:hAnsiTheme="minorHAnsi" w:cstheme="minorHAnsi"/>
          <w:sz w:val="23"/>
          <w:szCs w:val="23"/>
        </w:rPr>
        <w:t xml:space="preserve">  The person in this position must have the ability to communicate effectively in both formal and informal settings with colleagues and others.  This includes the ability to represent, present, negotiate, defend, explain, advocate and express facts and ideas in a convincing manner in order to negotiate with individuals and groups in a manner that influences them to support a program and achieve results; developing and maintaining coalitions with other organizations. </w:t>
      </w:r>
      <w:r w:rsidR="0028063A" w:rsidRPr="001E52EC">
        <w:rPr>
          <w:rFonts w:asciiTheme="minorHAnsi" w:hAnsiTheme="minorHAnsi" w:cstheme="minorHAnsi"/>
          <w:sz w:val="23"/>
          <w:szCs w:val="23"/>
        </w:rPr>
        <w:t xml:space="preserve"> </w:t>
      </w:r>
      <w:r w:rsidRPr="001E52EC">
        <w:rPr>
          <w:rFonts w:asciiTheme="minorHAnsi" w:hAnsiTheme="minorHAnsi" w:cstheme="minorHAnsi"/>
          <w:sz w:val="23"/>
          <w:szCs w:val="23"/>
        </w:rPr>
        <w:t>This includes the ability to lead and effect change in carrying out the organizational mission; championing ideas that promote the mission with enthusiasm, conviction, and assertiveness; gaining support and commitment from others; motivating and inspiring others to improve work efficiencies, productivity, and customer service.</w:t>
      </w:r>
    </w:p>
    <w:p w14:paraId="4B43D929" w14:textId="4D84BD44" w:rsidR="001B5B29" w:rsidRPr="001E52EC" w:rsidRDefault="000630E5" w:rsidP="00371577">
      <w:pPr>
        <w:rPr>
          <w:rFonts w:asciiTheme="minorHAnsi" w:hAnsiTheme="minorHAnsi" w:cstheme="minorHAnsi"/>
          <w:sz w:val="23"/>
          <w:szCs w:val="23"/>
        </w:rPr>
      </w:pPr>
      <w:r w:rsidRPr="001E52EC">
        <w:rPr>
          <w:rFonts w:asciiTheme="minorHAnsi" w:hAnsiTheme="minorHAnsi" w:cstheme="minorHAnsi"/>
          <w:b/>
          <w:sz w:val="23"/>
          <w:szCs w:val="23"/>
          <w:u w:val="single"/>
        </w:rPr>
        <w:t>EEO</w:t>
      </w:r>
      <w:r w:rsidRPr="001E52EC">
        <w:rPr>
          <w:rFonts w:asciiTheme="minorHAnsi" w:hAnsiTheme="minorHAnsi" w:cstheme="minorHAnsi"/>
          <w:sz w:val="23"/>
          <w:szCs w:val="23"/>
          <w:u w:val="single"/>
        </w:rPr>
        <w:t>:</w:t>
      </w:r>
      <w:r w:rsidR="00A44843" w:rsidRPr="001E52EC">
        <w:rPr>
          <w:rFonts w:asciiTheme="minorHAnsi" w:hAnsiTheme="minorHAnsi" w:cstheme="minorHAnsi"/>
          <w:sz w:val="23"/>
          <w:szCs w:val="23"/>
        </w:rPr>
        <w:t xml:space="preserve"> </w:t>
      </w:r>
      <w:r w:rsidR="00D3767A" w:rsidRPr="001E52EC">
        <w:rPr>
          <w:rFonts w:asciiTheme="minorHAnsi" w:hAnsiTheme="minorHAnsi" w:cstheme="minorHAnsi"/>
          <w:sz w:val="23"/>
          <w:szCs w:val="23"/>
        </w:rPr>
        <w:t>LOC’s po</w:t>
      </w:r>
      <w:r w:rsidR="006E7114" w:rsidRPr="001E52EC">
        <w:rPr>
          <w:rFonts w:asciiTheme="minorHAnsi" w:hAnsiTheme="minorHAnsi" w:cstheme="minorHAnsi"/>
          <w:sz w:val="23"/>
          <w:szCs w:val="23"/>
        </w:rPr>
        <w:t>licy is to provide equal employment opportunity for all regardless</w:t>
      </w:r>
      <w:r w:rsidR="001B5B29" w:rsidRPr="001E52EC">
        <w:rPr>
          <w:rFonts w:asciiTheme="minorHAnsi" w:hAnsiTheme="minorHAnsi" w:cstheme="minorHAnsi"/>
          <w:sz w:val="23"/>
          <w:szCs w:val="23"/>
        </w:rPr>
        <w:t xml:space="preserve"> </w:t>
      </w:r>
      <w:r w:rsidR="006E7114" w:rsidRPr="001E52EC">
        <w:rPr>
          <w:rFonts w:asciiTheme="minorHAnsi" w:hAnsiTheme="minorHAnsi" w:cstheme="minorHAnsi"/>
          <w:sz w:val="23"/>
          <w:szCs w:val="23"/>
        </w:rPr>
        <w:t xml:space="preserve">of race, religion, color, sex (including pregnancy), national origin, age disability, genetic information, sexual orientation, or gender identity. </w:t>
      </w:r>
      <w:r w:rsidR="002E1B44" w:rsidRPr="001E52EC">
        <w:rPr>
          <w:rFonts w:asciiTheme="minorHAnsi" w:hAnsiTheme="minorHAnsi" w:cstheme="minorHAnsi"/>
          <w:sz w:val="23"/>
          <w:szCs w:val="23"/>
        </w:rPr>
        <w:t xml:space="preserve">LOC </w:t>
      </w:r>
      <w:r w:rsidR="006E7114" w:rsidRPr="001E52EC">
        <w:rPr>
          <w:rFonts w:asciiTheme="minorHAnsi" w:hAnsiTheme="minorHAnsi" w:cstheme="minorHAnsi"/>
          <w:sz w:val="23"/>
          <w:szCs w:val="23"/>
        </w:rPr>
        <w:t>provides reasonable accommodations to applicants and employees with disabilities.</w:t>
      </w:r>
    </w:p>
    <w:p w14:paraId="04EEE233" w14:textId="77777777" w:rsidR="001B5B29" w:rsidRPr="001E52EC" w:rsidRDefault="001B5B29" w:rsidP="00371577">
      <w:pPr>
        <w:ind w:left="-360"/>
        <w:rPr>
          <w:rFonts w:asciiTheme="minorHAnsi" w:hAnsiTheme="minorHAnsi" w:cstheme="minorHAnsi"/>
          <w:b/>
          <w:sz w:val="23"/>
          <w:szCs w:val="23"/>
          <w:u w:val="single"/>
        </w:rPr>
      </w:pPr>
    </w:p>
    <w:p w14:paraId="5B686C02" w14:textId="04B8B7E5" w:rsidR="002E1B44" w:rsidRPr="001E52EC" w:rsidRDefault="000630E5" w:rsidP="00371577">
      <w:pPr>
        <w:rPr>
          <w:rFonts w:asciiTheme="minorHAnsi" w:hAnsiTheme="minorHAnsi" w:cstheme="minorHAnsi"/>
          <w:sz w:val="23"/>
          <w:szCs w:val="23"/>
          <w:shd w:val="clear" w:color="auto" w:fill="FFFFFF"/>
        </w:rPr>
      </w:pPr>
      <w:r w:rsidRPr="001E52EC">
        <w:rPr>
          <w:rFonts w:asciiTheme="minorHAnsi" w:hAnsiTheme="minorHAnsi" w:cstheme="minorHAnsi"/>
          <w:b/>
          <w:sz w:val="23"/>
          <w:szCs w:val="23"/>
          <w:u w:val="single"/>
        </w:rPr>
        <w:t>Other</w:t>
      </w:r>
      <w:r w:rsidRPr="001E52EC">
        <w:rPr>
          <w:rFonts w:asciiTheme="minorHAnsi" w:hAnsiTheme="minorHAnsi" w:cstheme="minorHAnsi"/>
          <w:sz w:val="23"/>
          <w:szCs w:val="23"/>
          <w:u w:val="single"/>
        </w:rPr>
        <w:t>:</w:t>
      </w:r>
      <w:r w:rsidR="00A44843" w:rsidRPr="001E52EC">
        <w:rPr>
          <w:rFonts w:asciiTheme="minorHAnsi" w:hAnsiTheme="minorHAnsi" w:cstheme="minorHAnsi"/>
          <w:sz w:val="23"/>
          <w:szCs w:val="23"/>
        </w:rPr>
        <w:t xml:space="preserve"> </w:t>
      </w:r>
      <w:r w:rsidRPr="001E52EC">
        <w:rPr>
          <w:rFonts w:asciiTheme="minorHAnsi" w:hAnsiTheme="minorHAnsi" w:cstheme="minorHAnsi"/>
          <w:sz w:val="23"/>
          <w:szCs w:val="23"/>
        </w:rPr>
        <w:t xml:space="preserve">U.S. Citizenship </w:t>
      </w:r>
      <w:r w:rsidR="00613098" w:rsidRPr="001E52EC">
        <w:rPr>
          <w:rFonts w:asciiTheme="minorHAnsi" w:hAnsiTheme="minorHAnsi" w:cstheme="minorHAnsi"/>
          <w:sz w:val="23"/>
          <w:szCs w:val="23"/>
        </w:rPr>
        <w:t>and c</w:t>
      </w:r>
      <w:r w:rsidRPr="001E52EC">
        <w:rPr>
          <w:rFonts w:asciiTheme="minorHAnsi" w:hAnsiTheme="minorHAnsi" w:cstheme="minorHAnsi"/>
          <w:sz w:val="23"/>
          <w:szCs w:val="23"/>
        </w:rPr>
        <w:t xml:space="preserve">ompletion of a satisfactory background investigation </w:t>
      </w:r>
      <w:r w:rsidR="005520BE" w:rsidRPr="001E52EC">
        <w:rPr>
          <w:rFonts w:asciiTheme="minorHAnsi" w:hAnsiTheme="minorHAnsi" w:cstheme="minorHAnsi"/>
          <w:sz w:val="23"/>
          <w:szCs w:val="23"/>
        </w:rPr>
        <w:t xml:space="preserve">required. </w:t>
      </w:r>
      <w:r w:rsidR="0028063A" w:rsidRPr="001E52EC">
        <w:rPr>
          <w:rFonts w:asciiTheme="minorHAnsi" w:hAnsiTheme="minorHAnsi" w:cstheme="minorHAnsi"/>
          <w:sz w:val="23"/>
          <w:szCs w:val="23"/>
        </w:rPr>
        <w:t xml:space="preserve"> </w:t>
      </w:r>
      <w:r w:rsidR="00D9661A" w:rsidRPr="001E52EC">
        <w:rPr>
          <w:rFonts w:asciiTheme="minorHAnsi" w:hAnsiTheme="minorHAnsi" w:cstheme="minorHAnsi"/>
          <w:sz w:val="23"/>
          <w:szCs w:val="23"/>
        </w:rPr>
        <w:t xml:space="preserve">Selected candidate will be required to </w:t>
      </w:r>
      <w:r w:rsidR="002E1B44" w:rsidRPr="001E52EC">
        <w:rPr>
          <w:rFonts w:asciiTheme="minorHAnsi" w:hAnsiTheme="minorHAnsi" w:cstheme="minorHAnsi"/>
          <w:sz w:val="23"/>
          <w:szCs w:val="23"/>
          <w:shd w:val="clear" w:color="auto" w:fill="FFFFFF"/>
        </w:rPr>
        <w:t>file a financial disclosure statement.</w:t>
      </w:r>
    </w:p>
    <w:p w14:paraId="50046C61" w14:textId="77777777" w:rsidR="001B5B29" w:rsidRPr="001E52EC" w:rsidRDefault="002E1B44" w:rsidP="00371577">
      <w:pPr>
        <w:ind w:left="-360"/>
        <w:rPr>
          <w:rFonts w:asciiTheme="minorHAnsi" w:hAnsiTheme="minorHAnsi" w:cstheme="minorHAnsi"/>
          <w:b/>
          <w:bCs/>
          <w:sz w:val="23"/>
          <w:szCs w:val="23"/>
        </w:rPr>
      </w:pPr>
      <w:r w:rsidRPr="001E52EC">
        <w:rPr>
          <w:rFonts w:asciiTheme="minorHAnsi" w:hAnsiTheme="minorHAnsi" w:cstheme="minorHAnsi"/>
          <w:b/>
          <w:bCs/>
          <w:sz w:val="23"/>
          <w:szCs w:val="23"/>
        </w:rPr>
        <w:t xml:space="preserve"> </w:t>
      </w:r>
    </w:p>
    <w:p w14:paraId="215477D1" w14:textId="2D800E75" w:rsidR="00D463C2" w:rsidRPr="001E52EC" w:rsidRDefault="00382385" w:rsidP="00371577">
      <w:pPr>
        <w:rPr>
          <w:rFonts w:asciiTheme="minorHAnsi" w:hAnsiTheme="minorHAnsi" w:cstheme="minorHAnsi"/>
          <w:sz w:val="23"/>
          <w:szCs w:val="23"/>
        </w:rPr>
      </w:pPr>
      <w:r w:rsidRPr="001E52EC">
        <w:rPr>
          <w:rFonts w:asciiTheme="minorHAnsi" w:hAnsiTheme="minorHAnsi" w:cstheme="minorHAnsi"/>
          <w:b/>
          <w:sz w:val="23"/>
          <w:szCs w:val="23"/>
          <w:u w:val="single"/>
        </w:rPr>
        <w:t>Compensation</w:t>
      </w:r>
      <w:r w:rsidRPr="001E52EC">
        <w:rPr>
          <w:rFonts w:asciiTheme="minorHAnsi" w:hAnsiTheme="minorHAnsi" w:cstheme="minorHAnsi"/>
          <w:sz w:val="23"/>
          <w:szCs w:val="23"/>
          <w:u w:val="single"/>
        </w:rPr>
        <w:t>:</w:t>
      </w:r>
      <w:r w:rsidRPr="001E52EC">
        <w:rPr>
          <w:rFonts w:asciiTheme="minorHAnsi" w:hAnsiTheme="minorHAnsi" w:cstheme="minorHAnsi"/>
          <w:sz w:val="23"/>
          <w:szCs w:val="23"/>
        </w:rPr>
        <w:t xml:space="preserve"> </w:t>
      </w:r>
      <w:r w:rsidR="00C01EC9" w:rsidRPr="001E52EC">
        <w:rPr>
          <w:rFonts w:asciiTheme="minorHAnsi" w:hAnsiTheme="minorHAnsi" w:cstheme="minorHAnsi"/>
          <w:sz w:val="23"/>
          <w:szCs w:val="23"/>
        </w:rPr>
        <w:t xml:space="preserve">From $135,552 </w:t>
      </w:r>
      <w:r w:rsidR="002957D9" w:rsidRPr="001E52EC">
        <w:rPr>
          <w:rFonts w:asciiTheme="minorHAnsi" w:hAnsiTheme="minorHAnsi" w:cstheme="minorHAnsi"/>
          <w:sz w:val="23"/>
          <w:szCs w:val="23"/>
        </w:rPr>
        <w:t xml:space="preserve">to </w:t>
      </w:r>
      <w:r w:rsidR="002E1B44" w:rsidRPr="001E52EC">
        <w:rPr>
          <w:rFonts w:asciiTheme="minorHAnsi" w:hAnsiTheme="minorHAnsi" w:cstheme="minorHAnsi"/>
          <w:sz w:val="23"/>
          <w:szCs w:val="23"/>
          <w:shd w:val="clear" w:color="auto" w:fill="FFFFFF"/>
        </w:rPr>
        <w:t>$19</w:t>
      </w:r>
      <w:r w:rsidR="00B46FFE" w:rsidRPr="001E52EC">
        <w:rPr>
          <w:rFonts w:asciiTheme="minorHAnsi" w:hAnsiTheme="minorHAnsi" w:cstheme="minorHAnsi"/>
          <w:sz w:val="23"/>
          <w:szCs w:val="23"/>
          <w:shd w:val="clear" w:color="auto" w:fill="FFFFFF"/>
        </w:rPr>
        <w:t>9</w:t>
      </w:r>
      <w:r w:rsidR="002E1B44" w:rsidRPr="001E52EC">
        <w:rPr>
          <w:rFonts w:asciiTheme="minorHAnsi" w:hAnsiTheme="minorHAnsi" w:cstheme="minorHAnsi"/>
          <w:sz w:val="23"/>
          <w:szCs w:val="23"/>
          <w:shd w:val="clear" w:color="auto" w:fill="FFFFFF"/>
        </w:rPr>
        <w:t>,</w:t>
      </w:r>
      <w:r w:rsidR="00AB1271" w:rsidRPr="001E52EC">
        <w:rPr>
          <w:rFonts w:asciiTheme="minorHAnsi" w:hAnsiTheme="minorHAnsi" w:cstheme="minorHAnsi"/>
          <w:sz w:val="23"/>
          <w:szCs w:val="23"/>
          <w:shd w:val="clear" w:color="auto" w:fill="FFFFFF"/>
        </w:rPr>
        <w:t>3</w:t>
      </w:r>
      <w:r w:rsidR="002E1B44" w:rsidRPr="001E52EC">
        <w:rPr>
          <w:rFonts w:asciiTheme="minorHAnsi" w:hAnsiTheme="minorHAnsi" w:cstheme="minorHAnsi"/>
          <w:sz w:val="23"/>
          <w:szCs w:val="23"/>
          <w:shd w:val="clear" w:color="auto" w:fill="FFFFFF"/>
        </w:rPr>
        <w:t xml:space="preserve">00 per year; relocation expenses </w:t>
      </w:r>
      <w:r w:rsidR="00ED3600" w:rsidRPr="001E52EC">
        <w:rPr>
          <w:rFonts w:asciiTheme="minorHAnsi" w:hAnsiTheme="minorHAnsi" w:cstheme="minorHAnsi"/>
          <w:sz w:val="23"/>
          <w:szCs w:val="23"/>
          <w:shd w:val="clear" w:color="auto" w:fill="FFFFFF"/>
        </w:rPr>
        <w:t xml:space="preserve">may be </w:t>
      </w:r>
      <w:r w:rsidR="002E1B44" w:rsidRPr="001E52EC">
        <w:rPr>
          <w:rFonts w:asciiTheme="minorHAnsi" w:hAnsiTheme="minorHAnsi" w:cstheme="minorHAnsi"/>
          <w:sz w:val="23"/>
          <w:szCs w:val="23"/>
          <w:shd w:val="clear" w:color="auto" w:fill="FFFFFF"/>
        </w:rPr>
        <w:t>authorized.</w:t>
      </w:r>
      <w:r w:rsidR="00974EA6" w:rsidRPr="001E52EC">
        <w:rPr>
          <w:rFonts w:asciiTheme="minorHAnsi" w:hAnsiTheme="minorHAnsi" w:cstheme="minorHAnsi"/>
          <w:sz w:val="23"/>
          <w:szCs w:val="23"/>
          <w:shd w:val="clear" w:color="auto" w:fill="FFFFFF"/>
        </w:rPr>
        <w:t xml:space="preserve"> </w:t>
      </w:r>
      <w:r w:rsidR="00B46FFE" w:rsidRPr="001E52EC">
        <w:rPr>
          <w:rFonts w:asciiTheme="minorHAnsi" w:hAnsiTheme="minorHAnsi" w:cstheme="minorHAnsi"/>
          <w:sz w:val="23"/>
          <w:szCs w:val="23"/>
          <w:shd w:val="clear" w:color="auto" w:fill="FFFFFF"/>
        </w:rPr>
        <w:t xml:space="preserve"> </w:t>
      </w:r>
    </w:p>
    <w:p w14:paraId="4C3A723E" w14:textId="0C878D38" w:rsidR="00976ABD" w:rsidRPr="001E52EC" w:rsidRDefault="00D463C2" w:rsidP="00371577">
      <w:pPr>
        <w:spacing w:before="100" w:beforeAutospacing="1" w:after="100" w:afterAutospacing="1"/>
        <w:rPr>
          <w:rFonts w:asciiTheme="minorHAnsi" w:hAnsiTheme="minorHAnsi" w:cstheme="minorHAnsi"/>
          <w:bCs/>
          <w:sz w:val="23"/>
          <w:szCs w:val="23"/>
          <w:lang w:val="en"/>
        </w:rPr>
      </w:pPr>
      <w:r w:rsidRPr="001E52EC">
        <w:rPr>
          <w:rFonts w:asciiTheme="minorHAnsi" w:hAnsiTheme="minorHAnsi" w:cstheme="minorHAnsi"/>
          <w:b/>
          <w:sz w:val="23"/>
          <w:szCs w:val="23"/>
          <w:u w:val="single"/>
        </w:rPr>
        <w:t>Deadline:</w:t>
      </w:r>
      <w:r w:rsidRPr="001E52EC">
        <w:rPr>
          <w:rFonts w:asciiTheme="minorHAnsi" w:hAnsiTheme="minorHAnsi" w:cstheme="minorHAnsi"/>
          <w:sz w:val="23"/>
          <w:szCs w:val="23"/>
        </w:rPr>
        <w:t xml:space="preserve"> To be considered, you must submit your application via USAJOBS by 11:59 PM (ET)</w:t>
      </w:r>
      <w:r w:rsidRPr="00371577">
        <w:rPr>
          <w:rFonts w:asciiTheme="minorHAnsi" w:hAnsiTheme="minorHAnsi" w:cstheme="minorHAnsi"/>
          <w:sz w:val="23"/>
          <w:szCs w:val="23"/>
        </w:rPr>
        <w:t xml:space="preserve">, </w:t>
      </w:r>
      <w:r w:rsidR="00AF67DB">
        <w:rPr>
          <w:rFonts w:asciiTheme="minorHAnsi" w:hAnsiTheme="minorHAnsi" w:cstheme="minorHAnsi"/>
          <w:sz w:val="23"/>
          <w:szCs w:val="23"/>
        </w:rPr>
        <w:t>March 29, 2021.</w:t>
      </w:r>
      <w:r w:rsidRPr="00371577">
        <w:rPr>
          <w:rFonts w:asciiTheme="minorHAnsi" w:hAnsiTheme="minorHAnsi" w:cstheme="minorHAnsi"/>
          <w:sz w:val="23"/>
          <w:szCs w:val="23"/>
        </w:rPr>
        <w:t xml:space="preserve"> </w:t>
      </w:r>
      <w:r w:rsidR="00976ABD" w:rsidRPr="00371577">
        <w:rPr>
          <w:rFonts w:asciiTheme="minorHAnsi" w:hAnsiTheme="minorHAnsi" w:cstheme="minorHAnsi"/>
          <w:sz w:val="23"/>
          <w:szCs w:val="23"/>
        </w:rPr>
        <w:t xml:space="preserve"> </w:t>
      </w:r>
      <w:r w:rsidRPr="001E52EC">
        <w:rPr>
          <w:rFonts w:asciiTheme="minorHAnsi" w:hAnsiTheme="minorHAnsi" w:cstheme="minorHAnsi"/>
          <w:sz w:val="23"/>
          <w:szCs w:val="23"/>
        </w:rPr>
        <w:t xml:space="preserve">Vacancy announcement is </w:t>
      </w:r>
      <w:r w:rsidRPr="001E52EC">
        <w:rPr>
          <w:rFonts w:asciiTheme="minorHAnsi" w:hAnsiTheme="minorHAnsi" w:cstheme="minorHAnsi"/>
          <w:bCs/>
          <w:sz w:val="23"/>
          <w:szCs w:val="23"/>
          <w:lang w:val="en"/>
        </w:rPr>
        <w:t>VAR001</w:t>
      </w:r>
      <w:r w:rsidR="00976ABD" w:rsidRPr="001E52EC">
        <w:rPr>
          <w:rFonts w:asciiTheme="minorHAnsi" w:hAnsiTheme="minorHAnsi" w:cstheme="minorHAnsi"/>
          <w:bCs/>
          <w:sz w:val="23"/>
          <w:szCs w:val="23"/>
          <w:lang w:val="en"/>
        </w:rPr>
        <w:t>460.</w:t>
      </w:r>
    </w:p>
    <w:p w14:paraId="75B9BDF6" w14:textId="77777777" w:rsidR="00C21668" w:rsidRPr="001E52EC" w:rsidRDefault="00C01EC9" w:rsidP="00371577">
      <w:pPr>
        <w:spacing w:before="100" w:beforeAutospacing="1" w:after="100" w:afterAutospacing="1"/>
        <w:rPr>
          <w:rFonts w:asciiTheme="minorHAnsi" w:hAnsiTheme="minorHAnsi" w:cstheme="minorHAnsi"/>
          <w:bCs/>
          <w:sz w:val="23"/>
          <w:szCs w:val="23"/>
          <w:lang w:val="en"/>
        </w:rPr>
      </w:pPr>
      <w:r w:rsidRPr="001E52EC">
        <w:rPr>
          <w:rFonts w:asciiTheme="minorHAnsi" w:hAnsiTheme="minorHAnsi" w:cstheme="minorHAnsi"/>
          <w:b/>
          <w:bCs/>
          <w:sz w:val="23"/>
          <w:szCs w:val="23"/>
          <w:lang w:val="en"/>
        </w:rPr>
        <w:t>Additional Information:</w:t>
      </w:r>
      <w:r w:rsidRPr="001E52EC">
        <w:rPr>
          <w:rFonts w:asciiTheme="minorHAnsi" w:hAnsiTheme="minorHAnsi" w:cstheme="minorHAnsi"/>
          <w:bCs/>
          <w:sz w:val="23"/>
          <w:szCs w:val="23"/>
          <w:lang w:val="en"/>
        </w:rPr>
        <w:t xml:space="preserve"> </w:t>
      </w:r>
    </w:p>
    <w:p w14:paraId="3770B64E" w14:textId="77777777" w:rsidR="00C21668" w:rsidRPr="001E52EC" w:rsidRDefault="00C21668" w:rsidP="00C21668">
      <w:pPr>
        <w:spacing w:before="100" w:beforeAutospacing="1" w:after="100" w:afterAutospacing="1"/>
        <w:rPr>
          <w:rFonts w:asciiTheme="minorHAnsi" w:hAnsiTheme="minorHAnsi" w:cstheme="minorHAnsi"/>
          <w:sz w:val="23"/>
          <w:szCs w:val="23"/>
        </w:rPr>
      </w:pPr>
      <w:r w:rsidRPr="001E52EC">
        <w:rPr>
          <w:rFonts w:asciiTheme="minorHAnsi" w:hAnsiTheme="minorHAnsi" w:cstheme="minorHAnsi"/>
          <w:sz w:val="23"/>
          <w:szCs w:val="23"/>
        </w:rPr>
        <w:t>This position is located in the National Library Service for the Blind and Print Disabled, Library Collections and Services Group, Taylor Street Annex, 1291 Taylor Street, NW, Washington, D.C. 20542.</w:t>
      </w:r>
    </w:p>
    <w:p w14:paraId="1BE9DF77" w14:textId="77777777" w:rsidR="00C21668" w:rsidRPr="001E52EC" w:rsidRDefault="00C21668" w:rsidP="00C21668">
      <w:pPr>
        <w:spacing w:before="100" w:beforeAutospacing="1" w:after="100" w:afterAutospacing="1"/>
        <w:rPr>
          <w:rFonts w:asciiTheme="minorHAnsi" w:hAnsiTheme="minorHAnsi" w:cstheme="minorHAnsi"/>
          <w:sz w:val="23"/>
          <w:szCs w:val="23"/>
        </w:rPr>
      </w:pPr>
      <w:r w:rsidRPr="001E52EC">
        <w:rPr>
          <w:rFonts w:asciiTheme="minorHAnsi" w:hAnsiTheme="minorHAnsi" w:cstheme="minorHAnsi"/>
          <w:sz w:val="23"/>
          <w:szCs w:val="23"/>
        </w:rPr>
        <w:t>The salary range indicated reflects the locality pay adjustments for the Washington, D.C., Metropolitan area.</w:t>
      </w:r>
    </w:p>
    <w:p w14:paraId="762EA8A0" w14:textId="77777777" w:rsidR="00C21668" w:rsidRPr="001E52EC" w:rsidRDefault="00C21668" w:rsidP="00C21668">
      <w:pPr>
        <w:spacing w:before="100" w:beforeAutospacing="1" w:after="100" w:afterAutospacing="1"/>
        <w:rPr>
          <w:rFonts w:asciiTheme="minorHAnsi" w:hAnsiTheme="minorHAnsi" w:cstheme="minorHAnsi"/>
          <w:sz w:val="23"/>
          <w:szCs w:val="23"/>
        </w:rPr>
      </w:pPr>
      <w:r w:rsidRPr="001E52EC">
        <w:rPr>
          <w:rFonts w:asciiTheme="minorHAnsi" w:hAnsiTheme="minorHAnsi" w:cstheme="minorHAnsi"/>
          <w:sz w:val="23"/>
          <w:szCs w:val="23"/>
        </w:rPr>
        <w:t>The incumbent of this position may work a flextime work schedule.</w:t>
      </w:r>
    </w:p>
    <w:p w14:paraId="7707FE81" w14:textId="77777777" w:rsidR="00C21668" w:rsidRPr="001E52EC" w:rsidRDefault="00C21668" w:rsidP="00C21668">
      <w:pPr>
        <w:spacing w:before="100" w:beforeAutospacing="1" w:after="100" w:afterAutospacing="1"/>
        <w:rPr>
          <w:rFonts w:asciiTheme="minorHAnsi" w:hAnsiTheme="minorHAnsi" w:cstheme="minorHAnsi"/>
          <w:sz w:val="23"/>
          <w:szCs w:val="23"/>
        </w:rPr>
      </w:pPr>
      <w:r w:rsidRPr="001E52EC">
        <w:rPr>
          <w:rFonts w:asciiTheme="minorHAnsi" w:hAnsiTheme="minorHAnsi" w:cstheme="minorHAnsi"/>
          <w:sz w:val="23"/>
          <w:szCs w:val="23"/>
        </w:rPr>
        <w:t xml:space="preserve">This is a supervisory, non-bargaining unit position. </w:t>
      </w:r>
    </w:p>
    <w:p w14:paraId="7112F280" w14:textId="6910487F" w:rsidR="00ED3600" w:rsidRPr="001E52EC" w:rsidRDefault="00C01EC9" w:rsidP="009C27CA">
      <w:pPr>
        <w:spacing w:before="100" w:beforeAutospacing="1" w:after="100" w:afterAutospacing="1"/>
        <w:rPr>
          <w:rFonts w:asciiTheme="minorHAnsi" w:hAnsiTheme="minorHAnsi" w:cstheme="minorHAnsi"/>
          <w:sz w:val="23"/>
          <w:szCs w:val="23"/>
        </w:rPr>
      </w:pPr>
      <w:r w:rsidRPr="001E52EC">
        <w:rPr>
          <w:rFonts w:asciiTheme="minorHAnsi" w:hAnsiTheme="minorHAnsi" w:cstheme="minorHAnsi"/>
          <w:sz w:val="23"/>
          <w:szCs w:val="23"/>
        </w:rPr>
        <w:t>All initial appointments, permanent or indefinite, to the Library of Congress require completion of a one-year probationary period. In addition, all newly appointed Senior Level executives, from outside the Library as well as from within, must serve a one year probationary period in accordance with the Library of Congress Regulations (LCRs) 2017.2-1, Senior Level Executive System.</w:t>
      </w:r>
      <w:r w:rsidRPr="001E52EC">
        <w:rPr>
          <w:rFonts w:asciiTheme="minorHAnsi" w:hAnsiTheme="minorHAnsi" w:cstheme="minorHAnsi"/>
          <w:sz w:val="23"/>
          <w:szCs w:val="23"/>
        </w:rPr>
        <w:br/>
      </w:r>
      <w:r w:rsidR="0038315E" w:rsidRPr="001E52EC">
        <w:rPr>
          <w:rFonts w:asciiTheme="minorHAnsi" w:hAnsiTheme="minorHAnsi" w:cstheme="minorHAnsi"/>
          <w:b/>
          <w:sz w:val="23"/>
          <w:szCs w:val="23"/>
          <w:u w:val="single"/>
        </w:rPr>
        <w:lastRenderedPageBreak/>
        <w:t>How to a</w:t>
      </w:r>
      <w:r w:rsidR="00965794" w:rsidRPr="001E52EC">
        <w:rPr>
          <w:rFonts w:asciiTheme="minorHAnsi" w:hAnsiTheme="minorHAnsi" w:cstheme="minorHAnsi"/>
          <w:b/>
          <w:sz w:val="23"/>
          <w:szCs w:val="23"/>
          <w:u w:val="single"/>
        </w:rPr>
        <w:t>pply</w:t>
      </w:r>
      <w:r w:rsidR="00965794" w:rsidRPr="001E52EC">
        <w:rPr>
          <w:rFonts w:asciiTheme="minorHAnsi" w:hAnsiTheme="minorHAnsi" w:cstheme="minorHAnsi"/>
          <w:sz w:val="23"/>
          <w:szCs w:val="23"/>
          <w:u w:val="single"/>
        </w:rPr>
        <w:t>:</w:t>
      </w:r>
      <w:r w:rsidR="00965794" w:rsidRPr="001E52EC">
        <w:rPr>
          <w:rFonts w:asciiTheme="minorHAnsi" w:hAnsiTheme="minorHAnsi" w:cstheme="minorHAnsi"/>
          <w:sz w:val="23"/>
          <w:szCs w:val="23"/>
        </w:rPr>
        <w:t xml:space="preserve"> </w:t>
      </w:r>
      <w:r w:rsidR="00D3767A" w:rsidRPr="001E52EC">
        <w:rPr>
          <w:rFonts w:asciiTheme="minorHAnsi" w:hAnsiTheme="minorHAnsi" w:cstheme="minorHAnsi"/>
          <w:sz w:val="23"/>
          <w:szCs w:val="23"/>
        </w:rPr>
        <w:t xml:space="preserve">Candidates </w:t>
      </w:r>
      <w:r w:rsidR="002E1B44" w:rsidRPr="001E52EC">
        <w:rPr>
          <w:rFonts w:asciiTheme="minorHAnsi" w:hAnsiTheme="minorHAnsi" w:cstheme="minorHAnsi"/>
          <w:sz w:val="23"/>
          <w:szCs w:val="23"/>
          <w:lang w:val="en"/>
        </w:rPr>
        <w:t xml:space="preserve">are required to apply online </w:t>
      </w:r>
      <w:r w:rsidR="00983722" w:rsidRPr="001E52EC">
        <w:rPr>
          <w:rFonts w:asciiTheme="minorHAnsi" w:hAnsiTheme="minorHAnsi" w:cstheme="minorHAnsi"/>
          <w:sz w:val="23"/>
          <w:szCs w:val="23"/>
          <w:lang w:val="en"/>
        </w:rPr>
        <w:t>at</w:t>
      </w:r>
      <w:r w:rsidR="002E1B44" w:rsidRPr="001E52EC">
        <w:rPr>
          <w:rFonts w:asciiTheme="minorHAnsi" w:hAnsiTheme="minorHAnsi" w:cstheme="minorHAnsi"/>
          <w:sz w:val="23"/>
          <w:szCs w:val="23"/>
          <w:lang w:val="en"/>
        </w:rPr>
        <w:t xml:space="preserve"> </w:t>
      </w:r>
      <w:hyperlink r:id="rId10" w:history="1">
        <w:r w:rsidR="00AF67DB" w:rsidRPr="0012305E">
          <w:rPr>
            <w:rStyle w:val="Hyperlink"/>
            <w:rFonts w:asciiTheme="minorHAnsi" w:hAnsiTheme="minorHAnsi" w:cstheme="minorHAnsi"/>
            <w:sz w:val="23"/>
            <w:szCs w:val="23"/>
            <w:lang w:val="en"/>
          </w:rPr>
          <w:t>https://www.usajobs.gov/GetJob/ViewDetails/591843400</w:t>
        </w:r>
      </w:hyperlink>
      <w:r w:rsidR="00AF67DB">
        <w:rPr>
          <w:rFonts w:asciiTheme="minorHAnsi" w:hAnsiTheme="minorHAnsi" w:cstheme="minorHAnsi"/>
          <w:sz w:val="23"/>
          <w:szCs w:val="23"/>
          <w:lang w:val="en"/>
        </w:rPr>
        <w:t xml:space="preserve">.  </w:t>
      </w:r>
      <w:r w:rsidR="002E1B44" w:rsidRPr="001E52EC">
        <w:rPr>
          <w:rFonts w:asciiTheme="minorHAnsi" w:hAnsiTheme="minorHAnsi" w:cstheme="minorHAnsi"/>
          <w:sz w:val="23"/>
          <w:szCs w:val="23"/>
          <w:lang w:val="en"/>
        </w:rPr>
        <w:t xml:space="preserve">This will include submitting </w:t>
      </w:r>
      <w:r w:rsidR="00965794" w:rsidRPr="001E52EC">
        <w:rPr>
          <w:rFonts w:asciiTheme="minorHAnsi" w:hAnsiTheme="minorHAnsi" w:cstheme="minorHAnsi"/>
          <w:sz w:val="23"/>
          <w:szCs w:val="23"/>
          <w:lang w:val="en"/>
        </w:rPr>
        <w:t>your resume</w:t>
      </w:r>
      <w:r w:rsidR="0038315E" w:rsidRPr="001E52EC">
        <w:rPr>
          <w:rFonts w:asciiTheme="minorHAnsi" w:hAnsiTheme="minorHAnsi" w:cstheme="minorHAnsi"/>
          <w:sz w:val="23"/>
          <w:szCs w:val="23"/>
          <w:lang w:val="en"/>
        </w:rPr>
        <w:t>, SF-50 (for current/former federal employees only)</w:t>
      </w:r>
      <w:r w:rsidR="00073582" w:rsidRPr="001E52EC">
        <w:rPr>
          <w:rFonts w:asciiTheme="minorHAnsi" w:hAnsiTheme="minorHAnsi" w:cstheme="minorHAnsi"/>
          <w:sz w:val="23"/>
          <w:szCs w:val="23"/>
          <w:lang w:val="en"/>
        </w:rPr>
        <w:t xml:space="preserve"> </w:t>
      </w:r>
      <w:r w:rsidR="006A3D7B" w:rsidRPr="001E52EC">
        <w:rPr>
          <w:rFonts w:asciiTheme="minorHAnsi" w:hAnsiTheme="minorHAnsi" w:cstheme="minorHAnsi"/>
          <w:sz w:val="23"/>
          <w:szCs w:val="23"/>
          <w:lang w:val="en"/>
        </w:rPr>
        <w:t>and</w:t>
      </w:r>
      <w:r w:rsidR="00ED3600" w:rsidRPr="001E52EC">
        <w:rPr>
          <w:rFonts w:asciiTheme="minorHAnsi" w:hAnsiTheme="minorHAnsi" w:cstheme="minorHAnsi"/>
          <w:sz w:val="23"/>
          <w:szCs w:val="23"/>
          <w:lang w:val="en"/>
        </w:rPr>
        <w:t xml:space="preserve"> </w:t>
      </w:r>
      <w:r w:rsidR="00ED3600" w:rsidRPr="001E52EC">
        <w:rPr>
          <w:rFonts w:asciiTheme="minorHAnsi" w:hAnsiTheme="minorHAnsi" w:cstheme="minorHAnsi"/>
          <w:bCs/>
          <w:sz w:val="23"/>
          <w:szCs w:val="23"/>
          <w:lang w:val="en"/>
        </w:rPr>
        <w:t xml:space="preserve">appropriate supporting documentation if claiming Veterans </w:t>
      </w:r>
      <w:r w:rsidR="00850B1F" w:rsidRPr="001E52EC">
        <w:rPr>
          <w:rFonts w:asciiTheme="minorHAnsi" w:hAnsiTheme="minorHAnsi" w:cstheme="minorHAnsi"/>
          <w:bCs/>
          <w:sz w:val="23"/>
          <w:szCs w:val="23"/>
          <w:lang w:val="en"/>
        </w:rPr>
        <w:t>P</w:t>
      </w:r>
      <w:r w:rsidR="00ED3600" w:rsidRPr="001E52EC">
        <w:rPr>
          <w:rFonts w:asciiTheme="minorHAnsi" w:hAnsiTheme="minorHAnsi" w:cstheme="minorHAnsi"/>
          <w:bCs/>
          <w:sz w:val="23"/>
          <w:szCs w:val="23"/>
          <w:lang w:val="en"/>
        </w:rPr>
        <w:t>reference</w:t>
      </w:r>
      <w:r w:rsidR="006A3D7B" w:rsidRPr="001E52EC">
        <w:rPr>
          <w:rFonts w:asciiTheme="minorHAnsi" w:hAnsiTheme="minorHAnsi" w:cstheme="minorHAnsi"/>
          <w:bCs/>
          <w:sz w:val="23"/>
          <w:szCs w:val="23"/>
          <w:lang w:val="en"/>
        </w:rPr>
        <w:t xml:space="preserve">. </w:t>
      </w:r>
      <w:r w:rsidR="00976ABD" w:rsidRPr="001E52EC">
        <w:rPr>
          <w:rFonts w:asciiTheme="minorHAnsi" w:hAnsiTheme="minorHAnsi" w:cstheme="minorHAnsi"/>
          <w:bCs/>
          <w:sz w:val="23"/>
          <w:szCs w:val="23"/>
          <w:lang w:val="en"/>
        </w:rPr>
        <w:t xml:space="preserve"> </w:t>
      </w:r>
      <w:r w:rsidR="00976ABD" w:rsidRPr="001E52EC">
        <w:rPr>
          <w:rFonts w:asciiTheme="minorHAnsi" w:hAnsiTheme="minorHAnsi" w:cstheme="minorHAnsi"/>
          <w:bCs/>
          <w:sz w:val="23"/>
          <w:szCs w:val="23"/>
          <w:lang w:val="en"/>
        </w:rPr>
        <w:br/>
      </w:r>
      <w:r w:rsidR="00976ABD" w:rsidRPr="001E52EC">
        <w:rPr>
          <w:rFonts w:asciiTheme="minorHAnsi" w:hAnsiTheme="minorHAnsi" w:cstheme="minorHAnsi"/>
          <w:bCs/>
          <w:sz w:val="23"/>
          <w:szCs w:val="23"/>
          <w:lang w:val="en"/>
        </w:rPr>
        <w:br/>
      </w:r>
      <w:r w:rsidR="0028063A" w:rsidRPr="001E52EC">
        <w:rPr>
          <w:rFonts w:asciiTheme="minorHAnsi" w:hAnsiTheme="minorHAnsi" w:cstheme="minorHAnsi"/>
          <w:sz w:val="23"/>
          <w:szCs w:val="23"/>
        </w:rPr>
        <w:t xml:space="preserve">Note: </w:t>
      </w:r>
      <w:r w:rsidR="00976ABD" w:rsidRPr="001E52EC">
        <w:rPr>
          <w:rFonts w:asciiTheme="minorHAnsi" w:hAnsiTheme="minorHAnsi" w:cstheme="minorHAnsi"/>
          <w:sz w:val="23"/>
          <w:szCs w:val="23"/>
        </w:rPr>
        <w:t>Applicants with disabilities may be considered under special hiring procedures and must submit an appropriate certificate of eligibility when applying for this position. </w:t>
      </w:r>
      <w:r w:rsidR="0028063A" w:rsidRPr="001E52EC">
        <w:rPr>
          <w:rFonts w:asciiTheme="minorHAnsi" w:hAnsiTheme="minorHAnsi" w:cstheme="minorHAnsi"/>
          <w:sz w:val="23"/>
          <w:szCs w:val="23"/>
        </w:rPr>
        <w:t xml:space="preserve"> </w:t>
      </w:r>
      <w:r w:rsidR="00976ABD" w:rsidRPr="001E52EC">
        <w:rPr>
          <w:rFonts w:asciiTheme="minorHAnsi" w:hAnsiTheme="minorHAnsi" w:cstheme="minorHAnsi"/>
          <w:sz w:val="23"/>
          <w:szCs w:val="23"/>
        </w:rPr>
        <w:t>The proof or disability/certification may be issued by the State Vocational Rehabilitation Office, Disability Services or Career Services office of the applicant’s college or university, or the Department of Veterans Affairs.  The letter must verify that the applicant has a severe disability and must be dated within three years of the date of the application</w:t>
      </w:r>
      <w:r w:rsidR="0028063A" w:rsidRPr="001E52EC">
        <w:rPr>
          <w:rFonts w:asciiTheme="minorHAnsi" w:hAnsiTheme="minorHAnsi" w:cstheme="minorHAnsi"/>
          <w:sz w:val="23"/>
          <w:szCs w:val="23"/>
        </w:rPr>
        <w:t>.</w:t>
      </w:r>
      <w:r w:rsidR="00976ABD" w:rsidRPr="001E52EC">
        <w:rPr>
          <w:rFonts w:asciiTheme="minorHAnsi" w:hAnsiTheme="minorHAnsi" w:cstheme="minorHAnsi"/>
          <w:bCs/>
          <w:sz w:val="23"/>
          <w:szCs w:val="23"/>
          <w:lang w:val="en"/>
        </w:rPr>
        <w:br/>
      </w:r>
      <w:r w:rsidR="00976ABD" w:rsidRPr="001E52EC">
        <w:rPr>
          <w:rFonts w:asciiTheme="minorHAnsi" w:hAnsiTheme="minorHAnsi" w:cstheme="minorHAnsi"/>
          <w:bCs/>
          <w:sz w:val="23"/>
          <w:szCs w:val="23"/>
          <w:lang w:val="en"/>
        </w:rPr>
        <w:br/>
      </w:r>
      <w:r w:rsidR="002E1B44" w:rsidRPr="001E52EC">
        <w:rPr>
          <w:rStyle w:val="Strong"/>
          <w:rFonts w:asciiTheme="minorHAnsi" w:hAnsiTheme="minorHAnsi" w:cstheme="minorHAnsi"/>
          <w:b w:val="0"/>
          <w:sz w:val="23"/>
          <w:szCs w:val="23"/>
        </w:rPr>
        <w:t xml:space="preserve">Failure to submit the required documentation at the time of application will eliminate </w:t>
      </w:r>
      <w:r w:rsidR="0038315E" w:rsidRPr="001E52EC">
        <w:rPr>
          <w:rStyle w:val="Strong"/>
          <w:rFonts w:asciiTheme="minorHAnsi" w:hAnsiTheme="minorHAnsi" w:cstheme="minorHAnsi"/>
          <w:b w:val="0"/>
          <w:sz w:val="23"/>
          <w:szCs w:val="23"/>
        </w:rPr>
        <w:t xml:space="preserve">you from further consideration. </w:t>
      </w:r>
      <w:r w:rsidR="00976ABD" w:rsidRPr="001E52EC">
        <w:rPr>
          <w:rStyle w:val="Strong"/>
          <w:rFonts w:asciiTheme="minorHAnsi" w:hAnsiTheme="minorHAnsi" w:cstheme="minorHAnsi"/>
          <w:b w:val="0"/>
          <w:sz w:val="23"/>
          <w:szCs w:val="23"/>
        </w:rPr>
        <w:t xml:space="preserve"> </w:t>
      </w:r>
      <w:r w:rsidR="002957D9" w:rsidRPr="001E52EC">
        <w:rPr>
          <w:rStyle w:val="Strong"/>
          <w:rFonts w:asciiTheme="minorHAnsi" w:hAnsiTheme="minorHAnsi" w:cstheme="minorHAnsi"/>
          <w:b w:val="0"/>
          <w:sz w:val="23"/>
          <w:szCs w:val="23"/>
        </w:rPr>
        <w:t xml:space="preserve"> </w:t>
      </w:r>
    </w:p>
    <w:p w14:paraId="3C3BC6C3" w14:textId="291ABF02" w:rsidR="00ED3600" w:rsidRPr="001E52EC" w:rsidRDefault="00965794" w:rsidP="00371577">
      <w:pPr>
        <w:rPr>
          <w:rFonts w:asciiTheme="minorHAnsi" w:hAnsiTheme="minorHAnsi" w:cstheme="minorHAnsi"/>
          <w:bCs/>
          <w:sz w:val="23"/>
          <w:szCs w:val="23"/>
        </w:rPr>
      </w:pPr>
      <w:r w:rsidRPr="001E52EC">
        <w:rPr>
          <w:rFonts w:asciiTheme="minorHAnsi" w:hAnsiTheme="minorHAnsi" w:cstheme="minorHAnsi"/>
          <w:sz w:val="23"/>
          <w:szCs w:val="23"/>
        </w:rPr>
        <w:t xml:space="preserve">Please carefully </w:t>
      </w:r>
      <w:r w:rsidR="00976ABD" w:rsidRPr="001E52EC">
        <w:rPr>
          <w:rFonts w:asciiTheme="minorHAnsi" w:hAnsiTheme="minorHAnsi" w:cstheme="minorHAnsi"/>
          <w:sz w:val="23"/>
          <w:szCs w:val="23"/>
        </w:rPr>
        <w:t xml:space="preserve">review the Required Documents section and </w:t>
      </w:r>
      <w:r w:rsidRPr="001E52EC">
        <w:rPr>
          <w:rFonts w:asciiTheme="minorHAnsi" w:hAnsiTheme="minorHAnsi" w:cstheme="minorHAnsi"/>
          <w:sz w:val="23"/>
          <w:szCs w:val="23"/>
        </w:rPr>
        <w:t xml:space="preserve">follow all instructions under </w:t>
      </w:r>
      <w:r w:rsidR="0038315E" w:rsidRPr="001E52EC">
        <w:rPr>
          <w:rFonts w:asciiTheme="minorHAnsi" w:hAnsiTheme="minorHAnsi" w:cstheme="minorHAnsi"/>
          <w:sz w:val="23"/>
          <w:szCs w:val="23"/>
        </w:rPr>
        <w:t xml:space="preserve">the </w:t>
      </w:r>
      <w:r w:rsidRPr="001E52EC">
        <w:rPr>
          <w:rFonts w:asciiTheme="minorHAnsi" w:hAnsiTheme="minorHAnsi" w:cstheme="minorHAnsi"/>
          <w:sz w:val="23"/>
          <w:szCs w:val="23"/>
        </w:rPr>
        <w:t xml:space="preserve">"How to </w:t>
      </w:r>
      <w:r w:rsidR="0038315E" w:rsidRPr="001E52EC">
        <w:rPr>
          <w:rFonts w:asciiTheme="minorHAnsi" w:hAnsiTheme="minorHAnsi" w:cstheme="minorHAnsi"/>
          <w:sz w:val="23"/>
          <w:szCs w:val="23"/>
        </w:rPr>
        <w:t>a</w:t>
      </w:r>
      <w:r w:rsidRPr="001E52EC">
        <w:rPr>
          <w:rFonts w:asciiTheme="minorHAnsi" w:hAnsiTheme="minorHAnsi" w:cstheme="minorHAnsi"/>
          <w:sz w:val="23"/>
          <w:szCs w:val="23"/>
        </w:rPr>
        <w:t xml:space="preserve">pply" </w:t>
      </w:r>
      <w:r w:rsidR="0038315E" w:rsidRPr="001E52EC">
        <w:rPr>
          <w:rFonts w:asciiTheme="minorHAnsi" w:hAnsiTheme="minorHAnsi" w:cstheme="minorHAnsi"/>
          <w:sz w:val="23"/>
          <w:szCs w:val="23"/>
        </w:rPr>
        <w:t xml:space="preserve">section on USAJOBS </w:t>
      </w:r>
      <w:r w:rsidRPr="001E52EC">
        <w:rPr>
          <w:rFonts w:asciiTheme="minorHAnsi" w:hAnsiTheme="minorHAnsi" w:cstheme="minorHAnsi"/>
          <w:sz w:val="23"/>
          <w:szCs w:val="23"/>
        </w:rPr>
        <w:t>to ensure you are considered for this position.</w:t>
      </w:r>
      <w:r w:rsidR="00ED3600" w:rsidRPr="001E52EC">
        <w:rPr>
          <w:rFonts w:asciiTheme="minorHAnsi" w:hAnsiTheme="minorHAnsi" w:cstheme="minorHAnsi"/>
          <w:sz w:val="23"/>
          <w:szCs w:val="23"/>
        </w:rPr>
        <w:t xml:space="preserve"> </w:t>
      </w:r>
      <w:r w:rsidR="00976ABD" w:rsidRPr="001E52EC">
        <w:rPr>
          <w:rFonts w:asciiTheme="minorHAnsi" w:hAnsiTheme="minorHAnsi" w:cstheme="minorHAnsi"/>
          <w:sz w:val="23"/>
          <w:szCs w:val="23"/>
        </w:rPr>
        <w:t xml:space="preserve"> </w:t>
      </w:r>
      <w:r w:rsidR="00ED3600" w:rsidRPr="001E52EC">
        <w:rPr>
          <w:rFonts w:asciiTheme="minorHAnsi" w:hAnsiTheme="minorHAnsi" w:cstheme="minorHAnsi"/>
          <w:bCs/>
          <w:sz w:val="23"/>
          <w:szCs w:val="23"/>
        </w:rPr>
        <w:t>Failure to complete all mandatory sections of the on-line application form or failure to submit a</w:t>
      </w:r>
      <w:r w:rsidR="00D3767A" w:rsidRPr="001E52EC">
        <w:rPr>
          <w:rFonts w:asciiTheme="minorHAnsi" w:hAnsiTheme="minorHAnsi" w:cstheme="minorHAnsi"/>
          <w:bCs/>
          <w:sz w:val="23"/>
          <w:szCs w:val="23"/>
        </w:rPr>
        <w:t>ll required documents wi</w:t>
      </w:r>
      <w:r w:rsidR="00ED3600" w:rsidRPr="001E52EC">
        <w:rPr>
          <w:rFonts w:asciiTheme="minorHAnsi" w:hAnsiTheme="minorHAnsi" w:cstheme="minorHAnsi"/>
          <w:bCs/>
          <w:sz w:val="23"/>
          <w:szCs w:val="23"/>
        </w:rPr>
        <w:t>ll disqualify applicants from further consideration.</w:t>
      </w:r>
    </w:p>
    <w:p w14:paraId="28B835CA" w14:textId="77777777" w:rsidR="00C16AD9" w:rsidRPr="001E52EC" w:rsidRDefault="00C16AD9" w:rsidP="00371577">
      <w:pPr>
        <w:ind w:left="-360"/>
        <w:rPr>
          <w:rFonts w:asciiTheme="minorHAnsi" w:hAnsiTheme="minorHAnsi" w:cstheme="minorHAnsi"/>
          <w:b/>
          <w:sz w:val="23"/>
          <w:szCs w:val="23"/>
          <w:u w:val="single"/>
        </w:rPr>
      </w:pPr>
    </w:p>
    <w:p w14:paraId="3DF44ED7" w14:textId="7980886D" w:rsidR="00FB3291" w:rsidRPr="001E52EC" w:rsidRDefault="002A252D" w:rsidP="00371577">
      <w:pPr>
        <w:rPr>
          <w:rStyle w:val="Strong"/>
          <w:rFonts w:asciiTheme="minorHAnsi" w:hAnsiTheme="minorHAnsi" w:cstheme="minorHAnsi"/>
          <w:sz w:val="23"/>
          <w:szCs w:val="23"/>
        </w:rPr>
      </w:pPr>
      <w:r w:rsidRPr="001E52EC">
        <w:rPr>
          <w:rStyle w:val="Strong"/>
          <w:rFonts w:asciiTheme="minorHAnsi" w:hAnsiTheme="minorHAnsi" w:cstheme="minorHAnsi"/>
          <w:sz w:val="23"/>
          <w:szCs w:val="23"/>
        </w:rPr>
        <w:t>For further explanation of the application requirements and how to apply, please contact JDG Associates.</w:t>
      </w:r>
    </w:p>
    <w:p w14:paraId="60815A61" w14:textId="77777777" w:rsidR="00FB3291" w:rsidRPr="001E52EC" w:rsidRDefault="00FB3291" w:rsidP="00371577">
      <w:pPr>
        <w:ind w:left="-360"/>
        <w:rPr>
          <w:rFonts w:asciiTheme="minorHAnsi" w:hAnsiTheme="minorHAnsi" w:cstheme="minorHAnsi"/>
          <w:b/>
          <w:sz w:val="23"/>
          <w:szCs w:val="23"/>
          <w:u w:val="single"/>
        </w:rPr>
      </w:pPr>
    </w:p>
    <w:p w14:paraId="5D7537FE" w14:textId="78CED98B" w:rsidR="004D676F" w:rsidRPr="001E52EC" w:rsidRDefault="004D676F" w:rsidP="00371577">
      <w:pPr>
        <w:rPr>
          <w:rFonts w:asciiTheme="minorHAnsi" w:hAnsiTheme="minorHAnsi" w:cstheme="minorHAnsi"/>
          <w:sz w:val="23"/>
          <w:szCs w:val="23"/>
        </w:rPr>
      </w:pPr>
      <w:r w:rsidRPr="001E52EC">
        <w:rPr>
          <w:rFonts w:asciiTheme="minorHAnsi" w:hAnsiTheme="minorHAnsi" w:cstheme="minorHAnsi"/>
          <w:b/>
          <w:sz w:val="23"/>
          <w:szCs w:val="23"/>
          <w:u w:val="single"/>
        </w:rPr>
        <w:t>Contact:</w:t>
      </w:r>
    </w:p>
    <w:p w14:paraId="74F1F5AB" w14:textId="77777777" w:rsidR="008D6299" w:rsidRPr="001E52EC" w:rsidRDefault="007B04C4" w:rsidP="00371577">
      <w:pPr>
        <w:jc w:val="center"/>
        <w:rPr>
          <w:rFonts w:asciiTheme="minorHAnsi" w:hAnsiTheme="minorHAnsi" w:cstheme="minorHAnsi"/>
          <w:b/>
          <w:sz w:val="23"/>
          <w:szCs w:val="23"/>
        </w:rPr>
      </w:pPr>
      <w:r w:rsidRPr="001E52EC">
        <w:rPr>
          <w:rFonts w:asciiTheme="minorHAnsi" w:hAnsiTheme="minorHAnsi" w:cstheme="minorHAnsi"/>
          <w:b/>
          <w:sz w:val="23"/>
          <w:szCs w:val="23"/>
        </w:rPr>
        <w:t>Darren</w:t>
      </w:r>
      <w:r w:rsidR="008D6299" w:rsidRPr="001E52EC">
        <w:rPr>
          <w:rFonts w:asciiTheme="minorHAnsi" w:hAnsiTheme="minorHAnsi" w:cstheme="minorHAnsi"/>
          <w:b/>
          <w:sz w:val="23"/>
          <w:szCs w:val="23"/>
        </w:rPr>
        <w:t xml:space="preserve"> DeGioia</w:t>
      </w:r>
    </w:p>
    <w:p w14:paraId="016A9EA1" w14:textId="77777777" w:rsidR="008D6299" w:rsidRPr="001E52EC" w:rsidRDefault="008D6299" w:rsidP="00371577">
      <w:pPr>
        <w:jc w:val="center"/>
        <w:rPr>
          <w:rFonts w:asciiTheme="minorHAnsi" w:hAnsiTheme="minorHAnsi" w:cstheme="minorHAnsi"/>
          <w:b/>
          <w:sz w:val="23"/>
          <w:szCs w:val="23"/>
        </w:rPr>
      </w:pPr>
      <w:r w:rsidRPr="001E52EC">
        <w:rPr>
          <w:rFonts w:asciiTheme="minorHAnsi" w:hAnsiTheme="minorHAnsi" w:cstheme="minorHAnsi"/>
          <w:b/>
          <w:sz w:val="23"/>
          <w:szCs w:val="23"/>
        </w:rPr>
        <w:t>JDG Associates, Ltd.</w:t>
      </w:r>
    </w:p>
    <w:p w14:paraId="7254438D" w14:textId="77777777" w:rsidR="008D6299" w:rsidRPr="001E52EC" w:rsidRDefault="008D6299" w:rsidP="00371577">
      <w:pPr>
        <w:jc w:val="center"/>
        <w:rPr>
          <w:rFonts w:asciiTheme="minorHAnsi" w:hAnsiTheme="minorHAnsi" w:cstheme="minorHAnsi"/>
          <w:b/>
          <w:sz w:val="23"/>
          <w:szCs w:val="23"/>
        </w:rPr>
      </w:pPr>
      <w:r w:rsidRPr="001E52EC">
        <w:rPr>
          <w:rFonts w:asciiTheme="minorHAnsi" w:hAnsiTheme="minorHAnsi" w:cstheme="minorHAnsi"/>
          <w:b/>
          <w:sz w:val="23"/>
          <w:szCs w:val="23"/>
        </w:rPr>
        <w:t>1700 Research Boulevard</w:t>
      </w:r>
    </w:p>
    <w:p w14:paraId="25B079DA" w14:textId="6327CE36" w:rsidR="008D6299" w:rsidRPr="001E52EC" w:rsidRDefault="008D6299" w:rsidP="00371577">
      <w:pPr>
        <w:jc w:val="center"/>
        <w:rPr>
          <w:rFonts w:asciiTheme="minorHAnsi" w:hAnsiTheme="minorHAnsi" w:cstheme="minorHAnsi"/>
          <w:b/>
          <w:sz w:val="23"/>
          <w:szCs w:val="23"/>
        </w:rPr>
      </w:pPr>
      <w:r w:rsidRPr="001E52EC">
        <w:rPr>
          <w:rFonts w:asciiTheme="minorHAnsi" w:hAnsiTheme="minorHAnsi" w:cstheme="minorHAnsi"/>
          <w:b/>
          <w:sz w:val="23"/>
          <w:szCs w:val="23"/>
        </w:rPr>
        <w:t>Rockville, MD 20850</w:t>
      </w:r>
    </w:p>
    <w:p w14:paraId="7E3F6859" w14:textId="7B6378CF" w:rsidR="008D6299" w:rsidRPr="001E52EC" w:rsidRDefault="009C27CA" w:rsidP="00371577">
      <w:pPr>
        <w:jc w:val="center"/>
        <w:rPr>
          <w:rFonts w:asciiTheme="minorHAnsi" w:hAnsiTheme="minorHAnsi" w:cstheme="minorHAnsi"/>
          <w:b/>
          <w:sz w:val="23"/>
          <w:szCs w:val="23"/>
        </w:rPr>
      </w:pPr>
      <w:r w:rsidRPr="001E52EC">
        <w:rPr>
          <w:rFonts w:asciiTheme="minorHAnsi" w:hAnsiTheme="minorHAnsi" w:cstheme="minorHAnsi"/>
          <w:b/>
          <w:sz w:val="23"/>
          <w:szCs w:val="23"/>
        </w:rPr>
        <w:t>(</w:t>
      </w:r>
      <w:r w:rsidR="008D6299" w:rsidRPr="001E52EC">
        <w:rPr>
          <w:rFonts w:asciiTheme="minorHAnsi" w:hAnsiTheme="minorHAnsi" w:cstheme="minorHAnsi"/>
          <w:b/>
          <w:sz w:val="23"/>
          <w:szCs w:val="23"/>
        </w:rPr>
        <w:t>301</w:t>
      </w:r>
      <w:r w:rsidRPr="001E52EC">
        <w:rPr>
          <w:rFonts w:asciiTheme="minorHAnsi" w:hAnsiTheme="minorHAnsi" w:cstheme="minorHAnsi"/>
          <w:b/>
          <w:sz w:val="23"/>
          <w:szCs w:val="23"/>
        </w:rPr>
        <w:t xml:space="preserve">) </w:t>
      </w:r>
      <w:r w:rsidR="008D6299" w:rsidRPr="001E52EC">
        <w:rPr>
          <w:rFonts w:asciiTheme="minorHAnsi" w:hAnsiTheme="minorHAnsi" w:cstheme="minorHAnsi"/>
          <w:b/>
          <w:sz w:val="23"/>
          <w:szCs w:val="23"/>
        </w:rPr>
        <w:t>340-2210</w:t>
      </w:r>
    </w:p>
    <w:p w14:paraId="61931B76" w14:textId="77777777" w:rsidR="008D6299" w:rsidRPr="00371577" w:rsidRDefault="00C5599F" w:rsidP="00371577">
      <w:pPr>
        <w:jc w:val="center"/>
        <w:rPr>
          <w:rFonts w:asciiTheme="minorHAnsi" w:eastAsia="Calibri" w:hAnsiTheme="minorHAnsi" w:cstheme="minorHAnsi"/>
          <w:b/>
          <w:sz w:val="23"/>
          <w:szCs w:val="23"/>
        </w:rPr>
      </w:pPr>
      <w:hyperlink r:id="rId11" w:history="1">
        <w:r w:rsidR="007B04C4" w:rsidRPr="00371577">
          <w:rPr>
            <w:rStyle w:val="Hyperlink"/>
            <w:rFonts w:asciiTheme="minorHAnsi" w:eastAsia="Calibri" w:hAnsiTheme="minorHAnsi" w:cstheme="minorHAnsi"/>
            <w:b/>
            <w:sz w:val="23"/>
            <w:szCs w:val="23"/>
          </w:rPr>
          <w:t>darren.degioia@jdgsearch.com</w:t>
        </w:r>
      </w:hyperlink>
    </w:p>
    <w:p w14:paraId="639164E4" w14:textId="77777777" w:rsidR="008D6299" w:rsidRPr="00371577" w:rsidRDefault="008D6299" w:rsidP="00371577">
      <w:pPr>
        <w:jc w:val="center"/>
        <w:rPr>
          <w:rFonts w:asciiTheme="minorHAnsi" w:hAnsiTheme="minorHAnsi" w:cstheme="minorHAnsi"/>
          <w:b/>
          <w:sz w:val="23"/>
          <w:szCs w:val="23"/>
          <w:u w:val="single"/>
        </w:rPr>
      </w:pPr>
    </w:p>
    <w:p w14:paraId="5BD875AA" w14:textId="77777777" w:rsidR="0038315E" w:rsidRPr="00371577" w:rsidRDefault="0038315E" w:rsidP="00371577">
      <w:pPr>
        <w:jc w:val="center"/>
        <w:rPr>
          <w:rFonts w:asciiTheme="minorHAnsi" w:hAnsiTheme="minorHAnsi" w:cstheme="minorHAnsi"/>
          <w:i/>
          <w:sz w:val="23"/>
          <w:szCs w:val="23"/>
        </w:rPr>
      </w:pPr>
    </w:p>
    <w:p w14:paraId="1A26D7BF" w14:textId="77777777" w:rsidR="008D6299" w:rsidRPr="00371577" w:rsidRDefault="008D6299" w:rsidP="00371577">
      <w:pPr>
        <w:jc w:val="center"/>
        <w:rPr>
          <w:rFonts w:asciiTheme="minorHAnsi" w:hAnsiTheme="minorHAnsi" w:cstheme="minorHAnsi"/>
          <w:sz w:val="23"/>
          <w:szCs w:val="23"/>
        </w:rPr>
      </w:pPr>
      <w:r w:rsidRPr="00371577">
        <w:rPr>
          <w:rFonts w:asciiTheme="minorHAnsi" w:hAnsiTheme="minorHAnsi" w:cstheme="minorHAnsi"/>
          <w:i/>
          <w:sz w:val="23"/>
          <w:szCs w:val="23"/>
        </w:rPr>
        <w:t>JDG Associates, established in 1973, is a leading provider of executive recruiting services to federal/state/local government, non-profit organizations, trade associations, Fortune 1000 corporations, and a broad array of government contractors.</w:t>
      </w:r>
    </w:p>
    <w:sectPr w:rsidR="008D6299" w:rsidRPr="00371577" w:rsidSect="00881669">
      <w:headerReference w:type="default" r:id="rId12"/>
      <w:footerReference w:type="even" r:id="rId13"/>
      <w:footerReference w:type="default" r:id="rId14"/>
      <w:pgSz w:w="12240" w:h="15840"/>
      <w:pgMar w:top="1152" w:right="1260" w:bottom="1152" w:left="1440" w:header="720" w:footer="27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469EA" w14:textId="77777777" w:rsidR="00C5599F" w:rsidRDefault="00C5599F">
      <w:r>
        <w:separator/>
      </w:r>
    </w:p>
  </w:endnote>
  <w:endnote w:type="continuationSeparator" w:id="0">
    <w:p w14:paraId="6194D7EE" w14:textId="77777777" w:rsidR="00C5599F" w:rsidRDefault="00C5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roman"/>
    <w:pitch w:val="variable"/>
    <w:sig w:usb0="E0002EFF" w:usb1="C000785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F8346" w14:textId="77777777" w:rsidR="00AD3CF4" w:rsidRDefault="00400EA8" w:rsidP="007B4AE5">
    <w:pPr>
      <w:pStyle w:val="Footer"/>
      <w:framePr w:wrap="around" w:vAnchor="text" w:hAnchor="margin" w:xAlign="center" w:y="1"/>
      <w:rPr>
        <w:rStyle w:val="PageNumber"/>
      </w:rPr>
    </w:pPr>
    <w:r>
      <w:rPr>
        <w:rStyle w:val="PageNumber"/>
      </w:rPr>
      <w:fldChar w:fldCharType="begin"/>
    </w:r>
    <w:r w:rsidR="00AD3CF4">
      <w:rPr>
        <w:rStyle w:val="PageNumber"/>
      </w:rPr>
      <w:instrText xml:space="preserve">PAGE  </w:instrText>
    </w:r>
    <w:r>
      <w:rPr>
        <w:rStyle w:val="PageNumber"/>
      </w:rPr>
      <w:fldChar w:fldCharType="end"/>
    </w:r>
  </w:p>
  <w:p w14:paraId="2B2BFE01" w14:textId="77777777" w:rsidR="00AD3CF4" w:rsidRDefault="00AD3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6F17" w14:textId="2B78957A" w:rsidR="00AD3CF4" w:rsidRPr="00881669" w:rsidRDefault="00400EA8">
    <w:pPr>
      <w:pStyle w:val="Footer"/>
      <w:jc w:val="center"/>
      <w:rPr>
        <w:rFonts w:ascii="Calibri" w:hAnsi="Calibri" w:cs="Calibri"/>
      </w:rPr>
    </w:pPr>
    <w:r w:rsidRPr="00881669">
      <w:rPr>
        <w:rFonts w:ascii="Calibri" w:hAnsi="Calibri" w:cs="Calibri"/>
      </w:rPr>
      <w:fldChar w:fldCharType="begin"/>
    </w:r>
    <w:r w:rsidR="00AD3CF4" w:rsidRPr="00881669">
      <w:rPr>
        <w:rFonts w:ascii="Calibri" w:hAnsi="Calibri" w:cs="Calibri"/>
      </w:rPr>
      <w:instrText xml:space="preserve"> PAGE   \* MERGEFORMAT </w:instrText>
    </w:r>
    <w:r w:rsidRPr="00881669">
      <w:rPr>
        <w:rFonts w:ascii="Calibri" w:hAnsi="Calibri" w:cs="Calibri"/>
      </w:rPr>
      <w:fldChar w:fldCharType="separate"/>
    </w:r>
    <w:r w:rsidR="00C21668">
      <w:rPr>
        <w:rFonts w:ascii="Calibri" w:hAnsi="Calibri" w:cs="Calibri"/>
        <w:noProof/>
      </w:rPr>
      <w:t>- 3 -</w:t>
    </w:r>
    <w:r w:rsidRPr="00881669">
      <w:rPr>
        <w:rFonts w:ascii="Calibri" w:hAnsi="Calibri" w:cs="Calibri"/>
        <w:noProof/>
      </w:rPr>
      <w:fldChar w:fldCharType="end"/>
    </w:r>
    <w:r w:rsidR="00AD3CF4" w:rsidRPr="00881669">
      <w:rPr>
        <w:rFonts w:ascii="Calibri" w:hAnsi="Calibri" w:cs="Calibri"/>
        <w:noProof/>
      </w:rPr>
      <w:t xml:space="preserve">                                         </w:t>
    </w:r>
  </w:p>
  <w:p w14:paraId="53A79587" w14:textId="77777777" w:rsidR="00AD3CF4" w:rsidRPr="007B4AE5" w:rsidRDefault="00AD3CF4" w:rsidP="007B4AE5">
    <w:pPr>
      <w:pStyle w:val="Footer"/>
      <w:jc w:val="right"/>
      <w:rPr>
        <w:rFonts w:ascii="Garamond" w:hAnsi="Garamond"/>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E7BEE" w14:textId="77777777" w:rsidR="00C5599F" w:rsidRDefault="00C5599F">
      <w:r>
        <w:separator/>
      </w:r>
    </w:p>
  </w:footnote>
  <w:footnote w:type="continuationSeparator" w:id="0">
    <w:p w14:paraId="1A63F782" w14:textId="77777777" w:rsidR="00C5599F" w:rsidRDefault="00C5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12FCA" w14:textId="77777777" w:rsidR="00BF5068" w:rsidRPr="00BF5068" w:rsidRDefault="00BF5068" w:rsidP="00BF5068">
    <w:pPr>
      <w:pStyle w:val="Header"/>
      <w:tabs>
        <w:tab w:val="clear" w:pos="4320"/>
        <w:tab w:val="clear" w:pos="8640"/>
        <w:tab w:val="center" w:pos="4770"/>
        <w:tab w:val="right" w:pos="9540"/>
      </w:tabs>
      <w:rPr>
        <w:rFonts w:ascii="Calibri" w:hAnsi="Calibri"/>
        <w:i/>
        <w:sz w:val="22"/>
        <w:szCs w:val="22"/>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8pt;height:11.8pt" o:bullet="t">
        <v:imagedata r:id="rId1" o:title=""/>
      </v:shape>
    </w:pict>
  </w:numPicBullet>
  <w:abstractNum w:abstractNumId="0" w15:restartNumberingAfterBreak="0">
    <w:nsid w:val="FFFFFF83"/>
    <w:multiLevelType w:val="singleLevel"/>
    <w:tmpl w:val="FA5665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277132"/>
    <w:multiLevelType w:val="hybridMultilevel"/>
    <w:tmpl w:val="D682E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1DAE5"/>
    <w:multiLevelType w:val="singleLevel"/>
    <w:tmpl w:val="77FA17D0"/>
    <w:lvl w:ilvl="0">
      <w:start w:val="1"/>
      <w:numFmt w:val="decimal"/>
      <w:lvlText w:val="%1."/>
      <w:lvlJc w:val="left"/>
      <w:pPr>
        <w:tabs>
          <w:tab w:val="num" w:pos="432"/>
        </w:tabs>
        <w:ind w:left="432" w:hanging="360"/>
      </w:pPr>
      <w:rPr>
        <w:rFonts w:ascii="Times New Roman" w:eastAsia="Times New Roman" w:hAnsi="Times New Roman" w:cs="Times New Roman"/>
        <w:snapToGrid/>
        <w:sz w:val="24"/>
        <w:szCs w:val="24"/>
      </w:rPr>
    </w:lvl>
  </w:abstractNum>
  <w:abstractNum w:abstractNumId="3" w15:restartNumberingAfterBreak="0">
    <w:nsid w:val="032A0574"/>
    <w:multiLevelType w:val="singleLevel"/>
    <w:tmpl w:val="73B4D621"/>
    <w:lvl w:ilvl="0">
      <w:numFmt w:val="bullet"/>
      <w:lvlText w:val="·"/>
      <w:lvlJc w:val="left"/>
      <w:pPr>
        <w:tabs>
          <w:tab w:val="num" w:pos="504"/>
        </w:tabs>
        <w:ind w:left="504" w:hanging="360"/>
      </w:pPr>
      <w:rPr>
        <w:rFonts w:ascii="Symbol" w:hAnsi="Symbol" w:cs="Symbol"/>
        <w:snapToGrid/>
        <w:sz w:val="24"/>
        <w:szCs w:val="24"/>
      </w:rPr>
    </w:lvl>
  </w:abstractNum>
  <w:abstractNum w:abstractNumId="4" w15:restartNumberingAfterBreak="0">
    <w:nsid w:val="042A6061"/>
    <w:multiLevelType w:val="hybridMultilevel"/>
    <w:tmpl w:val="598CB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A7BFC"/>
    <w:multiLevelType w:val="hybridMultilevel"/>
    <w:tmpl w:val="9B106082"/>
    <w:lvl w:ilvl="0" w:tplc="8B76C012">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575CCAA"/>
    <w:multiLevelType w:val="singleLevel"/>
    <w:tmpl w:val="1426D25A"/>
    <w:lvl w:ilvl="0">
      <w:start w:val="5"/>
      <w:numFmt w:val="decimal"/>
      <w:lvlText w:val="%1."/>
      <w:lvlJc w:val="left"/>
      <w:pPr>
        <w:tabs>
          <w:tab w:val="num" w:pos="936"/>
        </w:tabs>
        <w:ind w:left="864" w:hanging="360"/>
      </w:pPr>
      <w:rPr>
        <w:snapToGrid/>
        <w:spacing w:val="2"/>
        <w:sz w:val="24"/>
        <w:szCs w:val="24"/>
      </w:rPr>
    </w:lvl>
  </w:abstractNum>
  <w:abstractNum w:abstractNumId="7" w15:restartNumberingAfterBreak="0">
    <w:nsid w:val="0A603E7F"/>
    <w:multiLevelType w:val="hybridMultilevel"/>
    <w:tmpl w:val="5CAC9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9C2B1C"/>
    <w:multiLevelType w:val="hybridMultilevel"/>
    <w:tmpl w:val="1F2410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0CAC5FF5"/>
    <w:multiLevelType w:val="hybridMultilevel"/>
    <w:tmpl w:val="0FD2595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0D0075C8"/>
    <w:multiLevelType w:val="hybridMultilevel"/>
    <w:tmpl w:val="72B2B5D8"/>
    <w:lvl w:ilvl="0" w:tplc="6E788DE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257D97"/>
    <w:multiLevelType w:val="hybridMultilevel"/>
    <w:tmpl w:val="2B62C958"/>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0FC40AC1"/>
    <w:multiLevelType w:val="hybridMultilevel"/>
    <w:tmpl w:val="9DD0E35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DB7CE8"/>
    <w:multiLevelType w:val="hybridMultilevel"/>
    <w:tmpl w:val="006A4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975D17"/>
    <w:multiLevelType w:val="hybridMultilevel"/>
    <w:tmpl w:val="46E8B0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881425D"/>
    <w:multiLevelType w:val="hybridMultilevel"/>
    <w:tmpl w:val="362C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AD244D"/>
    <w:multiLevelType w:val="hybridMultilevel"/>
    <w:tmpl w:val="A8B6C5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34715BE"/>
    <w:multiLevelType w:val="hybridMultilevel"/>
    <w:tmpl w:val="A2F63D14"/>
    <w:lvl w:ilvl="0" w:tplc="0409000F">
      <w:start w:val="1"/>
      <w:numFmt w:val="decimal"/>
      <w:lvlText w:val="%1."/>
      <w:lvlJc w:val="left"/>
      <w:pPr>
        <w:tabs>
          <w:tab w:val="num" w:pos="360"/>
        </w:tabs>
        <w:ind w:left="360" w:hanging="360"/>
      </w:p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8947AC6"/>
    <w:multiLevelType w:val="multilevel"/>
    <w:tmpl w:val="5EA426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343944"/>
    <w:multiLevelType w:val="hybridMultilevel"/>
    <w:tmpl w:val="EFE6F4A0"/>
    <w:lvl w:ilvl="0" w:tplc="5958203E">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762442"/>
    <w:multiLevelType w:val="hybridMultilevel"/>
    <w:tmpl w:val="44DC07DA"/>
    <w:lvl w:ilvl="0" w:tplc="A2E6E5A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1518F2"/>
    <w:multiLevelType w:val="multilevel"/>
    <w:tmpl w:val="60CC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EF3383"/>
    <w:multiLevelType w:val="hybridMultilevel"/>
    <w:tmpl w:val="C6EA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DB3407"/>
    <w:multiLevelType w:val="hybridMultilevel"/>
    <w:tmpl w:val="752C9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896BBF"/>
    <w:multiLevelType w:val="hybridMultilevel"/>
    <w:tmpl w:val="9D88FE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4775A2C"/>
    <w:multiLevelType w:val="hybridMultilevel"/>
    <w:tmpl w:val="0654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049CE"/>
    <w:multiLevelType w:val="hybridMultilevel"/>
    <w:tmpl w:val="5FE65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8436F"/>
    <w:multiLevelType w:val="hybridMultilevel"/>
    <w:tmpl w:val="96408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E6B43"/>
    <w:multiLevelType w:val="hybridMultilevel"/>
    <w:tmpl w:val="84588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63465"/>
    <w:multiLevelType w:val="hybridMultilevel"/>
    <w:tmpl w:val="3C169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977DBC"/>
    <w:multiLevelType w:val="hybridMultilevel"/>
    <w:tmpl w:val="C5BA0BB4"/>
    <w:lvl w:ilvl="0" w:tplc="62A23CCE">
      <w:start w:val="1"/>
      <w:numFmt w:val="decimal"/>
      <w:lvlText w:val="%1."/>
      <w:lvlJc w:val="left"/>
      <w:pPr>
        <w:ind w:left="360" w:hanging="360"/>
      </w:pPr>
      <w:rPr>
        <w:rFonts w:ascii="Arial" w:eastAsia="Times New Roman" w:hAnsi="Arial" w:cs="Arial"/>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59BA6CB5"/>
    <w:multiLevelType w:val="hybridMultilevel"/>
    <w:tmpl w:val="6E343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55C54"/>
    <w:multiLevelType w:val="hybridMultilevel"/>
    <w:tmpl w:val="5E3E05DC"/>
    <w:lvl w:ilvl="0" w:tplc="32BE3488">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B1F00BB"/>
    <w:multiLevelType w:val="multilevel"/>
    <w:tmpl w:val="9CB8CF24"/>
    <w:lvl w:ilvl="0">
      <w:start w:val="1"/>
      <w:numFmt w:val="decimal"/>
      <w:lvlText w:val="%1."/>
      <w:lvlJc w:val="left"/>
      <w:pPr>
        <w:tabs>
          <w:tab w:val="num" w:pos="720"/>
        </w:tabs>
        <w:ind w:left="720" w:hanging="360"/>
      </w:pPr>
      <w:rPr>
        <w:rFonts w:ascii="Helvetica" w:eastAsia="Times New Roman" w:hAnsi="Helvetica" w:cs="Helvetica"/>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A4795B"/>
    <w:multiLevelType w:val="hybridMultilevel"/>
    <w:tmpl w:val="CD0CE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347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7368E3"/>
    <w:multiLevelType w:val="hybridMultilevel"/>
    <w:tmpl w:val="585C3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961F37"/>
    <w:multiLevelType w:val="hybridMultilevel"/>
    <w:tmpl w:val="7E82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B303E"/>
    <w:multiLevelType w:val="hybridMultilevel"/>
    <w:tmpl w:val="55A065CA"/>
    <w:lvl w:ilvl="0" w:tplc="18DB3A52">
      <w:numFmt w:val="bullet"/>
      <w:lvlText w:val="·"/>
      <w:lvlJc w:val="left"/>
      <w:pPr>
        <w:ind w:left="720" w:hanging="360"/>
      </w:pPr>
      <w:rPr>
        <w:rFonts w:ascii="Symbol" w:hAnsi="Symbol" w:cs="Symbol"/>
        <w:snapToGri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21218"/>
    <w:multiLevelType w:val="multilevel"/>
    <w:tmpl w:val="C4AA4C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2C32FD2"/>
    <w:multiLevelType w:val="hybridMultilevel"/>
    <w:tmpl w:val="66A8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265965"/>
    <w:multiLevelType w:val="hybridMultilevel"/>
    <w:tmpl w:val="02D60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9176E75"/>
    <w:multiLevelType w:val="hybridMultilevel"/>
    <w:tmpl w:val="A1442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C7CC2"/>
    <w:multiLevelType w:val="hybridMultilevel"/>
    <w:tmpl w:val="5D68C65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ECA1D41"/>
    <w:multiLevelType w:val="hybridMultilevel"/>
    <w:tmpl w:val="E05CC748"/>
    <w:lvl w:ilvl="0" w:tplc="6E788DEA">
      <w:start w:val="7"/>
      <w:numFmt w:val="bullet"/>
      <w:lvlText w:val="•"/>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452EF"/>
    <w:multiLevelType w:val="hybridMultilevel"/>
    <w:tmpl w:val="C87A6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20"/>
  </w:num>
  <w:num w:numId="2">
    <w:abstractNumId w:val="29"/>
  </w:num>
  <w:num w:numId="3">
    <w:abstractNumId w:val="39"/>
  </w:num>
  <w:num w:numId="4">
    <w:abstractNumId w:val="18"/>
  </w:num>
  <w:num w:numId="5">
    <w:abstractNumId w:val="31"/>
  </w:num>
  <w:num w:numId="6">
    <w:abstractNumId w:val="13"/>
  </w:num>
  <w:num w:numId="7">
    <w:abstractNumId w:val="16"/>
  </w:num>
  <w:num w:numId="8">
    <w:abstractNumId w:val="7"/>
  </w:num>
  <w:num w:numId="9">
    <w:abstractNumId w:val="5"/>
  </w:num>
  <w:num w:numId="10">
    <w:abstractNumId w:val="23"/>
  </w:num>
  <w:num w:numId="11">
    <w:abstractNumId w:val="36"/>
  </w:num>
  <w:num w:numId="12">
    <w:abstractNumId w:val="28"/>
  </w:num>
  <w:num w:numId="13">
    <w:abstractNumId w:val="4"/>
  </w:num>
  <w:num w:numId="14">
    <w:abstractNumId w:val="34"/>
  </w:num>
  <w:num w:numId="15">
    <w:abstractNumId w:val="27"/>
  </w:num>
  <w:num w:numId="16">
    <w:abstractNumId w:val="1"/>
  </w:num>
  <w:num w:numId="17">
    <w:abstractNumId w:val="35"/>
  </w:num>
  <w:num w:numId="18">
    <w:abstractNumId w:val="21"/>
  </w:num>
  <w:num w:numId="19">
    <w:abstractNumId w:val="2"/>
  </w:num>
  <w:num w:numId="20">
    <w:abstractNumId w:val="6"/>
  </w:num>
  <w:num w:numId="21">
    <w:abstractNumId w:val="26"/>
  </w:num>
  <w:num w:numId="22">
    <w:abstractNumId w:val="3"/>
  </w:num>
  <w:num w:numId="23">
    <w:abstractNumId w:val="38"/>
  </w:num>
  <w:num w:numId="24">
    <w:abstractNumId w:val="32"/>
  </w:num>
  <w:num w:numId="25">
    <w:abstractNumId w:val="30"/>
  </w:num>
  <w:num w:numId="26">
    <w:abstractNumId w:val="41"/>
  </w:num>
  <w:num w:numId="27">
    <w:abstractNumId w:val="19"/>
  </w:num>
  <w:num w:numId="28">
    <w:abstractNumId w:val="0"/>
  </w:num>
  <w:num w:numId="29">
    <w:abstractNumId w:val="9"/>
  </w:num>
  <w:num w:numId="30">
    <w:abstractNumId w:val="24"/>
  </w:num>
  <w:num w:numId="31">
    <w:abstractNumId w:val="11"/>
  </w:num>
  <w:num w:numId="32">
    <w:abstractNumId w:val="40"/>
  </w:num>
  <w:num w:numId="33">
    <w:abstractNumId w:val="25"/>
  </w:num>
  <w:num w:numId="34">
    <w:abstractNumId w:val="42"/>
  </w:num>
  <w:num w:numId="35">
    <w:abstractNumId w:val="37"/>
  </w:num>
  <w:num w:numId="36">
    <w:abstractNumId w:val="15"/>
  </w:num>
  <w:num w:numId="37">
    <w:abstractNumId w:val="14"/>
  </w:num>
  <w:num w:numId="38">
    <w:abstractNumId w:val="43"/>
  </w:num>
  <w:num w:numId="39">
    <w:abstractNumId w:val="17"/>
  </w:num>
  <w:num w:numId="40">
    <w:abstractNumId w:val="12"/>
  </w:num>
  <w:num w:numId="41">
    <w:abstractNumId w:val="33"/>
  </w:num>
  <w:num w:numId="42">
    <w:abstractNumId w:val="45"/>
  </w:num>
  <w:num w:numId="43">
    <w:abstractNumId w:val="8"/>
  </w:num>
  <w:num w:numId="44">
    <w:abstractNumId w:val="44"/>
  </w:num>
  <w:num w:numId="45">
    <w:abstractNumId w:val="1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E54"/>
    <w:rsid w:val="00016BF7"/>
    <w:rsid w:val="00021D28"/>
    <w:rsid w:val="000237AB"/>
    <w:rsid w:val="0003114F"/>
    <w:rsid w:val="00044774"/>
    <w:rsid w:val="00051213"/>
    <w:rsid w:val="000535A7"/>
    <w:rsid w:val="00061663"/>
    <w:rsid w:val="000630E5"/>
    <w:rsid w:val="00073582"/>
    <w:rsid w:val="00084B9B"/>
    <w:rsid w:val="00094E54"/>
    <w:rsid w:val="000C3BC3"/>
    <w:rsid w:val="000C6DC2"/>
    <w:rsid w:val="000D27AC"/>
    <w:rsid w:val="000F095C"/>
    <w:rsid w:val="000F1F02"/>
    <w:rsid w:val="0010536D"/>
    <w:rsid w:val="00144B47"/>
    <w:rsid w:val="001465D2"/>
    <w:rsid w:val="00157036"/>
    <w:rsid w:val="001935C8"/>
    <w:rsid w:val="001938D9"/>
    <w:rsid w:val="00196A7B"/>
    <w:rsid w:val="001B5B29"/>
    <w:rsid w:val="001B79B6"/>
    <w:rsid w:val="001C1FA8"/>
    <w:rsid w:val="001C5337"/>
    <w:rsid w:val="001E2C84"/>
    <w:rsid w:val="001E4597"/>
    <w:rsid w:val="001E52EC"/>
    <w:rsid w:val="002011EB"/>
    <w:rsid w:val="00203CFA"/>
    <w:rsid w:val="002178C2"/>
    <w:rsid w:val="002310A8"/>
    <w:rsid w:val="002332DC"/>
    <w:rsid w:val="002665C9"/>
    <w:rsid w:val="002738BD"/>
    <w:rsid w:val="0028063A"/>
    <w:rsid w:val="002811A3"/>
    <w:rsid w:val="00292B4A"/>
    <w:rsid w:val="002957D9"/>
    <w:rsid w:val="002A252D"/>
    <w:rsid w:val="002A7DA5"/>
    <w:rsid w:val="002B0D12"/>
    <w:rsid w:val="002B6F9E"/>
    <w:rsid w:val="002D5C9F"/>
    <w:rsid w:val="002E016E"/>
    <w:rsid w:val="002E1B44"/>
    <w:rsid w:val="002E645C"/>
    <w:rsid w:val="002F22F1"/>
    <w:rsid w:val="002F2BE3"/>
    <w:rsid w:val="002F3656"/>
    <w:rsid w:val="00302F68"/>
    <w:rsid w:val="0031658F"/>
    <w:rsid w:val="00322E48"/>
    <w:rsid w:val="00333058"/>
    <w:rsid w:val="00333AE8"/>
    <w:rsid w:val="003469DC"/>
    <w:rsid w:val="00356300"/>
    <w:rsid w:val="00371577"/>
    <w:rsid w:val="003746CE"/>
    <w:rsid w:val="00374FFF"/>
    <w:rsid w:val="00382385"/>
    <w:rsid w:val="0038315E"/>
    <w:rsid w:val="00393CA0"/>
    <w:rsid w:val="003D04C4"/>
    <w:rsid w:val="003D0B3F"/>
    <w:rsid w:val="003F04ED"/>
    <w:rsid w:val="00400EA8"/>
    <w:rsid w:val="00413302"/>
    <w:rsid w:val="00413B8F"/>
    <w:rsid w:val="004417B0"/>
    <w:rsid w:val="00444AA8"/>
    <w:rsid w:val="004608DF"/>
    <w:rsid w:val="00474A31"/>
    <w:rsid w:val="00476517"/>
    <w:rsid w:val="004767B4"/>
    <w:rsid w:val="00497ADA"/>
    <w:rsid w:val="004A2AC0"/>
    <w:rsid w:val="004B7771"/>
    <w:rsid w:val="004D676F"/>
    <w:rsid w:val="005001B6"/>
    <w:rsid w:val="005026BF"/>
    <w:rsid w:val="00510372"/>
    <w:rsid w:val="00522676"/>
    <w:rsid w:val="005520BE"/>
    <w:rsid w:val="005607E3"/>
    <w:rsid w:val="005612DF"/>
    <w:rsid w:val="005634B2"/>
    <w:rsid w:val="00574EA2"/>
    <w:rsid w:val="00596675"/>
    <w:rsid w:val="005A1162"/>
    <w:rsid w:val="005A375E"/>
    <w:rsid w:val="005B15C1"/>
    <w:rsid w:val="005D2E77"/>
    <w:rsid w:val="005D4BFD"/>
    <w:rsid w:val="005F4041"/>
    <w:rsid w:val="00613098"/>
    <w:rsid w:val="006146F6"/>
    <w:rsid w:val="00634BC7"/>
    <w:rsid w:val="006417B5"/>
    <w:rsid w:val="00655A68"/>
    <w:rsid w:val="00655D9C"/>
    <w:rsid w:val="006668C7"/>
    <w:rsid w:val="00674D24"/>
    <w:rsid w:val="00676D09"/>
    <w:rsid w:val="006809D1"/>
    <w:rsid w:val="00693BA5"/>
    <w:rsid w:val="00693C12"/>
    <w:rsid w:val="006A0BEB"/>
    <w:rsid w:val="006A3D7B"/>
    <w:rsid w:val="006B7C45"/>
    <w:rsid w:val="006C46C2"/>
    <w:rsid w:val="006D3A7E"/>
    <w:rsid w:val="006E7114"/>
    <w:rsid w:val="0071351C"/>
    <w:rsid w:val="00724641"/>
    <w:rsid w:val="00724CBB"/>
    <w:rsid w:val="00726875"/>
    <w:rsid w:val="0073669E"/>
    <w:rsid w:val="007368FB"/>
    <w:rsid w:val="007464F3"/>
    <w:rsid w:val="007619C4"/>
    <w:rsid w:val="007654EC"/>
    <w:rsid w:val="007678F8"/>
    <w:rsid w:val="007705E5"/>
    <w:rsid w:val="007706BF"/>
    <w:rsid w:val="0077394F"/>
    <w:rsid w:val="00774D52"/>
    <w:rsid w:val="0077584C"/>
    <w:rsid w:val="0077742F"/>
    <w:rsid w:val="00780F34"/>
    <w:rsid w:val="007B04C4"/>
    <w:rsid w:val="007B4AE5"/>
    <w:rsid w:val="007B7027"/>
    <w:rsid w:val="007D03BB"/>
    <w:rsid w:val="007E4DBD"/>
    <w:rsid w:val="0081670B"/>
    <w:rsid w:val="008205A9"/>
    <w:rsid w:val="008213A7"/>
    <w:rsid w:val="0082431C"/>
    <w:rsid w:val="00834F83"/>
    <w:rsid w:val="0083663E"/>
    <w:rsid w:val="00843294"/>
    <w:rsid w:val="00850B1F"/>
    <w:rsid w:val="00851756"/>
    <w:rsid w:val="00851A4F"/>
    <w:rsid w:val="00881669"/>
    <w:rsid w:val="00892FB6"/>
    <w:rsid w:val="00895AAD"/>
    <w:rsid w:val="008A05D1"/>
    <w:rsid w:val="008A7B85"/>
    <w:rsid w:val="008B01EC"/>
    <w:rsid w:val="008B67FC"/>
    <w:rsid w:val="008B6C20"/>
    <w:rsid w:val="008C4AA5"/>
    <w:rsid w:val="008D4658"/>
    <w:rsid w:val="008D6299"/>
    <w:rsid w:val="008D62D7"/>
    <w:rsid w:val="008E171A"/>
    <w:rsid w:val="00907E1E"/>
    <w:rsid w:val="0092328A"/>
    <w:rsid w:val="009233C8"/>
    <w:rsid w:val="009236DB"/>
    <w:rsid w:val="00927854"/>
    <w:rsid w:val="009329BA"/>
    <w:rsid w:val="00941528"/>
    <w:rsid w:val="0094274D"/>
    <w:rsid w:val="009565CA"/>
    <w:rsid w:val="00961A1D"/>
    <w:rsid w:val="00965794"/>
    <w:rsid w:val="00965830"/>
    <w:rsid w:val="00974EA6"/>
    <w:rsid w:val="00976ABD"/>
    <w:rsid w:val="009819DA"/>
    <w:rsid w:val="00983722"/>
    <w:rsid w:val="009A4ECA"/>
    <w:rsid w:val="009A637F"/>
    <w:rsid w:val="009B0BD8"/>
    <w:rsid w:val="009B3756"/>
    <w:rsid w:val="009C27CA"/>
    <w:rsid w:val="009D41E2"/>
    <w:rsid w:val="009E6699"/>
    <w:rsid w:val="009F20DB"/>
    <w:rsid w:val="009F2D0E"/>
    <w:rsid w:val="00A17CD2"/>
    <w:rsid w:val="00A265B9"/>
    <w:rsid w:val="00A2702E"/>
    <w:rsid w:val="00A44843"/>
    <w:rsid w:val="00A663B8"/>
    <w:rsid w:val="00A715D4"/>
    <w:rsid w:val="00A81FD4"/>
    <w:rsid w:val="00A9021E"/>
    <w:rsid w:val="00AB1271"/>
    <w:rsid w:val="00AB42D9"/>
    <w:rsid w:val="00AB6E2F"/>
    <w:rsid w:val="00AD2FC2"/>
    <w:rsid w:val="00AD3CF4"/>
    <w:rsid w:val="00AD3EAD"/>
    <w:rsid w:val="00AF67DB"/>
    <w:rsid w:val="00B00AE7"/>
    <w:rsid w:val="00B01BA0"/>
    <w:rsid w:val="00B043D3"/>
    <w:rsid w:val="00B04FD3"/>
    <w:rsid w:val="00B45B7F"/>
    <w:rsid w:val="00B46FFE"/>
    <w:rsid w:val="00B61391"/>
    <w:rsid w:val="00B70AE2"/>
    <w:rsid w:val="00B75368"/>
    <w:rsid w:val="00B8091A"/>
    <w:rsid w:val="00B90FE2"/>
    <w:rsid w:val="00BC6029"/>
    <w:rsid w:val="00BD5B6A"/>
    <w:rsid w:val="00BE1598"/>
    <w:rsid w:val="00BE4D87"/>
    <w:rsid w:val="00BF5068"/>
    <w:rsid w:val="00BF6703"/>
    <w:rsid w:val="00C01EC9"/>
    <w:rsid w:val="00C07ACB"/>
    <w:rsid w:val="00C16AD9"/>
    <w:rsid w:val="00C21668"/>
    <w:rsid w:val="00C43EDA"/>
    <w:rsid w:val="00C50E44"/>
    <w:rsid w:val="00C519FE"/>
    <w:rsid w:val="00C5599F"/>
    <w:rsid w:val="00C607AB"/>
    <w:rsid w:val="00C614AA"/>
    <w:rsid w:val="00C811F9"/>
    <w:rsid w:val="00C82924"/>
    <w:rsid w:val="00C86CFD"/>
    <w:rsid w:val="00C97105"/>
    <w:rsid w:val="00C97174"/>
    <w:rsid w:val="00CA2BE5"/>
    <w:rsid w:val="00CC4EEA"/>
    <w:rsid w:val="00CC570E"/>
    <w:rsid w:val="00CC6A0A"/>
    <w:rsid w:val="00CC7EBB"/>
    <w:rsid w:val="00CD65F0"/>
    <w:rsid w:val="00CE13E3"/>
    <w:rsid w:val="00CF15EB"/>
    <w:rsid w:val="00D22387"/>
    <w:rsid w:val="00D356AD"/>
    <w:rsid w:val="00D37179"/>
    <w:rsid w:val="00D3767A"/>
    <w:rsid w:val="00D463C2"/>
    <w:rsid w:val="00D47F77"/>
    <w:rsid w:val="00D571FD"/>
    <w:rsid w:val="00D73696"/>
    <w:rsid w:val="00D90CBA"/>
    <w:rsid w:val="00D91E97"/>
    <w:rsid w:val="00D92C7C"/>
    <w:rsid w:val="00D9661A"/>
    <w:rsid w:val="00D96A83"/>
    <w:rsid w:val="00DB39E3"/>
    <w:rsid w:val="00DB7245"/>
    <w:rsid w:val="00DC4914"/>
    <w:rsid w:val="00DD5D56"/>
    <w:rsid w:val="00DD665A"/>
    <w:rsid w:val="00E00FB3"/>
    <w:rsid w:val="00E11C22"/>
    <w:rsid w:val="00E16C0A"/>
    <w:rsid w:val="00E24F2D"/>
    <w:rsid w:val="00E25CA4"/>
    <w:rsid w:val="00E328AB"/>
    <w:rsid w:val="00E34577"/>
    <w:rsid w:val="00E517B7"/>
    <w:rsid w:val="00E6273E"/>
    <w:rsid w:val="00E95229"/>
    <w:rsid w:val="00E97BD0"/>
    <w:rsid w:val="00EB7634"/>
    <w:rsid w:val="00ED3600"/>
    <w:rsid w:val="00EF3355"/>
    <w:rsid w:val="00EF7A47"/>
    <w:rsid w:val="00F0034C"/>
    <w:rsid w:val="00F023B8"/>
    <w:rsid w:val="00F2706E"/>
    <w:rsid w:val="00F3286B"/>
    <w:rsid w:val="00F5410E"/>
    <w:rsid w:val="00F5491B"/>
    <w:rsid w:val="00F62BEE"/>
    <w:rsid w:val="00F67C8C"/>
    <w:rsid w:val="00F8516A"/>
    <w:rsid w:val="00F971B9"/>
    <w:rsid w:val="00FB3291"/>
    <w:rsid w:val="00FB6824"/>
    <w:rsid w:val="00FC26D4"/>
    <w:rsid w:val="00FC6FF2"/>
    <w:rsid w:val="00FC740C"/>
    <w:rsid w:val="00FD4812"/>
    <w:rsid w:val="00FF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DDDFE"/>
  <w15:docId w15:val="{9E0B7C52-1D47-4FE1-BFAB-C818AA5E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4E54"/>
    <w:rPr>
      <w:sz w:val="24"/>
      <w:szCs w:val="24"/>
    </w:rPr>
  </w:style>
  <w:style w:type="paragraph" w:styleId="Heading1">
    <w:name w:val="heading 1"/>
    <w:basedOn w:val="Normal"/>
    <w:link w:val="Heading1Char"/>
    <w:qFormat/>
    <w:rsid w:val="00B83C52"/>
    <w:pPr>
      <w:spacing w:before="100" w:beforeAutospacing="1" w:after="100" w:afterAutospacing="1"/>
      <w:outlineLvl w:val="0"/>
    </w:pPr>
    <w:rPr>
      <w:rFonts w:eastAsia="Calibri"/>
      <w:b/>
      <w:bCs/>
      <w:kern w:val="36"/>
      <w:sz w:val="48"/>
      <w:szCs w:val="48"/>
    </w:rPr>
  </w:style>
  <w:style w:type="paragraph" w:styleId="Heading5">
    <w:name w:val="heading 5"/>
    <w:basedOn w:val="Normal"/>
    <w:next w:val="Normal"/>
    <w:qFormat/>
    <w:rsid w:val="0077584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83C52"/>
    <w:rPr>
      <w:rFonts w:eastAsia="Calibri"/>
      <w:b/>
      <w:bCs/>
      <w:kern w:val="36"/>
      <w:sz w:val="48"/>
      <w:szCs w:val="48"/>
      <w:lang w:val="en-US" w:eastAsia="en-US" w:bidi="ar-SA"/>
    </w:rPr>
  </w:style>
  <w:style w:type="paragraph" w:styleId="ListParagraph">
    <w:name w:val="List Paragraph"/>
    <w:basedOn w:val="Normal"/>
    <w:uiPriority w:val="34"/>
    <w:qFormat/>
    <w:rsid w:val="009E444A"/>
    <w:pPr>
      <w:spacing w:after="200" w:line="276" w:lineRule="auto"/>
      <w:ind w:left="720"/>
    </w:pPr>
    <w:rPr>
      <w:rFonts w:ascii="Calibri" w:hAnsi="Calibri"/>
      <w:sz w:val="22"/>
      <w:szCs w:val="22"/>
    </w:rPr>
  </w:style>
  <w:style w:type="paragraph" w:customStyle="1" w:styleId="Info1">
    <w:name w:val="Info 1"/>
    <w:basedOn w:val="Normal"/>
    <w:rsid w:val="009E444A"/>
    <w:pPr>
      <w:tabs>
        <w:tab w:val="left" w:pos="3600"/>
      </w:tabs>
      <w:overflowPunct w:val="0"/>
      <w:autoSpaceDE w:val="0"/>
      <w:autoSpaceDN w:val="0"/>
      <w:adjustRightInd w:val="0"/>
      <w:ind w:left="3600" w:hanging="3600"/>
      <w:textAlignment w:val="baseline"/>
    </w:pPr>
    <w:rPr>
      <w:rFonts w:ascii="Times" w:eastAsia="Calibri" w:hAnsi="Times"/>
      <w:szCs w:val="20"/>
    </w:rPr>
  </w:style>
  <w:style w:type="character" w:styleId="Hyperlink">
    <w:name w:val="Hyperlink"/>
    <w:rsid w:val="00D77C5C"/>
    <w:rPr>
      <w:color w:val="0000FF"/>
      <w:u w:val="single"/>
    </w:rPr>
  </w:style>
  <w:style w:type="paragraph" w:customStyle="1" w:styleId="OmniPage1553">
    <w:name w:val="OmniPage #1553"/>
    <w:basedOn w:val="Normal"/>
    <w:rsid w:val="00D77C5C"/>
    <w:pPr>
      <w:overflowPunct w:val="0"/>
      <w:autoSpaceDE w:val="0"/>
      <w:autoSpaceDN w:val="0"/>
      <w:adjustRightInd w:val="0"/>
      <w:ind w:left="1453" w:right="491"/>
      <w:textAlignment w:val="baseline"/>
    </w:pPr>
    <w:rPr>
      <w:rFonts w:ascii="Arial" w:hAnsi="Arial"/>
      <w:noProof/>
      <w:sz w:val="20"/>
      <w:szCs w:val="20"/>
    </w:rPr>
  </w:style>
  <w:style w:type="paragraph" w:customStyle="1" w:styleId="Default">
    <w:name w:val="Default"/>
    <w:rsid w:val="0077584C"/>
    <w:pPr>
      <w:widowControl w:val="0"/>
      <w:autoSpaceDE w:val="0"/>
      <w:autoSpaceDN w:val="0"/>
      <w:adjustRightInd w:val="0"/>
    </w:pPr>
    <w:rPr>
      <w:rFonts w:ascii="Courier Std" w:hAnsi="Courier Std" w:cs="Courier Std"/>
      <w:color w:val="000000"/>
      <w:sz w:val="24"/>
      <w:szCs w:val="24"/>
    </w:rPr>
  </w:style>
  <w:style w:type="paragraph" w:styleId="Footer">
    <w:name w:val="footer"/>
    <w:basedOn w:val="Normal"/>
    <w:link w:val="FooterChar"/>
    <w:uiPriority w:val="99"/>
    <w:rsid w:val="007B4AE5"/>
    <w:pPr>
      <w:tabs>
        <w:tab w:val="center" w:pos="4320"/>
        <w:tab w:val="right" w:pos="8640"/>
      </w:tabs>
    </w:pPr>
    <w:rPr>
      <w:lang w:val="x-none" w:eastAsia="x-none"/>
    </w:rPr>
  </w:style>
  <w:style w:type="character" w:styleId="PageNumber">
    <w:name w:val="page number"/>
    <w:basedOn w:val="DefaultParagraphFont"/>
    <w:rsid w:val="007B4AE5"/>
  </w:style>
  <w:style w:type="paragraph" w:styleId="Header">
    <w:name w:val="header"/>
    <w:basedOn w:val="Normal"/>
    <w:rsid w:val="007B4AE5"/>
    <w:pPr>
      <w:tabs>
        <w:tab w:val="center" w:pos="4320"/>
        <w:tab w:val="right" w:pos="8640"/>
      </w:tabs>
    </w:pPr>
  </w:style>
  <w:style w:type="paragraph" w:styleId="DocumentMap">
    <w:name w:val="Document Map"/>
    <w:basedOn w:val="Normal"/>
    <w:semiHidden/>
    <w:rsid w:val="001465D2"/>
    <w:pPr>
      <w:shd w:val="clear" w:color="auto" w:fill="000080"/>
    </w:pPr>
    <w:rPr>
      <w:rFonts w:ascii="Tahoma" w:hAnsi="Tahoma" w:cs="Tahoma"/>
      <w:sz w:val="20"/>
      <w:szCs w:val="20"/>
    </w:rPr>
  </w:style>
  <w:style w:type="paragraph" w:styleId="BalloonText">
    <w:name w:val="Balloon Text"/>
    <w:basedOn w:val="Normal"/>
    <w:semiHidden/>
    <w:rsid w:val="00B90FE2"/>
    <w:rPr>
      <w:rFonts w:ascii="Tahoma" w:hAnsi="Tahoma" w:cs="Tahoma"/>
      <w:sz w:val="16"/>
      <w:szCs w:val="16"/>
    </w:rPr>
  </w:style>
  <w:style w:type="paragraph" w:styleId="ListBullet2">
    <w:name w:val="List Bullet 2"/>
    <w:basedOn w:val="Normal"/>
    <w:autoRedefine/>
    <w:rsid w:val="005607E3"/>
    <w:pPr>
      <w:numPr>
        <w:numId w:val="27"/>
      </w:numPr>
    </w:pPr>
  </w:style>
  <w:style w:type="paragraph" w:styleId="BodyTextIndent">
    <w:name w:val="Body Text Indent"/>
    <w:basedOn w:val="Normal"/>
    <w:link w:val="BodyTextIndentChar"/>
    <w:rsid w:val="00196A7B"/>
    <w:pPr>
      <w:autoSpaceDE w:val="0"/>
      <w:autoSpaceDN w:val="0"/>
      <w:adjustRightInd w:val="0"/>
      <w:spacing w:line="312" w:lineRule="exact"/>
    </w:pPr>
    <w:rPr>
      <w:rFonts w:ascii="Arial" w:hAnsi="Arial"/>
      <w:lang w:val="x-none" w:eastAsia="x-none"/>
    </w:rPr>
  </w:style>
  <w:style w:type="character" w:customStyle="1" w:styleId="BodyTextIndentChar">
    <w:name w:val="Body Text Indent Char"/>
    <w:link w:val="BodyTextIndent"/>
    <w:rsid w:val="00196A7B"/>
    <w:rPr>
      <w:rFonts w:ascii="Arial" w:hAnsi="Arial" w:cs="Arial"/>
      <w:sz w:val="24"/>
      <w:szCs w:val="24"/>
    </w:rPr>
  </w:style>
  <w:style w:type="character" w:customStyle="1" w:styleId="FooterChar">
    <w:name w:val="Footer Char"/>
    <w:link w:val="Footer"/>
    <w:uiPriority w:val="99"/>
    <w:rsid w:val="00881669"/>
    <w:rPr>
      <w:sz w:val="24"/>
      <w:szCs w:val="24"/>
    </w:rPr>
  </w:style>
  <w:style w:type="character" w:styleId="Strong">
    <w:name w:val="Strong"/>
    <w:uiPriority w:val="22"/>
    <w:qFormat/>
    <w:rsid w:val="00E328AB"/>
    <w:rPr>
      <w:b/>
      <w:bCs/>
    </w:rPr>
  </w:style>
  <w:style w:type="paragraph" w:styleId="BodyText">
    <w:name w:val="Body Text"/>
    <w:basedOn w:val="Normal"/>
    <w:link w:val="BodyTextChar"/>
    <w:uiPriority w:val="99"/>
    <w:unhideWhenUsed/>
    <w:rsid w:val="00B00AE7"/>
    <w:pPr>
      <w:spacing w:after="120"/>
    </w:pPr>
    <w:rPr>
      <w:sz w:val="20"/>
      <w:szCs w:val="20"/>
    </w:rPr>
  </w:style>
  <w:style w:type="character" w:customStyle="1" w:styleId="BodyTextChar">
    <w:name w:val="Body Text Char"/>
    <w:basedOn w:val="DefaultParagraphFont"/>
    <w:link w:val="BodyText"/>
    <w:uiPriority w:val="99"/>
    <w:rsid w:val="00B00AE7"/>
  </w:style>
  <w:style w:type="character" w:styleId="CommentReference">
    <w:name w:val="annotation reference"/>
    <w:rsid w:val="00157036"/>
    <w:rPr>
      <w:sz w:val="16"/>
      <w:szCs w:val="16"/>
    </w:rPr>
  </w:style>
  <w:style w:type="paragraph" w:styleId="CommentText">
    <w:name w:val="annotation text"/>
    <w:basedOn w:val="Normal"/>
    <w:link w:val="CommentTextChar"/>
    <w:rsid w:val="00157036"/>
    <w:rPr>
      <w:sz w:val="20"/>
      <w:szCs w:val="20"/>
    </w:rPr>
  </w:style>
  <w:style w:type="character" w:customStyle="1" w:styleId="CommentTextChar">
    <w:name w:val="Comment Text Char"/>
    <w:basedOn w:val="DefaultParagraphFont"/>
    <w:link w:val="CommentText"/>
    <w:rsid w:val="00157036"/>
  </w:style>
  <w:style w:type="paragraph" w:styleId="CommentSubject">
    <w:name w:val="annotation subject"/>
    <w:basedOn w:val="CommentText"/>
    <w:next w:val="CommentText"/>
    <w:link w:val="CommentSubjectChar"/>
    <w:rsid w:val="00157036"/>
    <w:rPr>
      <w:b/>
      <w:bCs/>
    </w:rPr>
  </w:style>
  <w:style w:type="character" w:customStyle="1" w:styleId="CommentSubjectChar">
    <w:name w:val="Comment Subject Char"/>
    <w:link w:val="CommentSubject"/>
    <w:rsid w:val="00157036"/>
    <w:rPr>
      <w:b/>
      <w:bCs/>
    </w:rPr>
  </w:style>
  <w:style w:type="character" w:customStyle="1" w:styleId="forminstruct2">
    <w:name w:val="forminstruct2"/>
    <w:basedOn w:val="DefaultParagraphFont"/>
    <w:rsid w:val="007678F8"/>
    <w:rPr>
      <w:b/>
      <w:bCs/>
      <w:color w:val="666699"/>
      <w:sz w:val="24"/>
      <w:szCs w:val="24"/>
    </w:rPr>
  </w:style>
  <w:style w:type="paragraph" w:customStyle="1" w:styleId="default0">
    <w:name w:val="default"/>
    <w:basedOn w:val="Normal"/>
    <w:rsid w:val="002F22F1"/>
    <w:pPr>
      <w:spacing w:after="150"/>
    </w:pPr>
  </w:style>
  <w:style w:type="character" w:customStyle="1" w:styleId="text-danger1">
    <w:name w:val="text-danger1"/>
    <w:basedOn w:val="DefaultParagraphFont"/>
    <w:rsid w:val="002F22F1"/>
    <w:rPr>
      <w:color w:val="A94442"/>
    </w:rPr>
  </w:style>
  <w:style w:type="paragraph" w:styleId="NormalWeb">
    <w:name w:val="Normal (Web)"/>
    <w:basedOn w:val="Normal"/>
    <w:uiPriority w:val="99"/>
    <w:unhideWhenUsed/>
    <w:rsid w:val="005001B6"/>
    <w:pPr>
      <w:spacing w:before="100" w:beforeAutospacing="1" w:after="100" w:afterAutospacing="1"/>
    </w:pPr>
  </w:style>
  <w:style w:type="character" w:customStyle="1" w:styleId="UnresolvedMention1">
    <w:name w:val="Unresolved Mention1"/>
    <w:basedOn w:val="DefaultParagraphFont"/>
    <w:uiPriority w:val="99"/>
    <w:semiHidden/>
    <w:unhideWhenUsed/>
    <w:rsid w:val="00D3767A"/>
    <w:rPr>
      <w:color w:val="605E5C"/>
      <w:shd w:val="clear" w:color="auto" w:fill="E1DFDD"/>
    </w:rPr>
  </w:style>
  <w:style w:type="character" w:styleId="UnresolvedMention">
    <w:name w:val="Unresolved Mention"/>
    <w:basedOn w:val="DefaultParagraphFont"/>
    <w:uiPriority w:val="99"/>
    <w:semiHidden/>
    <w:unhideWhenUsed/>
    <w:rsid w:val="00AF6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8293">
      <w:bodyDiv w:val="1"/>
      <w:marLeft w:val="0"/>
      <w:marRight w:val="0"/>
      <w:marTop w:val="0"/>
      <w:marBottom w:val="0"/>
      <w:divBdr>
        <w:top w:val="none" w:sz="0" w:space="0" w:color="auto"/>
        <w:left w:val="none" w:sz="0" w:space="0" w:color="auto"/>
        <w:bottom w:val="none" w:sz="0" w:space="0" w:color="auto"/>
        <w:right w:val="none" w:sz="0" w:space="0" w:color="auto"/>
      </w:divBdr>
    </w:div>
    <w:div w:id="167183375">
      <w:bodyDiv w:val="1"/>
      <w:marLeft w:val="0"/>
      <w:marRight w:val="0"/>
      <w:marTop w:val="0"/>
      <w:marBottom w:val="0"/>
      <w:divBdr>
        <w:top w:val="none" w:sz="0" w:space="0" w:color="auto"/>
        <w:left w:val="none" w:sz="0" w:space="0" w:color="auto"/>
        <w:bottom w:val="none" w:sz="0" w:space="0" w:color="auto"/>
        <w:right w:val="none" w:sz="0" w:space="0" w:color="auto"/>
      </w:divBdr>
    </w:div>
    <w:div w:id="205726964">
      <w:bodyDiv w:val="1"/>
      <w:marLeft w:val="0"/>
      <w:marRight w:val="0"/>
      <w:marTop w:val="0"/>
      <w:marBottom w:val="0"/>
      <w:divBdr>
        <w:top w:val="none" w:sz="0" w:space="0" w:color="auto"/>
        <w:left w:val="none" w:sz="0" w:space="0" w:color="auto"/>
        <w:bottom w:val="none" w:sz="0" w:space="0" w:color="auto"/>
        <w:right w:val="none" w:sz="0" w:space="0" w:color="auto"/>
      </w:divBdr>
      <w:divsChild>
        <w:div w:id="1165633859">
          <w:marLeft w:val="0"/>
          <w:marRight w:val="0"/>
          <w:marTop w:val="0"/>
          <w:marBottom w:val="0"/>
          <w:divBdr>
            <w:top w:val="none" w:sz="0" w:space="0" w:color="auto"/>
            <w:left w:val="none" w:sz="0" w:space="0" w:color="auto"/>
            <w:bottom w:val="none" w:sz="0" w:space="0" w:color="auto"/>
            <w:right w:val="none" w:sz="0" w:space="0" w:color="auto"/>
          </w:divBdr>
        </w:div>
      </w:divsChild>
    </w:div>
    <w:div w:id="206139693">
      <w:bodyDiv w:val="1"/>
      <w:marLeft w:val="0"/>
      <w:marRight w:val="0"/>
      <w:marTop w:val="0"/>
      <w:marBottom w:val="0"/>
      <w:divBdr>
        <w:top w:val="none" w:sz="0" w:space="0" w:color="auto"/>
        <w:left w:val="none" w:sz="0" w:space="0" w:color="auto"/>
        <w:bottom w:val="none" w:sz="0" w:space="0" w:color="auto"/>
        <w:right w:val="none" w:sz="0" w:space="0" w:color="auto"/>
      </w:divBdr>
    </w:div>
    <w:div w:id="671689063">
      <w:bodyDiv w:val="1"/>
      <w:marLeft w:val="0"/>
      <w:marRight w:val="0"/>
      <w:marTop w:val="0"/>
      <w:marBottom w:val="0"/>
      <w:divBdr>
        <w:top w:val="none" w:sz="0" w:space="0" w:color="auto"/>
        <w:left w:val="none" w:sz="0" w:space="0" w:color="auto"/>
        <w:bottom w:val="none" w:sz="0" w:space="0" w:color="auto"/>
        <w:right w:val="none" w:sz="0" w:space="0" w:color="auto"/>
      </w:divBdr>
    </w:div>
    <w:div w:id="898245722">
      <w:bodyDiv w:val="1"/>
      <w:marLeft w:val="0"/>
      <w:marRight w:val="0"/>
      <w:marTop w:val="0"/>
      <w:marBottom w:val="0"/>
      <w:divBdr>
        <w:top w:val="none" w:sz="0" w:space="0" w:color="auto"/>
        <w:left w:val="none" w:sz="0" w:space="0" w:color="auto"/>
        <w:bottom w:val="none" w:sz="0" w:space="0" w:color="auto"/>
        <w:right w:val="none" w:sz="0" w:space="0" w:color="auto"/>
      </w:divBdr>
      <w:divsChild>
        <w:div w:id="523321904">
          <w:marLeft w:val="0"/>
          <w:marRight w:val="0"/>
          <w:marTop w:val="0"/>
          <w:marBottom w:val="0"/>
          <w:divBdr>
            <w:top w:val="none" w:sz="0" w:space="0" w:color="auto"/>
            <w:left w:val="none" w:sz="0" w:space="0" w:color="auto"/>
            <w:bottom w:val="none" w:sz="0" w:space="0" w:color="auto"/>
            <w:right w:val="none" w:sz="0" w:space="0" w:color="auto"/>
          </w:divBdr>
          <w:divsChild>
            <w:div w:id="516583072">
              <w:marLeft w:val="0"/>
              <w:marRight w:val="0"/>
              <w:marTop w:val="0"/>
              <w:marBottom w:val="0"/>
              <w:divBdr>
                <w:top w:val="none" w:sz="0" w:space="0" w:color="auto"/>
                <w:left w:val="none" w:sz="0" w:space="0" w:color="auto"/>
                <w:bottom w:val="none" w:sz="0" w:space="0" w:color="auto"/>
                <w:right w:val="none" w:sz="0" w:space="0" w:color="auto"/>
              </w:divBdr>
              <w:divsChild>
                <w:div w:id="2130850707">
                  <w:marLeft w:val="0"/>
                  <w:marRight w:val="0"/>
                  <w:marTop w:val="0"/>
                  <w:marBottom w:val="0"/>
                  <w:divBdr>
                    <w:top w:val="none" w:sz="0" w:space="0" w:color="auto"/>
                    <w:left w:val="none" w:sz="0" w:space="0" w:color="auto"/>
                    <w:bottom w:val="none" w:sz="0" w:space="0" w:color="auto"/>
                    <w:right w:val="none" w:sz="0" w:space="0" w:color="auto"/>
                  </w:divBdr>
                  <w:divsChild>
                    <w:div w:id="1629705702">
                      <w:marLeft w:val="0"/>
                      <w:marRight w:val="0"/>
                      <w:marTop w:val="0"/>
                      <w:marBottom w:val="0"/>
                      <w:divBdr>
                        <w:top w:val="none" w:sz="0" w:space="0" w:color="auto"/>
                        <w:left w:val="none" w:sz="0" w:space="0" w:color="auto"/>
                        <w:bottom w:val="none" w:sz="0" w:space="0" w:color="auto"/>
                        <w:right w:val="none" w:sz="0" w:space="0" w:color="auto"/>
                      </w:divBdr>
                      <w:divsChild>
                        <w:div w:id="480001531">
                          <w:marLeft w:val="150"/>
                          <w:marRight w:val="150"/>
                          <w:marTop w:val="0"/>
                          <w:marBottom w:val="0"/>
                          <w:divBdr>
                            <w:top w:val="none" w:sz="0" w:space="0" w:color="auto"/>
                            <w:left w:val="none" w:sz="0" w:space="0" w:color="auto"/>
                            <w:bottom w:val="none" w:sz="0" w:space="0" w:color="auto"/>
                            <w:right w:val="none" w:sz="0" w:space="0" w:color="auto"/>
                          </w:divBdr>
                          <w:divsChild>
                            <w:div w:id="800541305">
                              <w:marLeft w:val="0"/>
                              <w:marRight w:val="0"/>
                              <w:marTop w:val="0"/>
                              <w:marBottom w:val="0"/>
                              <w:divBdr>
                                <w:top w:val="none" w:sz="0" w:space="0" w:color="auto"/>
                                <w:left w:val="none" w:sz="0" w:space="0" w:color="auto"/>
                                <w:bottom w:val="none" w:sz="0" w:space="0" w:color="auto"/>
                                <w:right w:val="none" w:sz="0" w:space="0" w:color="auto"/>
                              </w:divBdr>
                              <w:divsChild>
                                <w:div w:id="273365611">
                                  <w:marLeft w:val="0"/>
                                  <w:marRight w:val="0"/>
                                  <w:marTop w:val="0"/>
                                  <w:marBottom w:val="0"/>
                                  <w:divBdr>
                                    <w:top w:val="none" w:sz="0" w:space="0" w:color="auto"/>
                                    <w:left w:val="none" w:sz="0" w:space="0" w:color="auto"/>
                                    <w:bottom w:val="none" w:sz="0" w:space="0" w:color="auto"/>
                                    <w:right w:val="none" w:sz="0" w:space="0" w:color="auto"/>
                                  </w:divBdr>
                                  <w:divsChild>
                                    <w:div w:id="12391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54662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3">
          <w:marLeft w:val="0"/>
          <w:marRight w:val="0"/>
          <w:marTop w:val="0"/>
          <w:marBottom w:val="0"/>
          <w:divBdr>
            <w:top w:val="none" w:sz="0" w:space="0" w:color="auto"/>
            <w:left w:val="none" w:sz="0" w:space="0" w:color="auto"/>
            <w:bottom w:val="none" w:sz="0" w:space="0" w:color="auto"/>
            <w:right w:val="none" w:sz="0" w:space="0" w:color="auto"/>
          </w:divBdr>
        </w:div>
      </w:divsChild>
    </w:div>
    <w:div w:id="1032150554">
      <w:bodyDiv w:val="1"/>
      <w:marLeft w:val="0"/>
      <w:marRight w:val="0"/>
      <w:marTop w:val="0"/>
      <w:marBottom w:val="0"/>
      <w:divBdr>
        <w:top w:val="none" w:sz="0" w:space="0" w:color="auto"/>
        <w:left w:val="none" w:sz="0" w:space="0" w:color="auto"/>
        <w:bottom w:val="none" w:sz="0" w:space="0" w:color="auto"/>
        <w:right w:val="none" w:sz="0" w:space="0" w:color="auto"/>
      </w:divBdr>
    </w:div>
    <w:div w:id="1054083033">
      <w:bodyDiv w:val="1"/>
      <w:marLeft w:val="0"/>
      <w:marRight w:val="0"/>
      <w:marTop w:val="0"/>
      <w:marBottom w:val="0"/>
      <w:divBdr>
        <w:top w:val="none" w:sz="0" w:space="0" w:color="auto"/>
        <w:left w:val="none" w:sz="0" w:space="0" w:color="auto"/>
        <w:bottom w:val="none" w:sz="0" w:space="0" w:color="auto"/>
        <w:right w:val="none" w:sz="0" w:space="0" w:color="auto"/>
      </w:divBdr>
      <w:divsChild>
        <w:div w:id="2089499834">
          <w:marLeft w:val="0"/>
          <w:marRight w:val="0"/>
          <w:marTop w:val="0"/>
          <w:marBottom w:val="0"/>
          <w:divBdr>
            <w:top w:val="none" w:sz="0" w:space="0" w:color="auto"/>
            <w:left w:val="none" w:sz="0" w:space="0" w:color="auto"/>
            <w:bottom w:val="none" w:sz="0" w:space="0" w:color="auto"/>
            <w:right w:val="none" w:sz="0" w:space="0" w:color="auto"/>
          </w:divBdr>
        </w:div>
      </w:divsChild>
    </w:div>
    <w:div w:id="1058937706">
      <w:bodyDiv w:val="1"/>
      <w:marLeft w:val="0"/>
      <w:marRight w:val="0"/>
      <w:marTop w:val="0"/>
      <w:marBottom w:val="0"/>
      <w:divBdr>
        <w:top w:val="none" w:sz="0" w:space="0" w:color="auto"/>
        <w:left w:val="none" w:sz="0" w:space="0" w:color="auto"/>
        <w:bottom w:val="none" w:sz="0" w:space="0" w:color="auto"/>
        <w:right w:val="none" w:sz="0" w:space="0" w:color="auto"/>
      </w:divBdr>
      <w:divsChild>
        <w:div w:id="233972143">
          <w:marLeft w:val="0"/>
          <w:marRight w:val="0"/>
          <w:marTop w:val="0"/>
          <w:marBottom w:val="0"/>
          <w:divBdr>
            <w:top w:val="none" w:sz="0" w:space="0" w:color="auto"/>
            <w:left w:val="none" w:sz="0" w:space="0" w:color="auto"/>
            <w:bottom w:val="none" w:sz="0" w:space="0" w:color="auto"/>
            <w:right w:val="none" w:sz="0" w:space="0" w:color="auto"/>
          </w:divBdr>
          <w:divsChild>
            <w:div w:id="2088187625">
              <w:marLeft w:val="0"/>
              <w:marRight w:val="0"/>
              <w:marTop w:val="0"/>
              <w:marBottom w:val="0"/>
              <w:divBdr>
                <w:top w:val="none" w:sz="0" w:space="0" w:color="auto"/>
                <w:left w:val="none" w:sz="0" w:space="0" w:color="auto"/>
                <w:bottom w:val="none" w:sz="0" w:space="0" w:color="auto"/>
                <w:right w:val="none" w:sz="0" w:space="0" w:color="auto"/>
              </w:divBdr>
              <w:divsChild>
                <w:div w:id="1931155007">
                  <w:marLeft w:val="0"/>
                  <w:marRight w:val="0"/>
                  <w:marTop w:val="0"/>
                  <w:marBottom w:val="0"/>
                  <w:divBdr>
                    <w:top w:val="none" w:sz="0" w:space="0" w:color="auto"/>
                    <w:left w:val="none" w:sz="0" w:space="0" w:color="auto"/>
                    <w:bottom w:val="none" w:sz="0" w:space="0" w:color="auto"/>
                    <w:right w:val="none" w:sz="0" w:space="0" w:color="auto"/>
                  </w:divBdr>
                  <w:divsChild>
                    <w:div w:id="390547110">
                      <w:marLeft w:val="3150"/>
                      <w:marRight w:val="300"/>
                      <w:marTop w:val="0"/>
                      <w:marBottom w:val="0"/>
                      <w:divBdr>
                        <w:top w:val="none" w:sz="0" w:space="0" w:color="auto"/>
                        <w:left w:val="none" w:sz="0" w:space="0" w:color="auto"/>
                        <w:bottom w:val="none" w:sz="0" w:space="0" w:color="auto"/>
                        <w:right w:val="none" w:sz="0" w:space="0" w:color="auto"/>
                      </w:divBdr>
                      <w:divsChild>
                        <w:div w:id="1469972694">
                          <w:marLeft w:val="0"/>
                          <w:marRight w:val="0"/>
                          <w:marTop w:val="0"/>
                          <w:marBottom w:val="0"/>
                          <w:divBdr>
                            <w:top w:val="none" w:sz="0" w:space="0" w:color="auto"/>
                            <w:left w:val="none" w:sz="0" w:space="0" w:color="auto"/>
                            <w:bottom w:val="none" w:sz="0" w:space="0" w:color="auto"/>
                            <w:right w:val="none" w:sz="0" w:space="0" w:color="auto"/>
                          </w:divBdr>
                          <w:divsChild>
                            <w:div w:id="1655452050">
                              <w:marLeft w:val="0"/>
                              <w:marRight w:val="0"/>
                              <w:marTop w:val="0"/>
                              <w:marBottom w:val="0"/>
                              <w:divBdr>
                                <w:top w:val="none" w:sz="0" w:space="0" w:color="auto"/>
                                <w:left w:val="none" w:sz="0" w:space="0" w:color="auto"/>
                                <w:bottom w:val="none" w:sz="0" w:space="0" w:color="auto"/>
                                <w:right w:val="none" w:sz="0" w:space="0" w:color="auto"/>
                              </w:divBdr>
                              <w:divsChild>
                                <w:div w:id="1342395824">
                                  <w:marLeft w:val="0"/>
                                  <w:marRight w:val="3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258330">
      <w:bodyDiv w:val="1"/>
      <w:marLeft w:val="0"/>
      <w:marRight w:val="0"/>
      <w:marTop w:val="0"/>
      <w:marBottom w:val="0"/>
      <w:divBdr>
        <w:top w:val="none" w:sz="0" w:space="0" w:color="auto"/>
        <w:left w:val="none" w:sz="0" w:space="0" w:color="auto"/>
        <w:bottom w:val="none" w:sz="0" w:space="0" w:color="auto"/>
        <w:right w:val="none" w:sz="0" w:space="0" w:color="auto"/>
      </w:divBdr>
    </w:div>
    <w:div w:id="1732266058">
      <w:bodyDiv w:val="1"/>
      <w:marLeft w:val="0"/>
      <w:marRight w:val="0"/>
      <w:marTop w:val="0"/>
      <w:marBottom w:val="0"/>
      <w:divBdr>
        <w:top w:val="none" w:sz="0" w:space="0" w:color="auto"/>
        <w:left w:val="none" w:sz="0" w:space="0" w:color="auto"/>
        <w:bottom w:val="none" w:sz="0" w:space="0" w:color="auto"/>
        <w:right w:val="none" w:sz="0" w:space="0" w:color="auto"/>
      </w:divBdr>
    </w:div>
    <w:div w:id="1810903862">
      <w:bodyDiv w:val="1"/>
      <w:marLeft w:val="0"/>
      <w:marRight w:val="0"/>
      <w:marTop w:val="0"/>
      <w:marBottom w:val="0"/>
      <w:divBdr>
        <w:top w:val="none" w:sz="0" w:space="0" w:color="auto"/>
        <w:left w:val="none" w:sz="0" w:space="0" w:color="auto"/>
        <w:bottom w:val="none" w:sz="0" w:space="0" w:color="auto"/>
        <w:right w:val="none" w:sz="0" w:space="0" w:color="auto"/>
      </w:divBdr>
      <w:divsChild>
        <w:div w:id="635574610">
          <w:marLeft w:val="0"/>
          <w:marRight w:val="0"/>
          <w:marTop w:val="0"/>
          <w:marBottom w:val="0"/>
          <w:divBdr>
            <w:top w:val="none" w:sz="0" w:space="0" w:color="auto"/>
            <w:left w:val="none" w:sz="0" w:space="0" w:color="auto"/>
            <w:bottom w:val="none" w:sz="0" w:space="0" w:color="auto"/>
            <w:right w:val="none" w:sz="0" w:space="0" w:color="auto"/>
          </w:divBdr>
        </w:div>
      </w:divsChild>
    </w:div>
    <w:div w:id="19902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rren.degioia@jdgsearc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sajobs.gov/GetJob/ViewDetails/591843400" TargetMode="External"/><Relationship Id="rId4" Type="http://schemas.openxmlformats.org/officeDocument/2006/relationships/settings" Target="settings.xml"/><Relationship Id="rId9" Type="http://schemas.openxmlformats.org/officeDocument/2006/relationships/hyperlink" Target="https://www.loc.go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9D577-83E2-4FA3-BCF8-B42631EE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Principal</vt:lpstr>
    </vt:vector>
  </TitlesOfParts>
  <Company>JDG Associates, LTD.</Company>
  <LinksUpToDate>false</LinksUpToDate>
  <CharactersWithSpaces>14003</CharactersWithSpaces>
  <SharedDoc>false</SharedDoc>
  <HLinks>
    <vt:vector size="18" baseType="variant">
      <vt:variant>
        <vt:i4>5111851</vt:i4>
      </vt:variant>
      <vt:variant>
        <vt:i4>6</vt:i4>
      </vt:variant>
      <vt:variant>
        <vt:i4>0</vt:i4>
      </vt:variant>
      <vt:variant>
        <vt:i4>5</vt:i4>
      </vt:variant>
      <vt:variant>
        <vt:lpwstr>mailto:darren.degioia@jdgsearch.com</vt:lpwstr>
      </vt:variant>
      <vt:variant>
        <vt:lpwstr/>
      </vt:variant>
      <vt:variant>
        <vt:i4>5177402</vt:i4>
      </vt:variant>
      <vt:variant>
        <vt:i4>3</vt:i4>
      </vt:variant>
      <vt:variant>
        <vt:i4>0</vt:i4>
      </vt:variant>
      <vt:variant>
        <vt:i4>5</vt:i4>
      </vt:variant>
      <vt:variant>
        <vt:lpwstr>http://www.opm.gov/ses/references/GuidetoSESQuals_2010.pdf</vt:lpwstr>
      </vt:variant>
      <vt:variant>
        <vt:lpwstr/>
      </vt:variant>
      <vt:variant>
        <vt:i4>3276912</vt:i4>
      </vt:variant>
      <vt:variant>
        <vt:i4>0</vt:i4>
      </vt:variant>
      <vt:variant>
        <vt:i4>0</vt:i4>
      </vt:variant>
      <vt:variant>
        <vt:i4>5</vt:i4>
      </vt:variant>
      <vt:variant>
        <vt:lpwstr>http://www.gao.gov/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dc:title>
  <dc:creator>Darren DeGioia</dc:creator>
  <cp:lastModifiedBy>Stacey Donaldson</cp:lastModifiedBy>
  <cp:revision>2</cp:revision>
  <cp:lastPrinted>2013-06-10T13:13:00Z</cp:lastPrinted>
  <dcterms:created xsi:type="dcterms:W3CDTF">2021-02-09T19:56:00Z</dcterms:created>
  <dcterms:modified xsi:type="dcterms:W3CDTF">2021-02-09T19:56:00Z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