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0F" w:rsidRDefault="00DC0E0F">
      <w:pPr>
        <w:pStyle w:val="Header"/>
        <w:tabs>
          <w:tab w:val="clear" w:pos="4320"/>
          <w:tab w:val="clear" w:pos="8640"/>
        </w:tabs>
      </w:pPr>
    </w:p>
    <w:p w:rsidR="00DC0E0F" w:rsidRDefault="008412D2">
      <w:pPr>
        <w:pStyle w:val="Header"/>
        <w:tabs>
          <w:tab w:val="clear" w:pos="4320"/>
          <w:tab w:val="clear" w:pos="8640"/>
        </w:tabs>
        <w:rPr>
          <w:rFonts w:ascii="Arial" w:eastAsia="Arial" w:hAnsi="Arial" w:cs="Arial"/>
          <w:i/>
          <w:iCs/>
          <w:color w:val="FF0000"/>
          <w:sz w:val="22"/>
          <w:szCs w:val="22"/>
          <w:u w:color="FF0000"/>
        </w:rPr>
      </w:pPr>
      <w:r>
        <w:rPr>
          <w:noProof/>
        </w:rPr>
        <mc:AlternateContent>
          <mc:Choice Requires="wps">
            <w:drawing>
              <wp:anchor distT="0" distB="0" distL="0" distR="0" simplePos="0" relativeHeight="251660288" behindDoc="0" locked="0" layoutInCell="1" allowOverlap="1" wp14:anchorId="29677000" wp14:editId="00406820">
                <wp:simplePos x="0" y="0"/>
                <wp:positionH relativeFrom="column">
                  <wp:posOffset>3017520</wp:posOffset>
                </wp:positionH>
                <wp:positionV relativeFrom="line">
                  <wp:posOffset>274319</wp:posOffset>
                </wp:positionV>
                <wp:extent cx="2926080" cy="274321"/>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926080" cy="274321"/>
                        </a:xfrm>
                        <a:prstGeom prst="rect">
                          <a:avLst/>
                        </a:prstGeom>
                        <a:solidFill>
                          <a:srgbClr val="FFFFFF"/>
                        </a:solidFill>
                        <a:ln w="9525" cap="flat">
                          <a:solidFill>
                            <a:srgbClr val="333399"/>
                          </a:solidFill>
                          <a:prstDash val="solid"/>
                          <a:round/>
                        </a:ln>
                        <a:effectLst/>
                      </wps:spPr>
                      <wps:txbx>
                        <w:txbxContent>
                          <w:p w:rsidR="00DC0E0F" w:rsidRDefault="008412D2">
                            <w:pPr>
                              <w:pStyle w:val="Heading1"/>
                            </w:pPr>
                            <w:r>
                              <w:rPr>
                                <w:rFonts w:ascii="Arial" w:hAnsi="Arial"/>
                                <w:b w:val="0"/>
                                <w:bCs w:val="0"/>
                              </w:rPr>
                              <w:t>POSITION AVAILABLE</w:t>
                            </w:r>
                          </w:p>
                        </w:txbxContent>
                      </wps:txbx>
                      <wps:bodyPr wrap="square" lIns="45719" tIns="45719" rIns="45719" bIns="45719" numCol="1" anchor="t">
                        <a:noAutofit/>
                      </wps:bodyPr>
                    </wps:wsp>
                  </a:graphicData>
                </a:graphic>
              </wp:anchor>
            </w:drawing>
          </mc:Choice>
          <mc:Fallback>
            <w:pict>
              <v:rect w14:anchorId="29677000" id="officeArt object" o:spid="_x0000_s1026" style="position:absolute;margin-left:237.6pt;margin-top:21.6pt;width:230.4pt;height:21.6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m+wEAAAEEAAAOAAAAZHJzL2Uyb0RvYy54bWysU9uO2jAQfa/Uf7D8XnIBFogIq9UiqkpV&#10;u9K2H+A4NnHlW21Dwt937LDAtvu0ah6cGXt8Zuac8fp+UBIdmfPC6BoXkxwjpqlphd7X+OeP3acl&#10;Rj4Q3RJpNKvxiXl8v/n4Yd3bipWmM7JlDgGI9lVva9yFYKss87RjiviJsUzDITdOkQCu22etIz2g&#10;K5mVeX6X9ca11hnKvIfd7XiINwmfc0bDd849C0jWGGoLaXVpbeKabdak2jtiO0HPZZB3VKGI0JD0&#10;ArUlgaCDE/9AKUGd8YaHCTUqM5wLylIP0E2R/9XNc0csS70AOd5eaPL/D5Z+Oz45JFrQLl9MF7Ni&#10;WYJimijQaqzuwQVkml/AZCSrt76CO8/2yZ09D2bsfOBOxT/cQkMi+HQhmA0BUdgsV+VdvgQdKJyV&#10;i9m0LCJodr1tnQ+fmVEoGjV2MW1EJcevPoyhLyFx2xsp2p2QMjlu3zxKh44ExN6l74z+Kkxq1Nd4&#10;NS/nUAeBmeOSjElehflbtCl8q9VbaLGaLfHdmDUhxDBSOXPQ7Vix1HGDpXE8txF5HJmLVhiaAUKj&#10;2Zj2BIr0MJI19r8PxDGM5BcNms/mi2IFM3zruFunuXX0QT0aIKLAiGjaGRj6sUttHg7BcJHovKYE&#10;GaIDc5YEOb+JOMi3foq6vtzNHwAAAP//AwBQSwMEFAAGAAgAAAAhACZK7XLfAAAACQEAAA8AAABk&#10;cnMvZG93bnJldi54bWxMjzFPwzAQhXck/oN1SGzUoQ3BhDhVhYQQAwNpB9ic5Igj4nOInTb8e44J&#10;prvTe3r3vWK7uEEccQq9Jw3XqwQEUuPbnjoNh/3jlQIRoqHWDJ5QwzcG2JbnZ4XJW3+iVzxWsRMc&#10;QiE3GmyMYy5laCw6E1Z+RGLtw0/ORD6nTraTOXG4G+Q6STLpTE/8wZoRHyw2n9XsOGX3ZvdP6qCU&#10;fJ7fX1ydflWz1/ryYtndg4i4xD8z/OIzOpTMVPuZ2iAGDentzZqtvGx4suFuk3G5WoPKUpBlIf83&#10;KH8AAAD//wMAUEsBAi0AFAAGAAgAAAAhALaDOJL+AAAA4QEAABMAAAAAAAAAAAAAAAAAAAAAAFtD&#10;b250ZW50X1R5cGVzXS54bWxQSwECLQAUAAYACAAAACEAOP0h/9YAAACUAQAACwAAAAAAAAAAAAAA&#10;AAAvAQAAX3JlbHMvLnJlbHNQSwECLQAUAAYACAAAACEAmv+kpvsBAAABBAAADgAAAAAAAAAAAAAA&#10;AAAuAgAAZHJzL2Uyb0RvYy54bWxQSwECLQAUAAYACAAAACEAJkrtct8AAAAJAQAADwAAAAAAAAAA&#10;AAAAAABVBAAAZHJzL2Rvd25yZXYueG1sUEsFBgAAAAAEAAQA8wAAAGEFAAAAAA==&#10;" strokecolor="#339">
                <v:stroke joinstyle="round"/>
                <v:textbox inset="1.27mm,1.27mm,1.27mm,1.27mm">
                  <w:txbxContent>
                    <w:p w:rsidR="00DC0E0F" w:rsidRDefault="008412D2">
                      <w:pPr>
                        <w:pStyle w:val="Heading1"/>
                      </w:pPr>
                      <w:r>
                        <w:rPr>
                          <w:rFonts w:ascii="Arial" w:hAnsi="Arial"/>
                          <w:b w:val="0"/>
                          <w:bCs w:val="0"/>
                        </w:rPr>
                        <w:t>POSITION AVAILABLE</w:t>
                      </w:r>
                    </w:p>
                  </w:txbxContent>
                </v:textbox>
                <w10:wrap anchory="line"/>
              </v:rect>
            </w:pict>
          </mc:Fallback>
        </mc:AlternateContent>
      </w:r>
      <w:r>
        <w:tab/>
      </w:r>
      <w:r>
        <w:tab/>
      </w:r>
      <w:r>
        <w:tab/>
      </w:r>
      <w:r>
        <w:tab/>
      </w:r>
      <w:r>
        <w:tab/>
      </w:r>
      <w:r>
        <w:tab/>
      </w:r>
      <w:r>
        <w:tab/>
      </w:r>
      <w:r>
        <w:rPr>
          <w:rFonts w:ascii="Arial" w:hAnsi="Arial"/>
          <w:i/>
          <w:iCs/>
          <w:color w:val="FF0000"/>
          <w:sz w:val="22"/>
          <w:szCs w:val="22"/>
          <w:u w:color="FF0000"/>
        </w:rPr>
        <w:t xml:space="preserve">P. O. Box 698 </w:t>
      </w:r>
      <w:r>
        <w:rPr>
          <w:rFonts w:ascii="Symbol" w:hAnsi="Symbol"/>
          <w:color w:val="FF0000"/>
          <w:sz w:val="22"/>
          <w:szCs w:val="22"/>
          <w:u w:color="FF0000"/>
        </w:rPr>
        <w:t></w:t>
      </w:r>
      <w:r>
        <w:rPr>
          <w:rFonts w:ascii="Arial" w:hAnsi="Arial"/>
          <w:i/>
          <w:iCs/>
          <w:color w:val="FF0000"/>
          <w:sz w:val="22"/>
          <w:szCs w:val="22"/>
          <w:u w:color="FF0000"/>
        </w:rPr>
        <w:t xml:space="preserve"> Talladega, Alabama 35161</w:t>
      </w:r>
    </w:p>
    <w:p w:rsidR="00DC0E0F" w:rsidRDefault="005426AC">
      <w:pPr>
        <w:rPr>
          <w:rFonts w:ascii="Arial" w:eastAsia="Arial" w:hAnsi="Arial" w:cs="Arial"/>
          <w:color w:val="FF0000"/>
          <w:sz w:val="22"/>
          <w:szCs w:val="22"/>
          <w:u w:color="FF0000"/>
        </w:rPr>
      </w:pPr>
      <w:r>
        <w:rPr>
          <w:rFonts w:ascii="Arial" w:eastAsia="Arial" w:hAnsi="Arial" w:cs="Arial"/>
          <w:noProof/>
          <w:color w:val="FF0000"/>
          <w:sz w:val="22"/>
          <w:szCs w:val="22"/>
          <w:u w:color="FF0000"/>
        </w:rPr>
        <w:drawing>
          <wp:anchor distT="0" distB="0" distL="114300" distR="114300" simplePos="0" relativeHeight="251661312" behindDoc="1" locked="0" layoutInCell="1" allowOverlap="1" wp14:anchorId="3EFED355" wp14:editId="50FE4B8B">
            <wp:simplePos x="0" y="0"/>
            <wp:positionH relativeFrom="column">
              <wp:posOffset>-142875</wp:posOffset>
            </wp:positionH>
            <wp:positionV relativeFrom="paragraph">
              <wp:posOffset>42545</wp:posOffset>
            </wp:positionV>
            <wp:extent cx="2689860" cy="888365"/>
            <wp:effectExtent l="0" t="0" r="0" b="6985"/>
            <wp:wrapTight wrapText="bothSides">
              <wp:wrapPolygon edited="0">
                <wp:start x="0" y="0"/>
                <wp:lineTo x="0" y="21307"/>
                <wp:lineTo x="21416" y="21307"/>
                <wp:lineTo x="214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IDB_logo-CMYK.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860" cy="888365"/>
                    </a:xfrm>
                    <a:prstGeom prst="rect">
                      <a:avLst/>
                    </a:prstGeom>
                  </pic:spPr>
                </pic:pic>
              </a:graphicData>
            </a:graphic>
            <wp14:sizeRelH relativeFrom="margin">
              <wp14:pctWidth>0</wp14:pctWidth>
            </wp14:sizeRelH>
            <wp14:sizeRelV relativeFrom="margin">
              <wp14:pctHeight>0</wp14:pctHeight>
            </wp14:sizeRelV>
          </wp:anchor>
        </w:drawing>
      </w:r>
    </w:p>
    <w:p w:rsidR="00DC0E0F" w:rsidRDefault="00DC0E0F">
      <w:pPr>
        <w:tabs>
          <w:tab w:val="left" w:pos="10800"/>
        </w:tabs>
        <w:rPr>
          <w:rFonts w:ascii="Arial" w:eastAsia="Arial" w:hAnsi="Arial" w:cs="Arial"/>
          <w:color w:val="FF0000"/>
          <w:sz w:val="22"/>
          <w:szCs w:val="22"/>
          <w:u w:color="FF0000"/>
        </w:rPr>
      </w:pPr>
    </w:p>
    <w:p w:rsidR="00BA4715" w:rsidRDefault="00BA4715" w:rsidP="00BA4715"/>
    <w:p w:rsidR="004D1069" w:rsidRDefault="004D1069" w:rsidP="00684D0B">
      <w:pPr>
        <w:pStyle w:val="Heading4"/>
        <w:ind w:left="5040"/>
      </w:pPr>
    </w:p>
    <w:p w:rsidR="00684D0B" w:rsidRDefault="00684D0B" w:rsidP="00166D4B">
      <w:pPr>
        <w:pStyle w:val="Heading4"/>
        <w:spacing w:line="276" w:lineRule="auto"/>
        <w:ind w:left="5040"/>
        <w:rPr>
          <w:u w:val="single"/>
        </w:rPr>
      </w:pPr>
      <w:r>
        <w:t>R-</w:t>
      </w:r>
      <w:r w:rsidR="002B52A4">
        <w:t>6064</w:t>
      </w:r>
      <w:r>
        <w:t xml:space="preserve">    Position ID </w:t>
      </w:r>
      <w:r w:rsidRPr="00C9090E">
        <w:t>#</w:t>
      </w:r>
      <w:r w:rsidR="00967B7F">
        <w:t>1176702575011</w:t>
      </w:r>
      <w:r w:rsidRPr="00C9090E">
        <w:tab/>
      </w:r>
    </w:p>
    <w:p w:rsidR="00684D0B" w:rsidRDefault="00684D0B" w:rsidP="00166D4B">
      <w:pPr>
        <w:spacing w:line="276" w:lineRule="auto"/>
        <w:ind w:left="4320" w:firstLine="720"/>
        <w:rPr>
          <w:rFonts w:ascii="Arial" w:eastAsia="Arial" w:hAnsi="Arial" w:cs="Arial"/>
          <w:sz w:val="21"/>
          <w:szCs w:val="21"/>
          <w:u w:val="single"/>
        </w:rPr>
      </w:pPr>
      <w:r>
        <w:rPr>
          <w:rFonts w:ascii="Arial" w:eastAsia="Arial" w:hAnsi="Arial" w:cs="Arial"/>
          <w:b/>
        </w:rPr>
        <w:t>Posting Date:</w:t>
      </w:r>
      <w:r w:rsidR="00814060">
        <w:rPr>
          <w:rFonts w:ascii="Arial" w:eastAsia="Arial" w:hAnsi="Arial" w:cs="Arial"/>
          <w:b/>
        </w:rPr>
        <w:t xml:space="preserve"> </w:t>
      </w:r>
      <w:r w:rsidR="00967B7F">
        <w:rPr>
          <w:rFonts w:ascii="Arial" w:eastAsia="Arial" w:hAnsi="Arial" w:cs="Arial"/>
          <w:b/>
        </w:rPr>
        <w:t>September 2, 2020</w:t>
      </w:r>
      <w:r w:rsidRPr="00C9090E">
        <w:rPr>
          <w:rFonts w:ascii="Arial" w:eastAsia="Arial" w:hAnsi="Arial" w:cs="Arial"/>
          <w:b/>
        </w:rPr>
        <w:tab/>
      </w:r>
      <w:r w:rsidRPr="00C9090E">
        <w:rPr>
          <w:rFonts w:ascii="Arial" w:eastAsia="Arial" w:hAnsi="Arial" w:cs="Arial"/>
          <w:b/>
        </w:rPr>
        <w:tab/>
      </w:r>
      <w:r w:rsidRPr="00C9090E">
        <w:rPr>
          <w:rFonts w:ascii="Arial" w:eastAsia="Arial" w:hAnsi="Arial" w:cs="Arial"/>
          <w:b/>
        </w:rPr>
        <w:tab/>
      </w:r>
    </w:p>
    <w:p w:rsidR="00684D0B" w:rsidRDefault="00684D0B" w:rsidP="00166D4B">
      <w:pPr>
        <w:spacing w:line="276" w:lineRule="auto"/>
        <w:rPr>
          <w:rFonts w:ascii="Arial" w:eastAsia="Arial" w:hAnsi="Arial" w:cs="Arial"/>
          <w:sz w:val="22"/>
          <w:szCs w:val="22"/>
        </w:rPr>
      </w:pP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b/>
          <w:bCs/>
          <w:sz w:val="22"/>
          <w:szCs w:val="22"/>
        </w:rPr>
        <w:t xml:space="preserve">AIDB is sensitive to the needs of individuals who are </w:t>
      </w:r>
      <w:proofErr w:type="gramStart"/>
      <w:r w:rsidRPr="0004157B">
        <w:rPr>
          <w:rFonts w:ascii="Calibri" w:eastAsia="Times New Roman" w:hAnsi="Calibri" w:cs="Times New Roman"/>
          <w:b/>
          <w:bCs/>
          <w:sz w:val="22"/>
          <w:szCs w:val="22"/>
        </w:rPr>
        <w:t>Blind</w:t>
      </w:r>
      <w:proofErr w:type="gramEnd"/>
      <w:r w:rsidRPr="0004157B">
        <w:rPr>
          <w:rFonts w:ascii="Calibri" w:eastAsia="Times New Roman" w:hAnsi="Calibri" w:cs="Times New Roman"/>
          <w:b/>
          <w:bCs/>
          <w:sz w:val="22"/>
          <w:szCs w:val="22"/>
        </w:rPr>
        <w:t xml:space="preserve"> or Visually Impaired and/or Deaf or Hard of Hearing and for qualified applicants and employees will make reasonable accommodations.</w:t>
      </w: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b/>
          <w:bCs/>
          <w:sz w:val="22"/>
          <w:szCs w:val="22"/>
          <w:u w:val="single"/>
        </w:rPr>
        <w:t>POSITION</w:t>
      </w:r>
      <w:r w:rsidRPr="0004157B">
        <w:rPr>
          <w:rFonts w:ascii="Calibri" w:eastAsia="Times New Roman" w:hAnsi="Calibri" w:cs="Times New Roman"/>
          <w:b/>
          <w:bCs/>
          <w:sz w:val="22"/>
          <w:szCs w:val="22"/>
        </w:rPr>
        <w:t>:  </w:t>
      </w:r>
      <w:r w:rsidRPr="00825389">
        <w:rPr>
          <w:rFonts w:ascii="Calibri" w:eastAsia="Times New Roman" w:hAnsi="Calibri" w:cs="Times New Roman"/>
          <w:b/>
          <w:bCs/>
          <w:sz w:val="22"/>
          <w:szCs w:val="22"/>
        </w:rPr>
        <w:t xml:space="preserve"> </w:t>
      </w:r>
      <w:r w:rsidRPr="0004157B">
        <w:rPr>
          <w:rFonts w:ascii="Calibri" w:eastAsia="Times New Roman" w:hAnsi="Calibri" w:cs="Times New Roman"/>
          <w:b/>
          <w:bCs/>
          <w:sz w:val="22"/>
          <w:szCs w:val="22"/>
        </w:rPr>
        <w:t>Human Resources</w:t>
      </w:r>
      <w:r w:rsidRPr="00825389">
        <w:rPr>
          <w:rFonts w:ascii="Calibri" w:eastAsia="Times New Roman" w:hAnsi="Calibri" w:cs="Times New Roman"/>
          <w:b/>
          <w:bCs/>
          <w:sz w:val="22"/>
          <w:szCs w:val="22"/>
        </w:rPr>
        <w:t xml:space="preserve"> Director </w:t>
      </w:r>
      <w:r w:rsidRPr="0004157B">
        <w:rPr>
          <w:rFonts w:ascii="Calibri" w:eastAsia="Times New Roman" w:hAnsi="Calibri" w:cs="Times New Roman"/>
          <w:b/>
          <w:bCs/>
          <w:sz w:val="22"/>
          <w:szCs w:val="22"/>
        </w:rPr>
        <w:t xml:space="preserve"> </w:t>
      </w: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b/>
          <w:bCs/>
          <w:sz w:val="22"/>
          <w:szCs w:val="22"/>
        </w:rPr>
        <w:t>                       Human Resources</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b/>
          <w:bCs/>
          <w:sz w:val="22"/>
          <w:szCs w:val="22"/>
        </w:rPr>
        <w:t>ABOUT ALABAMA INSTITUTE FOR DEAF AND BLIND</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sz w:val="22"/>
          <w:szCs w:val="22"/>
        </w:rPr>
        <w:t>The Alabama Institute for Deaf and Blind (AIDB) is the world’s most comprehensive education, rehabilitation and service program serving individuals of all ages who are deaf, blind, deafblind and multi-disabled and their families. Founded in 1858, AIDB serves more than 26,000 infants, toddlers, children, adults and seniors with hearing and vision loss throughout Alabama each year.</w:t>
      </w: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Our services literally span a lifetime including five campuses in Talladega, eight regional centers located in Birmingham, Dothan, Huntsville, Mobile, Montgomery, Talladega, Tuscaloosa and Tuscumbia with programs that range from early and senior intervention, traditional and nontraditional education services in residential and outreach settings and a manufacturing facility that is the state’s largest employer of adults who are blind and deaf.</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b/>
          <w:bCs/>
          <w:sz w:val="22"/>
          <w:szCs w:val="22"/>
        </w:rPr>
        <w:t>ABOUT OUR LOCATION</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sz w:val="22"/>
          <w:szCs w:val="22"/>
        </w:rPr>
        <w:t xml:space="preserve">The Alabama Institute for Deaf and Blind is located just minutes away from the Talladega Speedway, Highway 280 and from shopping and dining in neighboring cities such as; </w:t>
      </w:r>
      <w:r>
        <w:rPr>
          <w:rFonts w:ascii="Calibri" w:eastAsia="Times New Roman" w:hAnsi="Calibri" w:cs="Times New Roman"/>
          <w:sz w:val="22"/>
          <w:szCs w:val="22"/>
        </w:rPr>
        <w:t xml:space="preserve">Oxford, Anniston, </w:t>
      </w:r>
      <w:r w:rsidRPr="0004157B">
        <w:rPr>
          <w:rFonts w:ascii="Calibri" w:eastAsia="Times New Roman" w:hAnsi="Calibri" w:cs="Times New Roman"/>
          <w:sz w:val="22"/>
          <w:szCs w:val="22"/>
        </w:rPr>
        <w:t>Trussville, Irondale, Pelham, Leeds, Alabaster, Chelsea, Sylacauga, Hoover, and Westover.</w:t>
      </w:r>
    </w:p>
    <w:p w:rsidR="00967B7F" w:rsidRDefault="00967B7F" w:rsidP="00967B7F">
      <w:pPr>
        <w:rPr>
          <w:rFonts w:ascii="Calibri" w:eastAsia="Times New Roman" w:hAnsi="Calibri" w:cs="Times New Roman"/>
          <w:b/>
          <w:bCs/>
          <w:sz w:val="22"/>
          <w:szCs w:val="22"/>
        </w:rPr>
      </w:pP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b/>
          <w:bCs/>
          <w:sz w:val="22"/>
          <w:szCs w:val="22"/>
        </w:rPr>
        <w:t>ABOUT THE ROLE</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sz w:val="22"/>
          <w:szCs w:val="22"/>
        </w:rPr>
        <w:t>Our employees are among the organizations’ most valuable assets and resources. We share compassion for leveling the playing field for all. Our Mission makes AIDB a unique place to work and Human Resources is where it all begins!</w:t>
      </w: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 xml:space="preserve">The Human Resources </w:t>
      </w:r>
      <w:r w:rsidRPr="00825389">
        <w:rPr>
          <w:rFonts w:ascii="Calibri" w:eastAsia="Times New Roman" w:hAnsi="Calibri" w:cs="Times New Roman"/>
          <w:sz w:val="22"/>
          <w:szCs w:val="22"/>
        </w:rPr>
        <w:t>Director (HRD</w:t>
      </w:r>
      <w:r w:rsidRPr="0004157B">
        <w:rPr>
          <w:rFonts w:ascii="Calibri" w:eastAsia="Times New Roman" w:hAnsi="Calibri" w:cs="Times New Roman"/>
          <w:sz w:val="22"/>
          <w:szCs w:val="22"/>
        </w:rPr>
        <w:t xml:space="preserve">) role is responsible for providing exceptional internal </w:t>
      </w:r>
      <w:r w:rsidRPr="00825389">
        <w:rPr>
          <w:rFonts w:ascii="Calibri" w:eastAsia="Times New Roman" w:hAnsi="Calibri" w:cs="Times New Roman"/>
          <w:sz w:val="22"/>
          <w:szCs w:val="22"/>
        </w:rPr>
        <w:t xml:space="preserve">and external </w:t>
      </w:r>
      <w:r w:rsidRPr="0004157B">
        <w:rPr>
          <w:rFonts w:ascii="Calibri" w:eastAsia="Times New Roman" w:hAnsi="Calibri" w:cs="Times New Roman"/>
          <w:sz w:val="22"/>
          <w:szCs w:val="22"/>
        </w:rPr>
        <w:t xml:space="preserve">customer support while </w:t>
      </w:r>
      <w:r w:rsidRPr="00825389">
        <w:rPr>
          <w:rFonts w:ascii="Calibri" w:eastAsia="Times New Roman" w:hAnsi="Calibri" w:cs="Times New Roman"/>
          <w:sz w:val="22"/>
          <w:szCs w:val="22"/>
        </w:rPr>
        <w:t xml:space="preserve">orchestrating the development of </w:t>
      </w:r>
      <w:r w:rsidRPr="0004157B">
        <w:rPr>
          <w:rFonts w:ascii="Calibri" w:eastAsia="Times New Roman" w:hAnsi="Calibri" w:cs="Times New Roman"/>
          <w:sz w:val="22"/>
          <w:szCs w:val="22"/>
        </w:rPr>
        <w:t>high functioning process improvement plan</w:t>
      </w:r>
      <w:r w:rsidRPr="00825389">
        <w:rPr>
          <w:rFonts w:ascii="Calibri" w:eastAsia="Times New Roman" w:hAnsi="Calibri" w:cs="Times New Roman"/>
          <w:sz w:val="22"/>
          <w:szCs w:val="22"/>
        </w:rPr>
        <w:t>s</w:t>
      </w:r>
      <w:r w:rsidRPr="0004157B">
        <w:rPr>
          <w:rFonts w:ascii="Calibri" w:eastAsia="Times New Roman" w:hAnsi="Calibri" w:cs="Times New Roman"/>
          <w:sz w:val="22"/>
          <w:szCs w:val="22"/>
        </w:rPr>
        <w:t xml:space="preserve"> that requires strategic, “o</w:t>
      </w:r>
      <w:r w:rsidRPr="00825389">
        <w:rPr>
          <w:rFonts w:ascii="Calibri" w:eastAsia="Times New Roman" w:hAnsi="Calibri" w:cs="Times New Roman"/>
          <w:sz w:val="22"/>
          <w:szCs w:val="22"/>
        </w:rPr>
        <w:t>ut-of-the box” thinking. The HRD</w:t>
      </w:r>
      <w:r w:rsidRPr="0004157B">
        <w:rPr>
          <w:rFonts w:ascii="Calibri" w:eastAsia="Times New Roman" w:hAnsi="Calibri" w:cs="Times New Roman"/>
          <w:sz w:val="22"/>
          <w:szCs w:val="22"/>
        </w:rPr>
        <w:t xml:space="preserve"> role is critical in the implementation and maintenance of </w:t>
      </w:r>
      <w:r w:rsidRPr="00825389">
        <w:rPr>
          <w:rFonts w:ascii="Calibri" w:eastAsia="Times New Roman" w:hAnsi="Calibri" w:cs="Times New Roman"/>
          <w:sz w:val="22"/>
          <w:szCs w:val="22"/>
        </w:rPr>
        <w:t xml:space="preserve">all areas of Human Resources to include </w:t>
      </w:r>
      <w:r w:rsidRPr="0004157B">
        <w:rPr>
          <w:rFonts w:ascii="Calibri" w:eastAsia="Times New Roman" w:hAnsi="Calibri" w:cs="Times New Roman"/>
          <w:sz w:val="22"/>
          <w:szCs w:val="22"/>
        </w:rPr>
        <w:t>talent/performance managem</w:t>
      </w:r>
      <w:r w:rsidRPr="00825389">
        <w:rPr>
          <w:rFonts w:ascii="Calibri" w:eastAsia="Times New Roman" w:hAnsi="Calibri" w:cs="Times New Roman"/>
          <w:sz w:val="22"/>
          <w:szCs w:val="22"/>
        </w:rPr>
        <w:t>ent processes,</w:t>
      </w:r>
      <w:r w:rsidRPr="0004157B">
        <w:rPr>
          <w:rFonts w:ascii="Calibri" w:eastAsia="Times New Roman" w:hAnsi="Calibri" w:cs="Times New Roman"/>
          <w:sz w:val="22"/>
          <w:szCs w:val="22"/>
        </w:rPr>
        <w:t xml:space="preserve"> training to successfully e</w:t>
      </w:r>
      <w:r>
        <w:rPr>
          <w:rFonts w:ascii="Calibri" w:eastAsia="Times New Roman" w:hAnsi="Calibri" w:cs="Times New Roman"/>
          <w:sz w:val="22"/>
          <w:szCs w:val="22"/>
        </w:rPr>
        <w:t>xecute</w:t>
      </w:r>
      <w:r w:rsidRPr="00825389">
        <w:rPr>
          <w:rFonts w:ascii="Calibri" w:eastAsia="Times New Roman" w:hAnsi="Calibri" w:cs="Times New Roman"/>
          <w:sz w:val="22"/>
          <w:szCs w:val="22"/>
        </w:rPr>
        <w:t xml:space="preserve"> our people initiatives,</w:t>
      </w:r>
      <w:r w:rsidRPr="00825389">
        <w:rPr>
          <w:rFonts w:ascii="Calibri" w:hAnsi="Calibri"/>
          <w:sz w:val="22"/>
          <w:szCs w:val="22"/>
        </w:rPr>
        <w:t xml:space="preserve"> </w:t>
      </w:r>
      <w:r w:rsidRPr="00825389">
        <w:rPr>
          <w:rFonts w:ascii="Calibri" w:eastAsia="Times New Roman" w:hAnsi="Calibri" w:cs="Times New Roman"/>
          <w:sz w:val="22"/>
          <w:szCs w:val="22"/>
        </w:rPr>
        <w:t xml:space="preserve">plans and directs programs for recruitment, equal employment opportunity, selection and assignment of qualified personnel, new employee orientation, performance appraisal, staff development, personnel records, benefits administration, employee assistance services, compensation and personnel services. </w:t>
      </w:r>
      <w:r w:rsidRPr="0004157B">
        <w:rPr>
          <w:rFonts w:ascii="Calibri" w:eastAsia="Times New Roman" w:hAnsi="Calibri" w:cs="Times New Roman"/>
          <w:sz w:val="22"/>
          <w:szCs w:val="22"/>
        </w:rPr>
        <w:t>This role</w:t>
      </w:r>
      <w:r w:rsidRPr="00825389">
        <w:rPr>
          <w:rFonts w:ascii="Calibri" w:eastAsia="Times New Roman" w:hAnsi="Calibri" w:cs="Times New Roman"/>
          <w:sz w:val="22"/>
          <w:szCs w:val="22"/>
        </w:rPr>
        <w:t xml:space="preserve"> is also the key facilitator in </w:t>
      </w:r>
      <w:r w:rsidRPr="0004157B">
        <w:rPr>
          <w:rFonts w:ascii="Calibri" w:eastAsia="Times New Roman" w:hAnsi="Calibri" w:cs="Times New Roman"/>
          <w:sz w:val="22"/>
          <w:szCs w:val="22"/>
        </w:rPr>
        <w:t>organizational development and change management initiatives.</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b/>
          <w:bCs/>
          <w:sz w:val="22"/>
          <w:szCs w:val="22"/>
        </w:rPr>
        <w:t>ABOUT YOU</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sz w:val="22"/>
          <w:szCs w:val="22"/>
        </w:rPr>
        <w:t>You will play a vital role to ensure that AIDB’s culture of inclusion is reinforced and that our employees feel connected, recognized and proud to be a part of our organization. You will display a positive, approachable and professio</w:t>
      </w:r>
      <w:r w:rsidRPr="00825389">
        <w:rPr>
          <w:rFonts w:ascii="Calibri" w:eastAsia="Times New Roman" w:hAnsi="Calibri" w:cs="Times New Roman"/>
          <w:sz w:val="22"/>
          <w:szCs w:val="22"/>
        </w:rPr>
        <w:t>nal demeanor</w:t>
      </w:r>
      <w:r w:rsidRPr="0004157B">
        <w:rPr>
          <w:rFonts w:ascii="Calibri" w:eastAsia="Times New Roman" w:hAnsi="Calibri" w:cs="Times New Roman"/>
          <w:sz w:val="22"/>
          <w:szCs w:val="22"/>
        </w:rPr>
        <w:t>. Working independently,</w:t>
      </w:r>
      <w:r w:rsidRPr="00825389">
        <w:rPr>
          <w:rFonts w:ascii="Calibri" w:eastAsia="Times New Roman" w:hAnsi="Calibri" w:cs="Times New Roman"/>
          <w:sz w:val="22"/>
          <w:szCs w:val="22"/>
        </w:rPr>
        <w:t xml:space="preserve"> as well as with a team, the HRD</w:t>
      </w:r>
      <w:r w:rsidRPr="0004157B">
        <w:rPr>
          <w:rFonts w:ascii="Calibri" w:eastAsia="Times New Roman" w:hAnsi="Calibri" w:cs="Times New Roman"/>
          <w:sz w:val="22"/>
          <w:szCs w:val="22"/>
        </w:rPr>
        <w:t xml:space="preserve"> will provide accurate and timely HR information to</w:t>
      </w:r>
      <w:r w:rsidRPr="00825389">
        <w:rPr>
          <w:rFonts w:ascii="Calibri" w:eastAsia="Times New Roman" w:hAnsi="Calibri" w:cs="Times New Roman"/>
          <w:sz w:val="22"/>
          <w:szCs w:val="22"/>
        </w:rPr>
        <w:t xml:space="preserve"> the President of </w:t>
      </w:r>
      <w:proofErr w:type="gramStart"/>
      <w:r w:rsidRPr="00825389">
        <w:rPr>
          <w:rFonts w:ascii="Calibri" w:eastAsia="Times New Roman" w:hAnsi="Calibri" w:cs="Times New Roman"/>
          <w:sz w:val="22"/>
          <w:szCs w:val="22"/>
        </w:rPr>
        <w:t>AIDB</w:t>
      </w:r>
      <w:r w:rsidRPr="0004157B">
        <w:rPr>
          <w:rFonts w:ascii="Calibri" w:eastAsia="Times New Roman" w:hAnsi="Calibri" w:cs="Times New Roman"/>
          <w:sz w:val="22"/>
          <w:szCs w:val="22"/>
        </w:rPr>
        <w:t xml:space="preserve"> </w:t>
      </w:r>
      <w:r>
        <w:rPr>
          <w:rFonts w:ascii="Calibri" w:eastAsia="Times New Roman" w:hAnsi="Calibri" w:cs="Times New Roman"/>
          <w:sz w:val="22"/>
          <w:szCs w:val="22"/>
        </w:rPr>
        <w:t>,</w:t>
      </w:r>
      <w:proofErr w:type="gramEnd"/>
      <w:r>
        <w:rPr>
          <w:rFonts w:ascii="Calibri" w:eastAsia="Times New Roman" w:hAnsi="Calibri" w:cs="Times New Roman"/>
          <w:sz w:val="22"/>
          <w:szCs w:val="22"/>
        </w:rPr>
        <w:t xml:space="preserve"> Board of Trustees, </w:t>
      </w:r>
      <w:r w:rsidRPr="0004157B">
        <w:rPr>
          <w:rFonts w:ascii="Calibri" w:eastAsia="Times New Roman" w:hAnsi="Calibri" w:cs="Times New Roman"/>
          <w:sz w:val="22"/>
          <w:szCs w:val="22"/>
        </w:rPr>
        <w:t>and business partners to ensure priorities are aligned with business objectives, work cultures, legal requirements and HR programs/policies.</w:t>
      </w: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b/>
          <w:bCs/>
          <w:sz w:val="22"/>
          <w:szCs w:val="22"/>
        </w:rPr>
        <w:t>BASIC QUALIFICATIONS</w:t>
      </w:r>
    </w:p>
    <w:p w:rsidR="00967B7F"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rPr>
      </w:pPr>
      <w:r w:rsidRPr="0004157B">
        <w:rPr>
          <w:rFonts w:ascii="Calibri" w:eastAsia="Times New Roman" w:hAnsi="Calibri" w:cs="Times New Roman"/>
          <w:sz w:val="22"/>
          <w:szCs w:val="22"/>
        </w:rPr>
        <w:t>Bachelor’s Degree in Human Resources, Organizational Development, or related field from an a</w:t>
      </w:r>
      <w:r>
        <w:rPr>
          <w:rFonts w:ascii="Calibri" w:eastAsia="Times New Roman" w:hAnsi="Calibri" w:cs="Times New Roman"/>
          <w:sz w:val="22"/>
          <w:szCs w:val="22"/>
        </w:rPr>
        <w:t>ccredited college or university with a m</w:t>
      </w:r>
      <w:r w:rsidRPr="0004157B">
        <w:rPr>
          <w:rFonts w:ascii="Calibri" w:eastAsia="Times New Roman" w:hAnsi="Calibri" w:cs="Times New Roman"/>
          <w:sz w:val="22"/>
          <w:szCs w:val="22"/>
        </w:rPr>
        <w:t>inimum</w:t>
      </w:r>
      <w:r>
        <w:rPr>
          <w:rFonts w:ascii="Calibri" w:eastAsia="Times New Roman" w:hAnsi="Calibri" w:cs="Times New Roman"/>
          <w:sz w:val="22"/>
          <w:szCs w:val="22"/>
        </w:rPr>
        <w:t xml:space="preserve"> of t</w:t>
      </w:r>
      <w:r w:rsidRPr="00737138">
        <w:rPr>
          <w:rFonts w:ascii="Calibri" w:eastAsia="Times New Roman" w:hAnsi="Calibri" w:cs="Times New Roman"/>
          <w:sz w:val="22"/>
          <w:szCs w:val="22"/>
        </w:rPr>
        <w:t>en (10</w:t>
      </w:r>
      <w:r w:rsidRPr="0004157B">
        <w:rPr>
          <w:rFonts w:ascii="Calibri" w:eastAsia="Times New Roman" w:hAnsi="Calibri" w:cs="Times New Roman"/>
          <w:sz w:val="22"/>
          <w:szCs w:val="22"/>
        </w:rPr>
        <w:t>) years of human resources</w:t>
      </w:r>
      <w:r>
        <w:rPr>
          <w:rFonts w:ascii="Calibri" w:eastAsia="Times New Roman" w:hAnsi="Calibri" w:cs="Times New Roman"/>
          <w:sz w:val="22"/>
          <w:szCs w:val="22"/>
        </w:rPr>
        <w:t xml:space="preserve"> management</w:t>
      </w:r>
      <w:r w:rsidRPr="0004157B">
        <w:rPr>
          <w:rFonts w:ascii="Calibri" w:eastAsia="Times New Roman" w:hAnsi="Calibri" w:cs="Times New Roman"/>
          <w:sz w:val="22"/>
          <w:szCs w:val="22"/>
        </w:rPr>
        <w:t xml:space="preserve"> experience with a strong emphasis in performance/talent management for </w:t>
      </w:r>
      <w:r>
        <w:rPr>
          <w:rFonts w:ascii="Calibri" w:eastAsia="Times New Roman" w:hAnsi="Calibri" w:cs="Times New Roman"/>
          <w:sz w:val="22"/>
          <w:szCs w:val="22"/>
        </w:rPr>
        <w:t xml:space="preserve">large or mid-size organizations.    </w:t>
      </w:r>
    </w:p>
    <w:p w:rsidR="00967B7F" w:rsidRDefault="00967B7F" w:rsidP="00967B7F">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alibri" w:eastAsia="Times New Roman" w:hAnsi="Calibri" w:cs="Times New Roman"/>
          <w:sz w:val="22"/>
          <w:szCs w:val="22"/>
        </w:rPr>
      </w:pPr>
      <w:r w:rsidRPr="00737138">
        <w:rPr>
          <w:rFonts w:ascii="Calibri" w:eastAsia="Times New Roman" w:hAnsi="Calibri" w:cs="Times New Roman"/>
          <w:b/>
          <w:sz w:val="22"/>
          <w:szCs w:val="22"/>
        </w:rPr>
        <w:t>Or</w:t>
      </w:r>
    </w:p>
    <w:p w:rsidR="00967B7F" w:rsidRPr="0004157B" w:rsidRDefault="00967B7F" w:rsidP="00967B7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Times New Roman"/>
          <w:sz w:val="22"/>
          <w:szCs w:val="22"/>
        </w:rPr>
      </w:pPr>
      <w:r w:rsidRPr="0004157B">
        <w:rPr>
          <w:rFonts w:ascii="Calibri" w:eastAsia="Times New Roman" w:hAnsi="Calibri" w:cs="Times New Roman"/>
          <w:sz w:val="22"/>
          <w:szCs w:val="22"/>
        </w:rPr>
        <w:t>Master’s Degree in Human Resources, Organizational Development, or related field from an a</w:t>
      </w:r>
      <w:r w:rsidRPr="00737138">
        <w:rPr>
          <w:rFonts w:ascii="Calibri" w:eastAsia="Times New Roman" w:hAnsi="Calibri" w:cs="Times New Roman"/>
          <w:sz w:val="22"/>
          <w:szCs w:val="22"/>
        </w:rPr>
        <w:t>ccredited college or university</w:t>
      </w:r>
      <w:r>
        <w:rPr>
          <w:rFonts w:ascii="Calibri" w:eastAsia="Times New Roman" w:hAnsi="Calibri" w:cs="Times New Roman"/>
          <w:sz w:val="22"/>
          <w:szCs w:val="22"/>
        </w:rPr>
        <w:t xml:space="preserve"> </w:t>
      </w:r>
      <w:r w:rsidRPr="00737138">
        <w:rPr>
          <w:rFonts w:ascii="Calibri" w:eastAsia="Times New Roman" w:hAnsi="Calibri" w:cs="Times New Roman"/>
          <w:sz w:val="22"/>
          <w:szCs w:val="22"/>
        </w:rPr>
        <w:t xml:space="preserve">with a </w:t>
      </w:r>
      <w:r>
        <w:rPr>
          <w:rFonts w:ascii="Calibri" w:eastAsia="Times New Roman" w:hAnsi="Calibri" w:cs="Times New Roman"/>
          <w:sz w:val="22"/>
          <w:szCs w:val="22"/>
        </w:rPr>
        <w:t>m</w:t>
      </w:r>
      <w:r w:rsidRPr="00737138">
        <w:rPr>
          <w:rFonts w:ascii="Calibri" w:eastAsia="Times New Roman" w:hAnsi="Calibri" w:cs="Times New Roman"/>
          <w:sz w:val="22"/>
          <w:szCs w:val="22"/>
        </w:rPr>
        <w:t>inimum seven (7</w:t>
      </w:r>
      <w:r w:rsidRPr="0004157B">
        <w:rPr>
          <w:rFonts w:ascii="Calibri" w:eastAsia="Times New Roman" w:hAnsi="Calibri" w:cs="Times New Roman"/>
          <w:sz w:val="22"/>
          <w:szCs w:val="22"/>
        </w:rPr>
        <w:t>) years of human resources</w:t>
      </w:r>
      <w:r>
        <w:rPr>
          <w:rFonts w:ascii="Calibri" w:eastAsia="Times New Roman" w:hAnsi="Calibri" w:cs="Times New Roman"/>
          <w:sz w:val="22"/>
          <w:szCs w:val="22"/>
        </w:rPr>
        <w:t xml:space="preserve"> management</w:t>
      </w:r>
      <w:r w:rsidRPr="0004157B">
        <w:rPr>
          <w:rFonts w:ascii="Calibri" w:eastAsia="Times New Roman" w:hAnsi="Calibri" w:cs="Times New Roman"/>
          <w:sz w:val="22"/>
          <w:szCs w:val="22"/>
        </w:rPr>
        <w:t xml:space="preserve"> experience with a strong emphasis in performance/talent management for large or mid-size organizations.</w:t>
      </w:r>
    </w:p>
    <w:p w:rsidR="00967B7F" w:rsidRPr="0004157B"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Must exhibit exceptional oral and written communication skills, including experience with public speaking and presentations.</w:t>
      </w:r>
    </w:p>
    <w:p w:rsidR="00967B7F" w:rsidRPr="0004157B"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Experience in creating and maintaining a center of excellence to include: facilitation, coaching, change management, and workforce development.</w:t>
      </w:r>
    </w:p>
    <w:p w:rsidR="00967B7F" w:rsidRPr="0004157B"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Experience in creating a learning strategy that promotes an inclusive and diverse workforce community that includes live and virtual training platforms.</w:t>
      </w:r>
    </w:p>
    <w:p w:rsidR="00967B7F" w:rsidRPr="0004157B"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Project management experience in leading and effectively delivering results on large scale projects.</w:t>
      </w:r>
    </w:p>
    <w:p w:rsidR="00967B7F" w:rsidRPr="0004157B"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Possess advanced skills in MS Office Suite (Excel, PowerPoint, Word, etc.).</w:t>
      </w:r>
    </w:p>
    <w:p w:rsidR="00967B7F" w:rsidRPr="0004157B" w:rsidRDefault="00967B7F" w:rsidP="00967B7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A willingness to learn and understand methodologies used to educate individuals who are deaf, blind, visually impaired and hard of hearing.</w:t>
      </w: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b/>
          <w:bCs/>
          <w:sz w:val="22"/>
          <w:szCs w:val="22"/>
        </w:rPr>
        <w:t>PREFERRED QUALIFICATIONS</w:t>
      </w:r>
    </w:p>
    <w:p w:rsidR="00967B7F" w:rsidRPr="0004157B" w:rsidRDefault="00967B7F" w:rsidP="00967B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rPr>
      </w:pPr>
      <w:r w:rsidRPr="00825389">
        <w:rPr>
          <w:rFonts w:ascii="Calibri" w:eastAsia="Times New Roman" w:hAnsi="Calibri" w:cs="Times New Roman"/>
          <w:sz w:val="22"/>
          <w:szCs w:val="22"/>
        </w:rPr>
        <w:t xml:space="preserve">Juris Doctorate Degree </w:t>
      </w:r>
    </w:p>
    <w:p w:rsidR="00967B7F" w:rsidRPr="0004157B" w:rsidRDefault="00967B7F" w:rsidP="00967B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rPr>
      </w:pPr>
      <w:r w:rsidRPr="0004157B">
        <w:rPr>
          <w:rFonts w:ascii="Calibri" w:eastAsia="Times New Roman" w:hAnsi="Calibri" w:cs="Times New Roman"/>
          <w:sz w:val="22"/>
          <w:szCs w:val="22"/>
        </w:rPr>
        <w:t>Hold a Professional Human Resources certification (PHR and/or SHRM-CP).</w:t>
      </w:r>
    </w:p>
    <w:p w:rsidR="00967B7F" w:rsidRPr="0004157B" w:rsidRDefault="00967B7F" w:rsidP="00967B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rPr>
      </w:pPr>
      <w:r w:rsidRPr="00825389">
        <w:rPr>
          <w:rFonts w:ascii="Calibri" w:eastAsia="Times New Roman" w:hAnsi="Calibri" w:cs="Times New Roman"/>
          <w:sz w:val="22"/>
          <w:szCs w:val="22"/>
        </w:rPr>
        <w:t>Three (3) years of e</w:t>
      </w:r>
      <w:r w:rsidRPr="0004157B">
        <w:rPr>
          <w:rFonts w:ascii="Calibri" w:eastAsia="Times New Roman" w:hAnsi="Calibri" w:cs="Times New Roman"/>
          <w:sz w:val="22"/>
          <w:szCs w:val="22"/>
        </w:rPr>
        <w:t>xperience with Students First Act (SFA) (Act 2011-270).</w:t>
      </w:r>
    </w:p>
    <w:p w:rsidR="00967B7F" w:rsidRDefault="00967B7F" w:rsidP="00967B7F">
      <w:pPr>
        <w:rPr>
          <w:rFonts w:ascii="Calibri" w:eastAsia="Times New Roman" w:hAnsi="Calibri" w:cs="Times New Roman"/>
          <w:b/>
          <w:bCs/>
          <w:sz w:val="22"/>
          <w:szCs w:val="22"/>
        </w:rPr>
      </w:pPr>
    </w:p>
    <w:p w:rsidR="00967B7F" w:rsidRPr="0004157B" w:rsidRDefault="00967B7F" w:rsidP="00967B7F">
      <w:pPr>
        <w:rPr>
          <w:rFonts w:ascii="Calibri" w:eastAsia="Times New Roman" w:hAnsi="Calibri" w:cs="Times New Roman"/>
          <w:sz w:val="22"/>
          <w:szCs w:val="22"/>
        </w:rPr>
      </w:pPr>
      <w:r w:rsidRPr="0004157B">
        <w:rPr>
          <w:rFonts w:ascii="Calibri" w:eastAsia="Times New Roman" w:hAnsi="Calibri" w:cs="Times New Roman"/>
          <w:b/>
          <w:bCs/>
          <w:sz w:val="22"/>
          <w:szCs w:val="22"/>
        </w:rPr>
        <w:t>POSITION REQUIREMENTS</w:t>
      </w:r>
    </w:p>
    <w:p w:rsidR="00967B7F" w:rsidRPr="0004157B" w:rsidRDefault="00967B7F" w:rsidP="00967B7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rPr>
      </w:pPr>
      <w:r w:rsidRPr="0004157B">
        <w:rPr>
          <w:rFonts w:ascii="Calibri" w:eastAsia="Times New Roman" w:hAnsi="Calibri" w:cs="Times New Roman"/>
          <w:sz w:val="22"/>
          <w:szCs w:val="22"/>
        </w:rPr>
        <w:t>Must possess a Professional Human Resources certification (PHR and/or SHRM-CP) within 30 months of employment and maintain throughout tenure.</w:t>
      </w:r>
    </w:p>
    <w:p w:rsidR="00967B7F" w:rsidRPr="0004157B" w:rsidRDefault="00967B7F" w:rsidP="00967B7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825389">
        <w:rPr>
          <w:rFonts w:ascii="Calibri" w:eastAsia="Times New Roman" w:hAnsi="Calibri" w:cs="Times New Roman"/>
          <w:sz w:val="22"/>
          <w:szCs w:val="22"/>
        </w:rPr>
        <w:t>May be required to travel 35</w:t>
      </w:r>
      <w:r w:rsidRPr="0004157B">
        <w:rPr>
          <w:rFonts w:ascii="Calibri" w:eastAsia="Times New Roman" w:hAnsi="Calibri" w:cs="Times New Roman"/>
          <w:sz w:val="22"/>
          <w:szCs w:val="22"/>
        </w:rPr>
        <w:t>% annually (some occasions overnight).</w:t>
      </w:r>
    </w:p>
    <w:p w:rsidR="00967B7F" w:rsidRPr="0004157B" w:rsidRDefault="00967B7F" w:rsidP="00967B7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May be required to obtain a valid driver’s license and provide current auto insurance policy.</w:t>
      </w:r>
    </w:p>
    <w:p w:rsidR="00967B7F" w:rsidRPr="0004157B" w:rsidRDefault="00967B7F" w:rsidP="00967B7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rPr>
        <w:t>A sign language proficiency level of </w:t>
      </w:r>
      <w:r w:rsidRPr="00737138">
        <w:rPr>
          <w:rFonts w:ascii="Calibri" w:eastAsia="Times New Roman" w:hAnsi="Calibri" w:cs="Times New Roman"/>
          <w:b/>
          <w:sz w:val="22"/>
          <w:szCs w:val="22"/>
          <w:u w:val="single"/>
        </w:rPr>
        <w:t>INTERMEDIATE</w:t>
      </w:r>
      <w:r w:rsidRPr="00825389">
        <w:rPr>
          <w:rFonts w:ascii="Calibri" w:eastAsia="Times New Roman" w:hAnsi="Calibri" w:cs="Times New Roman"/>
          <w:sz w:val="22"/>
          <w:szCs w:val="22"/>
        </w:rPr>
        <w:t xml:space="preserve"> </w:t>
      </w:r>
      <w:r w:rsidRPr="0004157B">
        <w:rPr>
          <w:rFonts w:ascii="Calibri" w:eastAsia="Times New Roman" w:hAnsi="Calibri" w:cs="Times New Roman"/>
          <w:sz w:val="22"/>
          <w:szCs w:val="22"/>
        </w:rPr>
        <w:t>according to the AIDB evaluation system must be obtained within the first thirty (30) months of employment.</w:t>
      </w:r>
    </w:p>
    <w:p w:rsidR="00967B7F" w:rsidRPr="0004157B" w:rsidRDefault="00967B7F" w:rsidP="00967B7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sz w:val="22"/>
          <w:szCs w:val="22"/>
          <w:u w:val="single"/>
        </w:rPr>
        <w:t>Upon offer of employment, the ABI/FBI record check must be completed based on the Alabama Child Protection Act of 1999 pursuant to Act 2002-457. A non-refundable fee of $48.15 is required at the scheduled appointment.</w:t>
      </w:r>
    </w:p>
    <w:p w:rsidR="00967B7F" w:rsidRPr="0004157B"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b/>
          <w:bCs/>
          <w:sz w:val="22"/>
          <w:szCs w:val="22"/>
        </w:rPr>
        <w:t xml:space="preserve">SALARY: </w:t>
      </w:r>
      <w:r w:rsidRPr="00825389">
        <w:rPr>
          <w:rFonts w:ascii="Calibri" w:eastAsia="Times New Roman" w:hAnsi="Calibri" w:cs="Times New Roman"/>
          <w:b/>
          <w:bCs/>
          <w:sz w:val="22"/>
          <w:szCs w:val="22"/>
        </w:rPr>
        <w:t>$66</w:t>
      </w:r>
      <w:r>
        <w:rPr>
          <w:rFonts w:ascii="Calibri" w:eastAsia="Times New Roman" w:hAnsi="Calibri" w:cs="Times New Roman"/>
          <w:b/>
          <w:bCs/>
          <w:sz w:val="22"/>
          <w:szCs w:val="22"/>
        </w:rPr>
        <w:t>,764 - $113,457</w:t>
      </w:r>
      <w:r w:rsidRPr="00825389">
        <w:rPr>
          <w:rFonts w:ascii="Calibri" w:eastAsia="Times New Roman" w:hAnsi="Calibri" w:cs="Times New Roman"/>
          <w:b/>
          <w:bCs/>
          <w:sz w:val="22"/>
          <w:szCs w:val="22"/>
        </w:rPr>
        <w:t xml:space="preserve"> Scale A1 Rank 03</w:t>
      </w:r>
      <w:r w:rsidRPr="0004157B">
        <w:rPr>
          <w:rFonts w:ascii="Calibri" w:eastAsia="Times New Roman" w:hAnsi="Calibri" w:cs="Times New Roman"/>
          <w:b/>
          <w:bCs/>
          <w:sz w:val="22"/>
          <w:szCs w:val="22"/>
        </w:rPr>
        <w:t xml:space="preserve"> (260 days)</w:t>
      </w:r>
    </w:p>
    <w:p w:rsidR="00967B7F" w:rsidRDefault="00967B7F" w:rsidP="00967B7F">
      <w:pPr>
        <w:spacing w:before="100" w:beforeAutospacing="1" w:after="100" w:afterAutospacing="1"/>
        <w:rPr>
          <w:rFonts w:ascii="Calibri" w:eastAsia="Times New Roman" w:hAnsi="Calibri" w:cs="Times New Roman"/>
          <w:sz w:val="22"/>
          <w:szCs w:val="22"/>
        </w:rPr>
      </w:pPr>
      <w:r w:rsidRPr="0004157B">
        <w:rPr>
          <w:rFonts w:ascii="Calibri" w:eastAsia="Times New Roman" w:hAnsi="Calibri" w:cs="Times New Roman"/>
          <w:b/>
          <w:bCs/>
          <w:sz w:val="22"/>
          <w:szCs w:val="22"/>
        </w:rPr>
        <w:t>This is an exempt position and is not subject to overtime and/or compensatory time provisions of the Fair Labor Standards Act.</w:t>
      </w:r>
    </w:p>
    <w:p w:rsidR="00967B7F" w:rsidRDefault="00967B7F" w:rsidP="00236257">
      <w:pPr>
        <w:spacing w:before="100" w:beforeAutospacing="1" w:after="100" w:afterAutospacing="1"/>
        <w:rPr>
          <w:rFonts w:ascii="Calibri" w:eastAsia="Times New Roman" w:hAnsi="Calibri" w:cs="Times New Roman"/>
          <w:b/>
          <w:bCs/>
          <w:i/>
          <w:iCs/>
          <w:color w:val="0000FF"/>
          <w:sz w:val="22"/>
          <w:szCs w:val="22"/>
          <w:u w:val="single"/>
        </w:rPr>
      </w:pPr>
      <w:r w:rsidRPr="0004157B">
        <w:rPr>
          <w:rFonts w:ascii="Calibri" w:eastAsia="Times New Roman" w:hAnsi="Calibri" w:cs="Times New Roman"/>
          <w:b/>
          <w:bCs/>
          <w:sz w:val="22"/>
          <w:szCs w:val="22"/>
        </w:rPr>
        <w:t xml:space="preserve">Deadline for Application: </w:t>
      </w:r>
      <w:r>
        <w:rPr>
          <w:rFonts w:ascii="Calibri" w:eastAsia="Times New Roman" w:hAnsi="Calibri" w:cs="Times New Roman"/>
          <w:b/>
          <w:bCs/>
          <w:sz w:val="22"/>
          <w:szCs w:val="22"/>
        </w:rPr>
        <w:t>September 30, 2020</w:t>
      </w:r>
    </w:p>
    <w:p w:rsidR="00236257" w:rsidRPr="00236257" w:rsidRDefault="00236257" w:rsidP="00236257">
      <w:pPr>
        <w:spacing w:before="100" w:beforeAutospacing="1" w:after="100" w:afterAutospacing="1"/>
        <w:rPr>
          <w:rFonts w:ascii="Calibri" w:eastAsia="Times New Roman" w:hAnsi="Calibri" w:cs="Times New Roman"/>
          <w:color w:val="auto"/>
          <w:sz w:val="22"/>
          <w:szCs w:val="22"/>
        </w:rPr>
      </w:pPr>
      <w:r w:rsidRPr="00236257">
        <w:rPr>
          <w:rFonts w:ascii="Calibri" w:eastAsia="Times New Roman" w:hAnsi="Calibri" w:cs="Times New Roman"/>
          <w:b/>
          <w:bCs/>
          <w:i/>
          <w:iCs/>
          <w:color w:val="auto"/>
          <w:sz w:val="22"/>
          <w:szCs w:val="22"/>
          <w:u w:val="single"/>
        </w:rPr>
        <w:t xml:space="preserve">Apply at </w:t>
      </w:r>
      <w:hyperlink r:id="rId9" w:history="1">
        <w:r w:rsidRPr="00236257">
          <w:rPr>
            <w:rStyle w:val="Hyperlink"/>
            <w:rFonts w:ascii="Calibri" w:eastAsia="Times New Roman" w:hAnsi="Calibri" w:cs="Times New Roman"/>
            <w:b/>
            <w:bCs/>
            <w:i/>
            <w:iCs/>
            <w:color w:val="auto"/>
            <w:sz w:val="22"/>
            <w:szCs w:val="22"/>
          </w:rPr>
          <w:t>www.aidb.org</w:t>
        </w:r>
      </w:hyperlink>
      <w:r w:rsidRPr="00236257">
        <w:rPr>
          <w:rFonts w:ascii="Calibri" w:eastAsia="Times New Roman" w:hAnsi="Calibri" w:cs="Times New Roman"/>
          <w:b/>
          <w:bCs/>
          <w:i/>
          <w:iCs/>
          <w:color w:val="auto"/>
          <w:sz w:val="22"/>
          <w:szCs w:val="22"/>
          <w:u w:val="single"/>
        </w:rPr>
        <w:t xml:space="preserve"> </w:t>
      </w:r>
    </w:p>
    <w:p w:rsidR="00C52F3D" w:rsidRDefault="00C52F3D" w:rsidP="00166D4B">
      <w:pPr>
        <w:spacing w:line="276" w:lineRule="auto"/>
        <w:rPr>
          <w:rFonts w:ascii="Arial" w:hAnsi="Arial"/>
          <w:b/>
        </w:rPr>
      </w:pPr>
    </w:p>
    <w:sectPr w:rsidR="00C52F3D">
      <w:headerReference w:type="even" r:id="rId10"/>
      <w:headerReference w:type="default" r:id="rId11"/>
      <w:footerReference w:type="even" r:id="rId12"/>
      <w:footerReference w:type="default" r:id="rId13"/>
      <w:pgSz w:w="12240" w:h="15840"/>
      <w:pgMar w:top="1152" w:right="720" w:bottom="576" w:left="72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CE" w:rsidRDefault="002402CE">
      <w:r>
        <w:separator/>
      </w:r>
    </w:p>
  </w:endnote>
  <w:endnote w:type="continuationSeparator" w:id="0">
    <w:p w:rsidR="002402CE" w:rsidRDefault="0024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pStyle w:val="Footer"/>
      <w:jc w:val="right"/>
    </w:pPr>
    <w:r>
      <w:t>Page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jc w:val="center"/>
      <w:rPr>
        <w:rFonts w:ascii="Arial" w:eastAsia="Arial" w:hAnsi="Arial" w:cs="Arial"/>
        <w:b/>
        <w:bCs/>
        <w:i/>
        <w:iCs/>
        <w:sz w:val="20"/>
        <w:szCs w:val="20"/>
      </w:rPr>
    </w:pPr>
    <w:r>
      <w:rPr>
        <w:rFonts w:ascii="Arial" w:eastAsia="Arial" w:hAnsi="Arial" w:cs="Arial"/>
        <w:b/>
        <w:bCs/>
        <w:i/>
        <w:iCs/>
        <w:sz w:val="20"/>
        <w:szCs w:val="20"/>
      </w:rPr>
      <w:tab/>
    </w:r>
  </w:p>
  <w:p w:rsidR="00DC0E0F" w:rsidRDefault="008412D2">
    <w:pPr>
      <w:pBdr>
        <w:top w:val="single" w:sz="12" w:space="0" w:color="000000"/>
        <w:bottom w:val="single" w:sz="12" w:space="0" w:color="000000"/>
      </w:pBdr>
      <w:jc w:val="center"/>
      <w:rPr>
        <w:rFonts w:ascii="Arial" w:eastAsia="Arial" w:hAnsi="Arial" w:cs="Arial"/>
        <w:b/>
        <w:bCs/>
      </w:rPr>
    </w:pPr>
    <w:r>
      <w:rPr>
        <w:rFonts w:ascii="Arial" w:hAnsi="Arial"/>
        <w:b/>
        <w:bCs/>
      </w:rPr>
      <w:t>AIDB IS AN EQUAL EMPLOYMENT OPPORTUNITY/AFFIRMATIVE ACTION EMPLOYER</w:t>
    </w:r>
  </w:p>
  <w:p w:rsidR="00DC0E0F" w:rsidRDefault="00DC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CE" w:rsidRDefault="002402CE">
      <w:r>
        <w:separator/>
      </w:r>
    </w:p>
  </w:footnote>
  <w:footnote w:type="continuationSeparator" w:id="0">
    <w:p w:rsidR="002402CE" w:rsidRDefault="00240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pStyle w:val="Header"/>
    </w:pPr>
    <w:r>
      <w:rPr>
        <w:noProof/>
      </w:rPr>
      <mc:AlternateContent>
        <mc:Choice Requires="wps">
          <w:drawing>
            <wp:anchor distT="152400" distB="152400" distL="152400" distR="152400" simplePos="0" relativeHeight="251657216" behindDoc="1" locked="0" layoutInCell="1" allowOverlap="1" wp14:anchorId="6B98F763" wp14:editId="66577418">
              <wp:simplePos x="0" y="0"/>
              <wp:positionH relativeFrom="page">
                <wp:posOffset>0</wp:posOffset>
              </wp:positionH>
              <wp:positionV relativeFrom="page">
                <wp:posOffset>115569</wp:posOffset>
              </wp:positionV>
              <wp:extent cx="7863841" cy="548641"/>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w:pict>
            <v:rect w14:anchorId="6B98F763" id="_x0000_s1027" style="position:absolute;margin-left:0;margin-top:9.1pt;width:619.2pt;height:43.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ad+QEAAAEEAAAOAAAAZHJzL2Uyb0RvYy54bWysU9tu2zAMfR+wfxD0vthJc6sRpygaZBgw&#10;bAW6fYAsS7EGXTxKiZ2/HyWnibvtaZgfZB6JOiQPqc1DbzQ5CfDK2ZJOJzklwnJXK3so6fdv+w9r&#10;SnxgtmbaWVHSs/D0Yfv+3aZrCzFzjdO1AIIk1hddW9ImhLbIMs8bYZifuFZYPJQODAsI4ZDVwDpk&#10;Nzqb5fky6xzULTguvMfd3XBIt4lfSsHDVym9CESXFHMLaYW0VnHNthtWHIC1jeKXNNg/ZGGYshj0&#10;SrVjgZEjqD+ojOLgvJNhwp3JnJSKi1QDVjPNf6vmpWGtSLWgOL69yuT/Hy3/cnoGomrsXb66W82n&#10;69mSEssM9mrI7hECcdUPVDKK1bW+wDsv7TNckEczVt5LMPGPt0ifBD5fBRZ9IBw3V+vl3Xo+pYTj&#10;2WK+XqKNNNntdgs+fBTOkGiUFGLYyMpOn30YXF9d4rZ3WtV7pXUCcKieNJATw2bv03dhf+OmLelK&#10;er+YLTAPhjMnNRuCvHHzY7Y8fX9ji9nsmG+GqIkhurEC3NHWQ8baxg2RxvFSRtRxUC5aoa96dI1m&#10;5eozdqTDkSyp/3lkICjRnyz2fL5YTe9xhscAxqAaA3s0Tw6FQLWZ5Y3DoR+qtO7xGJxUSc5bSGxD&#10;BDhnqSGXNxEHeYyT1+3lbn8BAAD//wMAUEsDBBQABgAIAAAAIQBDv+9F3AAAAAgBAAAPAAAAZHJz&#10;L2Rvd25yZXYueG1sTI9BT4NAEIXvJv6HzZh4s4vYEESWxpDooZ6kPfS4hRFQdpawU0r/vdOT3mbm&#10;vbz5Xr5Z3KBmnELvycDjKgKFVPump9bAfvf2kIIKbKmxgyc0cMEAm+L2JrdZ48/0iXPFrZIQCpk1&#10;0DGPmdah7tDZsPIjkmhffnKWZZ1a3Uz2LOFu0HEUJdrZnuRDZ0csO6x/qpMzsFAyl+55f6j48P5d&#10;XuLth+atMfd3y+sLKMaF/8xwxRd0KITp6E/UBDUYkCIs1zQGdVXjp3QN6ihTtE5AF7n+X6D4BQAA&#10;//8DAFBLAQItABQABgAIAAAAIQC2gziS/gAAAOEBAAATAAAAAAAAAAAAAAAAAAAAAABbQ29udGVu&#10;dF9UeXBlc10ueG1sUEsBAi0AFAAGAAgAAAAhADj9If/WAAAAlAEAAAsAAAAAAAAAAAAAAAAALwEA&#10;AF9yZWxzLy5yZWxzUEsBAi0AFAAGAAgAAAAhANVGZp35AQAAAQQAAA4AAAAAAAAAAAAAAAAALgIA&#10;AGRycy9lMm9Eb2MueG1sUEsBAi0AFAAGAAgAAAAhAEO/70XcAAAACAEAAA8AAAAAAAAAAAAAAAAA&#10;UwQAAGRycy9kb3ducmV2LnhtbFBLBQYAAAAABAAEAPMAAABcBQAAAAA=&#10;">
              <v:stroke joinstyle="round"/>
              <v:textbox inset="1.27mm,1.27mm,1.27mm,1.27mm">
                <w:txbxContent>
                  <w:p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0F" w:rsidRDefault="008412D2">
    <w:pPr>
      <w:pStyle w:val="Header"/>
    </w:pPr>
    <w:r>
      <w:rPr>
        <w:noProof/>
      </w:rPr>
      <mc:AlternateContent>
        <mc:Choice Requires="wps">
          <w:drawing>
            <wp:anchor distT="152400" distB="152400" distL="152400" distR="152400" simplePos="0" relativeHeight="251658240" behindDoc="1" locked="0" layoutInCell="1" allowOverlap="1" wp14:anchorId="440DA28C" wp14:editId="5A21A8ED">
              <wp:simplePos x="0" y="0"/>
              <wp:positionH relativeFrom="page">
                <wp:posOffset>0</wp:posOffset>
              </wp:positionH>
              <wp:positionV relativeFrom="page">
                <wp:posOffset>182879</wp:posOffset>
              </wp:positionV>
              <wp:extent cx="7863841" cy="54864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863841" cy="548641"/>
                      </a:xfrm>
                      <a:prstGeom prst="rect">
                        <a:avLst/>
                      </a:prstGeom>
                      <a:solidFill>
                        <a:srgbClr val="FFFFFF"/>
                      </a:solidFill>
                      <a:ln w="9525" cap="flat">
                        <a:solidFill>
                          <a:srgbClr val="000000"/>
                        </a:solidFill>
                        <a:prstDash val="solid"/>
                        <a:round/>
                      </a:ln>
                      <a:effectLst/>
                    </wps:spPr>
                    <wps:txbx>
                      <w:txbxContent>
                        <w:p w:rsidR="00DC0E0F" w:rsidRDefault="008412D2">
                          <w:pPr>
                            <w:shd w:val="clear" w:color="auto" w:fill="0000FF"/>
                            <w:jc w:val="center"/>
                          </w:pPr>
                          <w:r>
                            <w:rPr>
                              <w:color w:val="FFFFFF"/>
                              <w:sz w:val="48"/>
                              <w:szCs w:val="48"/>
                              <w:u w:color="FFFFFF"/>
                            </w:rPr>
                            <w:t>ALABAMA INSTITUTE FOR DEAF AND BLIND</w:t>
                          </w:r>
                        </w:p>
                      </w:txbxContent>
                    </wps:txbx>
                    <wps:bodyPr wrap="square" lIns="45719" tIns="45719" rIns="45719" bIns="45719" numCol="1" anchor="t">
                      <a:noAutofit/>
                    </wps:bodyPr>
                  </wps:wsp>
                </a:graphicData>
              </a:graphic>
            </wp:anchor>
          </w:drawing>
        </mc:Choice>
        <mc:Fallback>
          <w:pict>
            <v:rect w14:anchorId="440DA28C" id="_x0000_s1028" style="position:absolute;margin-left:0;margin-top:14.4pt;width:619.2pt;height:43.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a+gEAAAgEAAAOAAAAZHJzL2Uyb0RvYy54bWysU9tu2zAMfR+wfxD0vthJc6sRpygaZBgw&#10;bAW6fYAsS7EGXTxKiZ2/HyWnibvtaZgfZJIiD8lDavPQG01OArxytqTTSU6JsNzVyh5K+v3b/sOa&#10;Eh+YrZl2VpT0LDx92L5/t+naQsxc43QtgCCI9UXXlrQJoS2yzPNGGOYnrhUWL6UDwwKqcMhqYB2i&#10;G53N8nyZdQ7qFhwX3qN1N1zSbcKXUvDwVUovAtElxdpCOiGdVTyz7YYVB2Bto/ilDPYPVRimLCa9&#10;Qu1YYOQI6g8oozg472SYcGcyJ6XiIvWA3Uzz37p5aVgrUi9Ijm+vNPn/B8u/nJ6BqBpnl6/uVvPp&#10;eragxDKDsxqqe4RAXPUDmYxkda0vMOalfYaL5lGMnfcSTPxjFOkTwecrwaIPhKNxtV7eredTSjje&#10;LebrJcoIk92iW/Dho3CGRKGkENNGVHb67MPg+uoSzd5pVe+V1kmBQ/WkgZwYDnufvgv6GzdtSVfS&#10;+0VslDPcOanZkOSNmx+j5en7G1qsZsd8M2RNCNGNFeCOth4q1jYaRFrHSxuRx4G5KIW+6ochxNho&#10;qVx9xsF0uJkl9T+PDAQl+pPF0c8Xq+k9rvJYgbFSjRV7NE8O+UDSmeWNw90fmrXu8RicVInVW0qc&#10;RlRw3dJcLk8j7vNYT163B7z9BQAA//8DAFBLAwQUAAYACAAAACEA4r2HC90AAAAIAQAADwAAAGRy&#10;cy9kb3ducmV2LnhtbEyPwU7DMBBE70j8g7VI3KhTA1VI41QoEhzKidBDj268JCnxOoq3afr3uCe4&#10;zWpWM2/yzex6MeEYOk8alosEBFLtbUeNht3X20MKIrAha3pPqOGCATbF7U1uMuvP9IlTxY2IIRQy&#10;o6FlHjIpQ92iM2HhB6ToffvRGY7n2Eg7mnMMd71USbKSznQUG1ozYNli/VOdnIaZVlPpXnb7ivfv&#10;x/Kith+St1rf382vaxCMM/89wxU/okMRmQ7+RDaIXkMcwhpUGvmvrnpMn0Acolo+K5BFLv8PKH4B&#10;AAD//wMAUEsBAi0AFAAGAAgAAAAhALaDOJL+AAAA4QEAABMAAAAAAAAAAAAAAAAAAAAAAFtDb250&#10;ZW50X1R5cGVzXS54bWxQSwECLQAUAAYACAAAACEAOP0h/9YAAACUAQAACwAAAAAAAAAAAAAAAAAv&#10;AQAAX3JlbHMvLnJlbHNQSwECLQAUAAYACAAAACEAbgYQWvoBAAAIBAAADgAAAAAAAAAAAAAAAAAu&#10;AgAAZHJzL2Uyb0RvYy54bWxQSwECLQAUAAYACAAAACEA4r2HC90AAAAIAQAADwAAAAAAAAAAAAAA&#10;AABUBAAAZHJzL2Rvd25yZXYueG1sUEsFBgAAAAAEAAQA8wAAAF4FAAAAAA==&#10;">
              <v:stroke joinstyle="round"/>
              <v:textbox inset="1.27mm,1.27mm,1.27mm,1.27mm">
                <w:txbxContent>
                  <w:p w:rsidR="00DC0E0F" w:rsidRDefault="008412D2">
                    <w:pPr>
                      <w:shd w:val="clear" w:color="auto" w:fill="0000FF"/>
                      <w:jc w:val="center"/>
                    </w:pPr>
                    <w:r>
                      <w:rPr>
                        <w:color w:val="FFFFFF"/>
                        <w:sz w:val="48"/>
                        <w:szCs w:val="48"/>
                        <w:u w:color="FFFFFF"/>
                      </w:rPr>
                      <w:t>ALABAMA INSTITUTE FOR DEAF AND BLIND</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47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D0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91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3E1A0E"/>
    <w:multiLevelType w:val="hybridMultilevel"/>
    <w:tmpl w:val="2A125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7829D3"/>
    <w:multiLevelType w:val="hybridMultilevel"/>
    <w:tmpl w:val="5840F828"/>
    <w:styleLink w:val="ImportedStyle2"/>
    <w:lvl w:ilvl="0" w:tplc="C5749C1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4273D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FE6B1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07B2A">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ACE7C2">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2C9D36">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835DE">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D6BEB8">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CA4EC">
      <w:start w:val="1"/>
      <w:numFmt w:val="bullet"/>
      <w:lvlText w:val="·"/>
      <w:lvlJc w:val="left"/>
      <w:pPr>
        <w:tabs>
          <w:tab w:val="left" w:pos="935"/>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A320E1"/>
    <w:multiLevelType w:val="multilevel"/>
    <w:tmpl w:val="2E5E33AE"/>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B205225"/>
    <w:multiLevelType w:val="hybridMultilevel"/>
    <w:tmpl w:val="4A2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05E3B"/>
    <w:multiLevelType w:val="hybridMultilevel"/>
    <w:tmpl w:val="7404440C"/>
    <w:styleLink w:val="ImportedStyle4"/>
    <w:lvl w:ilvl="0" w:tplc="E17035D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82D02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077D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8CB62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70FA9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46A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D2BE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0091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6170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0A67AE"/>
    <w:multiLevelType w:val="hybridMultilevel"/>
    <w:tmpl w:val="B5B8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51E8A"/>
    <w:multiLevelType w:val="hybridMultilevel"/>
    <w:tmpl w:val="BB2C0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622D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8828DF"/>
    <w:multiLevelType w:val="hybridMultilevel"/>
    <w:tmpl w:val="4CDC24CE"/>
    <w:lvl w:ilvl="0" w:tplc="2962EB88">
      <w:start w:val="1"/>
      <w:numFmt w:val="bullet"/>
      <w:lvlText w:val=""/>
      <w:lvlJc w:val="left"/>
      <w:pPr>
        <w:tabs>
          <w:tab w:val="num" w:pos="1440"/>
        </w:tabs>
        <w:ind w:left="1440" w:hanging="360"/>
      </w:pPr>
      <w:rPr>
        <w:rFonts w:ascii="Symbol" w:hAnsi="Symbol" w:hint="default"/>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416C7"/>
    <w:multiLevelType w:val="hybridMultilevel"/>
    <w:tmpl w:val="30882AC4"/>
    <w:numStyleLink w:val="ImportedStyle3"/>
  </w:abstractNum>
  <w:abstractNum w:abstractNumId="14" w15:restartNumberingAfterBreak="0">
    <w:nsid w:val="3A476B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F91B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CE61FB"/>
    <w:multiLevelType w:val="hybridMultilevel"/>
    <w:tmpl w:val="5B74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04328"/>
    <w:multiLevelType w:val="singleLevel"/>
    <w:tmpl w:val="04090001"/>
    <w:lvl w:ilvl="0">
      <w:start w:val="1"/>
      <w:numFmt w:val="bullet"/>
      <w:lvlText w:val=""/>
      <w:lvlJc w:val="left"/>
      <w:pPr>
        <w:tabs>
          <w:tab w:val="num" w:pos="5400"/>
        </w:tabs>
        <w:ind w:left="5400" w:hanging="360"/>
      </w:pPr>
      <w:rPr>
        <w:rFonts w:ascii="Symbol" w:hAnsi="Symbol" w:hint="default"/>
      </w:rPr>
    </w:lvl>
  </w:abstractNum>
  <w:abstractNum w:abstractNumId="18" w15:restartNumberingAfterBreak="0">
    <w:nsid w:val="49B15941"/>
    <w:multiLevelType w:val="hybridMultilevel"/>
    <w:tmpl w:val="D7DA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14FCB"/>
    <w:multiLevelType w:val="hybridMultilevel"/>
    <w:tmpl w:val="AD201704"/>
    <w:lvl w:ilvl="0" w:tplc="6DAE10F0">
      <w:start w:val="1"/>
      <w:numFmt w:val="bullet"/>
      <w:lvlText w:val=""/>
      <w:lvlJc w:val="left"/>
      <w:pPr>
        <w:tabs>
          <w:tab w:val="num" w:pos="360"/>
        </w:tabs>
        <w:ind w:left="360" w:hanging="360"/>
      </w:pPr>
      <w:rPr>
        <w:rFonts w:ascii="Symbol" w:hAnsi="Symbol" w:hint="default"/>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476FAA"/>
    <w:multiLevelType w:val="hybridMultilevel"/>
    <w:tmpl w:val="30882AC4"/>
    <w:styleLink w:val="ImportedStyle3"/>
    <w:lvl w:ilvl="0" w:tplc="21FAD184">
      <w:start w:val="1"/>
      <w:numFmt w:val="bullet"/>
      <w:lvlText w:val="·"/>
      <w:lvlJc w:val="left"/>
      <w:pPr>
        <w:tabs>
          <w:tab w:val="left" w:pos="1468"/>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C678E">
      <w:start w:val="1"/>
      <w:numFmt w:val="bullet"/>
      <w:lvlText w:val="o"/>
      <w:lvlJc w:val="left"/>
      <w:pPr>
        <w:ind w:left="1468"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D01C82">
      <w:start w:val="1"/>
      <w:numFmt w:val="bullet"/>
      <w:lvlText w:val="▪"/>
      <w:lvlJc w:val="left"/>
      <w:pPr>
        <w:tabs>
          <w:tab w:val="left" w:pos="360"/>
        </w:tabs>
        <w:ind w:left="180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E4BB4">
      <w:start w:val="1"/>
      <w:numFmt w:val="bullet"/>
      <w:lvlText w:val="▪"/>
      <w:lvlJc w:val="left"/>
      <w:pPr>
        <w:tabs>
          <w:tab w:val="left" w:pos="360"/>
        </w:tabs>
        <w:ind w:left="252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68B6A">
      <w:start w:val="1"/>
      <w:numFmt w:val="bullet"/>
      <w:lvlText w:val="▪"/>
      <w:lvlJc w:val="left"/>
      <w:pPr>
        <w:tabs>
          <w:tab w:val="left" w:pos="360"/>
          <w:tab w:val="left" w:pos="1468"/>
        </w:tabs>
        <w:ind w:left="324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8A840C">
      <w:start w:val="1"/>
      <w:numFmt w:val="bullet"/>
      <w:lvlText w:val="▪"/>
      <w:lvlJc w:val="left"/>
      <w:pPr>
        <w:tabs>
          <w:tab w:val="left" w:pos="360"/>
          <w:tab w:val="left" w:pos="1468"/>
        </w:tabs>
        <w:ind w:left="396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EE1F8">
      <w:start w:val="1"/>
      <w:numFmt w:val="bullet"/>
      <w:lvlText w:val="▪"/>
      <w:lvlJc w:val="left"/>
      <w:pPr>
        <w:tabs>
          <w:tab w:val="left" w:pos="360"/>
          <w:tab w:val="left" w:pos="1468"/>
        </w:tabs>
        <w:ind w:left="468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0B7BC">
      <w:start w:val="1"/>
      <w:numFmt w:val="bullet"/>
      <w:lvlText w:val="▪"/>
      <w:lvlJc w:val="left"/>
      <w:pPr>
        <w:tabs>
          <w:tab w:val="left" w:pos="360"/>
          <w:tab w:val="left" w:pos="1468"/>
        </w:tabs>
        <w:ind w:left="540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B6C9C2">
      <w:start w:val="1"/>
      <w:numFmt w:val="bullet"/>
      <w:lvlText w:val="▪"/>
      <w:lvlJc w:val="left"/>
      <w:pPr>
        <w:tabs>
          <w:tab w:val="left" w:pos="360"/>
          <w:tab w:val="left" w:pos="1468"/>
        </w:tabs>
        <w:ind w:left="6120" w:hanging="1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CD5865"/>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51C82357"/>
    <w:multiLevelType w:val="hybridMultilevel"/>
    <w:tmpl w:val="E18A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93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64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2A4921"/>
    <w:multiLevelType w:val="hybridMultilevel"/>
    <w:tmpl w:val="0F44F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81D14"/>
    <w:multiLevelType w:val="hybridMultilevel"/>
    <w:tmpl w:val="5840F828"/>
    <w:numStyleLink w:val="ImportedStyle2"/>
  </w:abstractNum>
  <w:abstractNum w:abstractNumId="27" w15:restartNumberingAfterBreak="0">
    <w:nsid w:val="645B4D70"/>
    <w:multiLevelType w:val="multilevel"/>
    <w:tmpl w:val="24FC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5407B"/>
    <w:multiLevelType w:val="hybridMultilevel"/>
    <w:tmpl w:val="FA7C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013C3"/>
    <w:multiLevelType w:val="hybridMultilevel"/>
    <w:tmpl w:val="7404440C"/>
    <w:numStyleLink w:val="ImportedStyle4"/>
  </w:abstractNum>
  <w:abstractNum w:abstractNumId="30" w15:restartNumberingAfterBreak="0">
    <w:nsid w:val="6B654D41"/>
    <w:multiLevelType w:val="hybridMultilevel"/>
    <w:tmpl w:val="8D265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53A2C"/>
    <w:multiLevelType w:val="multilevel"/>
    <w:tmpl w:val="E1A0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1183C"/>
    <w:multiLevelType w:val="multilevel"/>
    <w:tmpl w:val="CA9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63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447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8D2EF2"/>
    <w:multiLevelType w:val="multilevel"/>
    <w:tmpl w:val="855CB482"/>
    <w:lvl w:ilvl="0">
      <w:start w:val="1"/>
      <w:numFmt w:val="bullet"/>
      <w:lvlText w:val=""/>
      <w:lvlJc w:val="left"/>
      <w:pPr>
        <w:tabs>
          <w:tab w:val="num" w:pos="1468"/>
        </w:tabs>
        <w:ind w:left="1468" w:hanging="360"/>
      </w:pPr>
      <w:rPr>
        <w:rFonts w:ascii="Symbol" w:hAnsi="Symbol" w:hint="default"/>
        <w:sz w:val="20"/>
      </w:rPr>
    </w:lvl>
    <w:lvl w:ilvl="1">
      <w:start w:val="1"/>
      <w:numFmt w:val="bullet"/>
      <w:lvlText w:val="o"/>
      <w:lvlJc w:val="left"/>
      <w:pPr>
        <w:tabs>
          <w:tab w:val="num" w:pos="2188"/>
        </w:tabs>
        <w:ind w:left="2188" w:hanging="360"/>
      </w:pPr>
      <w:rPr>
        <w:rFonts w:ascii="Courier New" w:hAnsi="Courier New" w:hint="default"/>
        <w:sz w:val="20"/>
      </w:rPr>
    </w:lvl>
    <w:lvl w:ilvl="2" w:tentative="1">
      <w:start w:val="1"/>
      <w:numFmt w:val="bullet"/>
      <w:lvlText w:val=""/>
      <w:lvlJc w:val="left"/>
      <w:pPr>
        <w:tabs>
          <w:tab w:val="num" w:pos="2908"/>
        </w:tabs>
        <w:ind w:left="2908" w:hanging="360"/>
      </w:pPr>
      <w:rPr>
        <w:rFonts w:ascii="Wingdings" w:hAnsi="Wingdings" w:hint="default"/>
        <w:sz w:val="20"/>
      </w:rPr>
    </w:lvl>
    <w:lvl w:ilvl="3" w:tentative="1">
      <w:start w:val="1"/>
      <w:numFmt w:val="bullet"/>
      <w:lvlText w:val=""/>
      <w:lvlJc w:val="left"/>
      <w:pPr>
        <w:tabs>
          <w:tab w:val="num" w:pos="3628"/>
        </w:tabs>
        <w:ind w:left="3628" w:hanging="360"/>
      </w:pPr>
      <w:rPr>
        <w:rFonts w:ascii="Wingdings" w:hAnsi="Wingdings" w:hint="default"/>
        <w:sz w:val="20"/>
      </w:rPr>
    </w:lvl>
    <w:lvl w:ilvl="4" w:tentative="1">
      <w:start w:val="1"/>
      <w:numFmt w:val="bullet"/>
      <w:lvlText w:val=""/>
      <w:lvlJc w:val="left"/>
      <w:pPr>
        <w:tabs>
          <w:tab w:val="num" w:pos="4348"/>
        </w:tabs>
        <w:ind w:left="4348" w:hanging="360"/>
      </w:pPr>
      <w:rPr>
        <w:rFonts w:ascii="Wingdings" w:hAnsi="Wingdings" w:hint="default"/>
        <w:sz w:val="20"/>
      </w:rPr>
    </w:lvl>
    <w:lvl w:ilvl="5" w:tentative="1">
      <w:start w:val="1"/>
      <w:numFmt w:val="bullet"/>
      <w:lvlText w:val=""/>
      <w:lvlJc w:val="left"/>
      <w:pPr>
        <w:tabs>
          <w:tab w:val="num" w:pos="5068"/>
        </w:tabs>
        <w:ind w:left="5068" w:hanging="360"/>
      </w:pPr>
      <w:rPr>
        <w:rFonts w:ascii="Wingdings" w:hAnsi="Wingdings" w:hint="default"/>
        <w:sz w:val="20"/>
      </w:rPr>
    </w:lvl>
    <w:lvl w:ilvl="6" w:tentative="1">
      <w:start w:val="1"/>
      <w:numFmt w:val="bullet"/>
      <w:lvlText w:val=""/>
      <w:lvlJc w:val="left"/>
      <w:pPr>
        <w:tabs>
          <w:tab w:val="num" w:pos="5788"/>
        </w:tabs>
        <w:ind w:left="5788" w:hanging="360"/>
      </w:pPr>
      <w:rPr>
        <w:rFonts w:ascii="Wingdings" w:hAnsi="Wingdings" w:hint="default"/>
        <w:sz w:val="20"/>
      </w:rPr>
    </w:lvl>
    <w:lvl w:ilvl="7" w:tentative="1">
      <w:start w:val="1"/>
      <w:numFmt w:val="bullet"/>
      <w:lvlText w:val=""/>
      <w:lvlJc w:val="left"/>
      <w:pPr>
        <w:tabs>
          <w:tab w:val="num" w:pos="6508"/>
        </w:tabs>
        <w:ind w:left="6508" w:hanging="360"/>
      </w:pPr>
      <w:rPr>
        <w:rFonts w:ascii="Wingdings" w:hAnsi="Wingdings" w:hint="default"/>
        <w:sz w:val="20"/>
      </w:rPr>
    </w:lvl>
    <w:lvl w:ilvl="8" w:tentative="1">
      <w:start w:val="1"/>
      <w:numFmt w:val="bullet"/>
      <w:lvlText w:val=""/>
      <w:lvlJc w:val="left"/>
      <w:pPr>
        <w:tabs>
          <w:tab w:val="num" w:pos="7228"/>
        </w:tabs>
        <w:ind w:left="7228" w:hanging="360"/>
      </w:pPr>
      <w:rPr>
        <w:rFonts w:ascii="Wingdings" w:hAnsi="Wingdings" w:hint="default"/>
        <w:sz w:val="20"/>
      </w:rPr>
    </w:lvl>
  </w:abstractNum>
  <w:abstractNum w:abstractNumId="36" w15:restartNumberingAfterBreak="0">
    <w:nsid w:val="73BE20F5"/>
    <w:multiLevelType w:val="hybridMultilevel"/>
    <w:tmpl w:val="43603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C3119"/>
    <w:multiLevelType w:val="hybridMultilevel"/>
    <w:tmpl w:val="97C6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1648D"/>
    <w:multiLevelType w:val="multilevel"/>
    <w:tmpl w:val="80CCA2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AEC04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20"/>
  </w:num>
  <w:num w:numId="4">
    <w:abstractNumId w:val="13"/>
  </w:num>
  <w:num w:numId="5">
    <w:abstractNumId w:val="13"/>
    <w:lvlOverride w:ilvl="0">
      <w:lvl w:ilvl="0" w:tplc="0C2686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FA37E4">
        <w:start w:val="1"/>
        <w:numFmt w:val="bullet"/>
        <w:lvlText w:val="o"/>
        <w:lvlJc w:val="left"/>
        <w:pPr>
          <w:ind w:left="1468"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91B68224">
        <w:start w:val="1"/>
        <w:numFmt w:val="bullet"/>
        <w:lvlText w:val="▪"/>
        <w:lvlJc w:val="left"/>
        <w:pPr>
          <w:tabs>
            <w:tab w:val="left" w:pos="360"/>
          </w:tabs>
          <w:ind w:left="18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4080F46">
        <w:start w:val="1"/>
        <w:numFmt w:val="bullet"/>
        <w:lvlText w:val="▪"/>
        <w:lvlJc w:val="left"/>
        <w:pPr>
          <w:tabs>
            <w:tab w:val="left" w:pos="360"/>
          </w:tabs>
          <w:ind w:left="25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4F85FC0">
        <w:start w:val="1"/>
        <w:numFmt w:val="bullet"/>
        <w:lvlText w:val="▪"/>
        <w:lvlJc w:val="left"/>
        <w:pPr>
          <w:tabs>
            <w:tab w:val="left" w:pos="360"/>
          </w:tabs>
          <w:ind w:left="324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B40CB0FA">
        <w:start w:val="1"/>
        <w:numFmt w:val="bullet"/>
        <w:lvlText w:val="▪"/>
        <w:lvlJc w:val="left"/>
        <w:pPr>
          <w:tabs>
            <w:tab w:val="left" w:pos="360"/>
          </w:tabs>
          <w:ind w:left="396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D26293C0">
        <w:start w:val="1"/>
        <w:numFmt w:val="bullet"/>
        <w:lvlText w:val="▪"/>
        <w:lvlJc w:val="left"/>
        <w:pPr>
          <w:tabs>
            <w:tab w:val="left" w:pos="360"/>
          </w:tabs>
          <w:ind w:left="468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2D629FE">
        <w:start w:val="1"/>
        <w:numFmt w:val="bullet"/>
        <w:lvlText w:val="▪"/>
        <w:lvlJc w:val="left"/>
        <w:pPr>
          <w:tabs>
            <w:tab w:val="left" w:pos="360"/>
          </w:tabs>
          <w:ind w:left="540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3A8E616">
        <w:start w:val="1"/>
        <w:numFmt w:val="bullet"/>
        <w:lvlText w:val="▪"/>
        <w:lvlJc w:val="left"/>
        <w:pPr>
          <w:tabs>
            <w:tab w:val="left" w:pos="360"/>
          </w:tabs>
          <w:ind w:left="6120" w:hanging="1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26"/>
    <w:lvlOverride w:ilvl="0">
      <w:lvl w:ilvl="0" w:tplc="0846AB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C6ED7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C855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5CEA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88AB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28E8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686C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FA1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1E61D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8"/>
  </w:num>
  <w:num w:numId="8">
    <w:abstractNumId w:val="29"/>
  </w:num>
  <w:num w:numId="9">
    <w:abstractNumId w:val="35"/>
  </w:num>
  <w:num w:numId="10">
    <w:abstractNumId w:val="3"/>
  </w:num>
  <w:num w:numId="11">
    <w:abstractNumId w:val="34"/>
  </w:num>
  <w:num w:numId="12">
    <w:abstractNumId w:val="18"/>
  </w:num>
  <w:num w:numId="13">
    <w:abstractNumId w:val="22"/>
  </w:num>
  <w:num w:numId="14">
    <w:abstractNumId w:val="11"/>
  </w:num>
  <w:num w:numId="15">
    <w:abstractNumId w:val="1"/>
  </w:num>
  <w:num w:numId="16">
    <w:abstractNumId w:val="28"/>
  </w:num>
  <w:num w:numId="17">
    <w:abstractNumId w:val="7"/>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4"/>
  </w:num>
  <w:num w:numId="20">
    <w:abstractNumId w:val="2"/>
  </w:num>
  <w:num w:numId="21">
    <w:abstractNumId w:val="15"/>
  </w:num>
  <w:num w:numId="22">
    <w:abstractNumId w:val="39"/>
  </w:num>
  <w:num w:numId="23">
    <w:abstractNumId w:val="23"/>
  </w:num>
  <w:num w:numId="24">
    <w:abstractNumId w:val="17"/>
  </w:num>
  <w:num w:numId="25">
    <w:abstractNumId w:val="19"/>
  </w:num>
  <w:num w:numId="26">
    <w:abstractNumId w:val="12"/>
  </w:num>
  <w:num w:numId="27">
    <w:abstractNumId w:val="25"/>
  </w:num>
  <w:num w:numId="28">
    <w:abstractNumId w:val="30"/>
  </w:num>
  <w:num w:numId="29">
    <w:abstractNumId w:val="21"/>
  </w:num>
  <w:num w:numId="30">
    <w:abstractNumId w:val="37"/>
  </w:num>
  <w:num w:numId="31">
    <w:abstractNumId w:val="33"/>
  </w:num>
  <w:num w:numId="32">
    <w:abstractNumId w:val="24"/>
  </w:num>
  <w:num w:numId="33">
    <w:abstractNumId w:val="36"/>
  </w:num>
  <w:num w:numId="34">
    <w:abstractNumId w:val="16"/>
  </w:num>
  <w:num w:numId="35">
    <w:abstractNumId w:val="9"/>
  </w:num>
  <w:num w:numId="36">
    <w:abstractNumId w:val="4"/>
  </w:num>
  <w:num w:numId="37">
    <w:abstractNumId w:val="38"/>
  </w:num>
  <w:num w:numId="38">
    <w:abstractNumId w:val="6"/>
  </w:num>
  <w:num w:numId="39">
    <w:abstractNumId w:val="10"/>
  </w:num>
  <w:num w:numId="40">
    <w:abstractNumId w:val="32"/>
  </w:num>
  <w:num w:numId="41">
    <w:abstractNumId w:val="3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F"/>
    <w:rsid w:val="00040FDC"/>
    <w:rsid w:val="000434E7"/>
    <w:rsid w:val="000F5D09"/>
    <w:rsid w:val="001025F7"/>
    <w:rsid w:val="00116CBB"/>
    <w:rsid w:val="001639FC"/>
    <w:rsid w:val="00166D4B"/>
    <w:rsid w:val="001B1FCC"/>
    <w:rsid w:val="001C5BA5"/>
    <w:rsid w:val="001D181E"/>
    <w:rsid w:val="001F3371"/>
    <w:rsid w:val="00203D1B"/>
    <w:rsid w:val="002174C7"/>
    <w:rsid w:val="002266C2"/>
    <w:rsid w:val="00236257"/>
    <w:rsid w:val="002402CE"/>
    <w:rsid w:val="002834E2"/>
    <w:rsid w:val="002B3A47"/>
    <w:rsid w:val="002B44DC"/>
    <w:rsid w:val="002B52A4"/>
    <w:rsid w:val="002B5AF5"/>
    <w:rsid w:val="002E0174"/>
    <w:rsid w:val="00304F4A"/>
    <w:rsid w:val="00335F21"/>
    <w:rsid w:val="00337DDD"/>
    <w:rsid w:val="00343A95"/>
    <w:rsid w:val="003455B7"/>
    <w:rsid w:val="0035209E"/>
    <w:rsid w:val="00372241"/>
    <w:rsid w:val="00377B4F"/>
    <w:rsid w:val="00393264"/>
    <w:rsid w:val="003C1CF4"/>
    <w:rsid w:val="003F0EC7"/>
    <w:rsid w:val="004117B6"/>
    <w:rsid w:val="00487961"/>
    <w:rsid w:val="004C6F59"/>
    <w:rsid w:val="004D1069"/>
    <w:rsid w:val="004E7505"/>
    <w:rsid w:val="004F3239"/>
    <w:rsid w:val="00501F28"/>
    <w:rsid w:val="00521C1D"/>
    <w:rsid w:val="00530491"/>
    <w:rsid w:val="005426AC"/>
    <w:rsid w:val="00564C05"/>
    <w:rsid w:val="005938AD"/>
    <w:rsid w:val="005A14E7"/>
    <w:rsid w:val="005A44A4"/>
    <w:rsid w:val="005F564A"/>
    <w:rsid w:val="00630DC4"/>
    <w:rsid w:val="00637354"/>
    <w:rsid w:val="00647643"/>
    <w:rsid w:val="00684D0B"/>
    <w:rsid w:val="00687F8B"/>
    <w:rsid w:val="0069746A"/>
    <w:rsid w:val="006C5899"/>
    <w:rsid w:val="006D53A2"/>
    <w:rsid w:val="00701BD9"/>
    <w:rsid w:val="007641A5"/>
    <w:rsid w:val="007E6F54"/>
    <w:rsid w:val="00814060"/>
    <w:rsid w:val="00840FB3"/>
    <w:rsid w:val="008412D2"/>
    <w:rsid w:val="008438DA"/>
    <w:rsid w:val="008560A4"/>
    <w:rsid w:val="008A7DB2"/>
    <w:rsid w:val="008C203D"/>
    <w:rsid w:val="008D2DE4"/>
    <w:rsid w:val="00913D7D"/>
    <w:rsid w:val="00947220"/>
    <w:rsid w:val="00966B25"/>
    <w:rsid w:val="00967B7F"/>
    <w:rsid w:val="00987E69"/>
    <w:rsid w:val="00994716"/>
    <w:rsid w:val="009A3ADC"/>
    <w:rsid w:val="009B0036"/>
    <w:rsid w:val="009C3497"/>
    <w:rsid w:val="00A73FD8"/>
    <w:rsid w:val="00A959FB"/>
    <w:rsid w:val="00AE1108"/>
    <w:rsid w:val="00AF2B78"/>
    <w:rsid w:val="00B175FD"/>
    <w:rsid w:val="00B222E8"/>
    <w:rsid w:val="00B469A2"/>
    <w:rsid w:val="00B53ABF"/>
    <w:rsid w:val="00B842B4"/>
    <w:rsid w:val="00BA4715"/>
    <w:rsid w:val="00BB1C13"/>
    <w:rsid w:val="00BF2C29"/>
    <w:rsid w:val="00C25EA3"/>
    <w:rsid w:val="00C34031"/>
    <w:rsid w:val="00C50E37"/>
    <w:rsid w:val="00C52F3D"/>
    <w:rsid w:val="00C80D38"/>
    <w:rsid w:val="00C81DFA"/>
    <w:rsid w:val="00C90B41"/>
    <w:rsid w:val="00CB4681"/>
    <w:rsid w:val="00D42E77"/>
    <w:rsid w:val="00D87E4A"/>
    <w:rsid w:val="00DB5625"/>
    <w:rsid w:val="00DC0E0F"/>
    <w:rsid w:val="00DD19A8"/>
    <w:rsid w:val="00DF1F67"/>
    <w:rsid w:val="00E01875"/>
    <w:rsid w:val="00E426A0"/>
    <w:rsid w:val="00E51389"/>
    <w:rsid w:val="00EA2F2B"/>
    <w:rsid w:val="00EA7314"/>
    <w:rsid w:val="00F02C70"/>
    <w:rsid w:val="00F12627"/>
    <w:rsid w:val="00F84CFD"/>
    <w:rsid w:val="00F95030"/>
    <w:rsid w:val="00FE6380"/>
    <w:rsid w:val="00F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DEAD9-AE82-4718-983F-1D314E92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1DFA"/>
    <w:rPr>
      <w:rFonts w:ascii="Bookman Old Style" w:hAnsi="Bookman Old Style" w:cs="Arial Unicode MS"/>
      <w:color w:val="000000"/>
      <w:sz w:val="24"/>
      <w:szCs w:val="24"/>
      <w:u w:color="000000"/>
    </w:rPr>
  </w:style>
  <w:style w:type="paragraph" w:styleId="Heading1">
    <w:name w:val="heading 1"/>
    <w:next w:val="Normal"/>
    <w:link w:val="Heading1Char"/>
    <w:pPr>
      <w:keepNext/>
      <w:jc w:val="center"/>
      <w:outlineLvl w:val="0"/>
    </w:pPr>
    <w:rPr>
      <w:rFonts w:ascii="Bookman Old Style" w:hAnsi="Bookman Old Style" w:cs="Arial Unicode MS"/>
      <w:b/>
      <w:bCs/>
      <w:color w:val="FF0000"/>
      <w:sz w:val="24"/>
      <w:szCs w:val="24"/>
      <w:u w:color="FF0000"/>
    </w:rPr>
  </w:style>
  <w:style w:type="paragraph" w:styleId="Heading3">
    <w:name w:val="heading 3"/>
    <w:next w:val="Normal"/>
    <w:link w:val="Heading3Char"/>
    <w:pPr>
      <w:keepNext/>
      <w:ind w:left="5040"/>
      <w:outlineLvl w:val="2"/>
    </w:pPr>
    <w:rPr>
      <w:rFonts w:ascii="Arial" w:hAnsi="Arial" w:cs="Arial Unicode MS"/>
      <w:b/>
      <w:bCs/>
      <w:color w:val="000000"/>
      <w:sz w:val="24"/>
      <w:szCs w:val="24"/>
      <w:u w:color="000000"/>
    </w:rPr>
  </w:style>
  <w:style w:type="paragraph" w:styleId="Heading4">
    <w:name w:val="heading 4"/>
    <w:next w:val="Normal"/>
    <w:link w:val="Heading4Char"/>
    <w:pPr>
      <w:keepNext/>
      <w:tabs>
        <w:tab w:val="left" w:pos="5610"/>
      </w:tabs>
      <w:outlineLvl w:val="3"/>
    </w:pPr>
    <w:rPr>
      <w:rFonts w:ascii="Arial" w:eastAsia="Arial" w:hAnsi="Arial" w:cs="Arial"/>
      <w:b/>
      <w:bCs/>
      <w:color w:val="000000"/>
      <w:sz w:val="24"/>
      <w:szCs w:val="24"/>
      <w:u w:color="000000"/>
    </w:rPr>
  </w:style>
  <w:style w:type="paragraph" w:styleId="Heading5">
    <w:name w:val="heading 5"/>
    <w:basedOn w:val="Normal"/>
    <w:next w:val="Normal"/>
    <w:link w:val="Heading5Char"/>
    <w:uiPriority w:val="9"/>
    <w:semiHidden/>
    <w:unhideWhenUsed/>
    <w:qFormat/>
    <w:rsid w:val="00C50E3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0E3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Bookman Old Style" w:hAnsi="Bookman Old Style" w:cs="Arial Unicode MS"/>
      <w:color w:val="000000"/>
      <w:sz w:val="24"/>
      <w:szCs w:val="24"/>
      <w:u w:color="000000"/>
    </w:rPr>
  </w:style>
  <w:style w:type="paragraph" w:styleId="Footer">
    <w:name w:val="footer"/>
    <w:pPr>
      <w:tabs>
        <w:tab w:val="center" w:pos="4320"/>
        <w:tab w:val="right" w:pos="8640"/>
      </w:tabs>
    </w:pPr>
    <w:rPr>
      <w:rFonts w:ascii="Bookman Old Style" w:eastAsia="Bookman Old Style" w:hAnsi="Bookman Old Style" w:cs="Bookman Old Style"/>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ookman Old Style" w:hAnsi="Bookman Old Style"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2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6AC"/>
    <w:rPr>
      <w:rFonts w:ascii="Segoe UI" w:hAnsi="Segoe UI" w:cs="Segoe UI"/>
      <w:color w:val="000000"/>
      <w:sz w:val="18"/>
      <w:szCs w:val="18"/>
      <w:u w:color="000000"/>
    </w:rPr>
  </w:style>
  <w:style w:type="paragraph" w:styleId="Revision">
    <w:name w:val="Revision"/>
    <w:hidden/>
    <w:uiPriority w:val="99"/>
    <w:semiHidden/>
    <w:rsid w:val="006C5899"/>
    <w:pPr>
      <w:pBdr>
        <w:top w:val="none" w:sz="0" w:space="0" w:color="auto"/>
        <w:left w:val="none" w:sz="0" w:space="0" w:color="auto"/>
        <w:bottom w:val="none" w:sz="0" w:space="0" w:color="auto"/>
        <w:right w:val="none" w:sz="0" w:space="0" w:color="auto"/>
        <w:between w:val="none" w:sz="0" w:space="0" w:color="auto"/>
        <w:bar w:val="none" w:sz="0" w:color="auto"/>
      </w:pBdr>
    </w:pPr>
    <w:rPr>
      <w:rFonts w:ascii="Bookman Old Style" w:hAnsi="Bookman Old Style"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B222E8"/>
    <w:rPr>
      <w:b/>
      <w:bCs/>
    </w:rPr>
  </w:style>
  <w:style w:type="character" w:customStyle="1" w:styleId="CommentSubjectChar">
    <w:name w:val="Comment Subject Char"/>
    <w:basedOn w:val="CommentTextChar"/>
    <w:link w:val="CommentSubject"/>
    <w:uiPriority w:val="99"/>
    <w:semiHidden/>
    <w:rsid w:val="00B222E8"/>
    <w:rPr>
      <w:rFonts w:ascii="Bookman Old Style" w:hAnsi="Bookman Old Style" w:cs="Arial Unicode MS"/>
      <w:b/>
      <w:bCs/>
      <w:color w:val="000000"/>
      <w:u w:color="000000"/>
    </w:rPr>
  </w:style>
  <w:style w:type="paragraph" w:styleId="ListParagraph">
    <w:name w:val="List Paragraph"/>
    <w:basedOn w:val="Normal"/>
    <w:uiPriority w:val="34"/>
    <w:qFormat/>
    <w:rsid w:val="007641A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Calibri" w:hAnsi="Times New Roman" w:cs="Times New Roman"/>
      <w:color w:val="auto"/>
      <w:szCs w:val="22"/>
      <w:bdr w:val="none" w:sz="0" w:space="0" w:color="auto"/>
    </w:rPr>
  </w:style>
  <w:style w:type="character" w:customStyle="1" w:styleId="Heading5Char">
    <w:name w:val="Heading 5 Char"/>
    <w:basedOn w:val="DefaultParagraphFont"/>
    <w:link w:val="Heading5"/>
    <w:uiPriority w:val="9"/>
    <w:semiHidden/>
    <w:rsid w:val="00C50E37"/>
    <w:rPr>
      <w:rFonts w:asciiTheme="majorHAnsi" w:eastAsiaTheme="majorEastAsia" w:hAnsiTheme="majorHAnsi" w:cstheme="majorBidi"/>
      <w:color w:val="365F91" w:themeColor="accent1" w:themeShade="BF"/>
      <w:sz w:val="24"/>
      <w:szCs w:val="24"/>
      <w:u w:color="000000"/>
    </w:rPr>
  </w:style>
  <w:style w:type="character" w:customStyle="1" w:styleId="Heading6Char">
    <w:name w:val="Heading 6 Char"/>
    <w:basedOn w:val="DefaultParagraphFont"/>
    <w:link w:val="Heading6"/>
    <w:uiPriority w:val="9"/>
    <w:semiHidden/>
    <w:rsid w:val="00C50E37"/>
    <w:rPr>
      <w:rFonts w:asciiTheme="majorHAnsi" w:eastAsiaTheme="majorEastAsia" w:hAnsiTheme="majorHAnsi" w:cstheme="majorBidi"/>
      <w:color w:val="243F60" w:themeColor="accent1" w:themeShade="7F"/>
      <w:sz w:val="24"/>
      <w:szCs w:val="24"/>
      <w:u w:color="000000"/>
    </w:rPr>
  </w:style>
  <w:style w:type="paragraph" w:styleId="BodyText">
    <w:name w:val="Body Text"/>
    <w:basedOn w:val="Normal"/>
    <w:link w:val="BodyTextChar"/>
    <w:rsid w:val="00BA471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b/>
      <w:i/>
      <w:color w:val="auto"/>
      <w:sz w:val="20"/>
      <w:szCs w:val="20"/>
      <w:bdr w:val="none" w:sz="0" w:space="0" w:color="auto"/>
    </w:rPr>
  </w:style>
  <w:style w:type="character" w:customStyle="1" w:styleId="BodyTextChar">
    <w:name w:val="Body Text Char"/>
    <w:basedOn w:val="DefaultParagraphFont"/>
    <w:link w:val="BodyText"/>
    <w:rsid w:val="00BA4715"/>
    <w:rPr>
      <w:rFonts w:ascii="Arial" w:eastAsia="Times New Roman" w:hAnsi="Arial"/>
      <w:b/>
      <w:i/>
      <w:bdr w:val="none" w:sz="0" w:space="0" w:color="auto"/>
    </w:rPr>
  </w:style>
  <w:style w:type="character" w:customStyle="1" w:styleId="st1">
    <w:name w:val="st1"/>
    <w:basedOn w:val="DefaultParagraphFont"/>
    <w:rsid w:val="00BA4715"/>
  </w:style>
  <w:style w:type="paragraph" w:styleId="BodyTextIndent">
    <w:name w:val="Body Text Indent"/>
    <w:basedOn w:val="Normal"/>
    <w:link w:val="BodyTextIndentChar"/>
    <w:uiPriority w:val="99"/>
    <w:semiHidden/>
    <w:unhideWhenUsed/>
    <w:rsid w:val="002B3A47"/>
    <w:pPr>
      <w:spacing w:after="120"/>
      <w:ind w:left="360"/>
    </w:pPr>
  </w:style>
  <w:style w:type="character" w:customStyle="1" w:styleId="BodyTextIndentChar">
    <w:name w:val="Body Text Indent Char"/>
    <w:basedOn w:val="DefaultParagraphFont"/>
    <w:link w:val="BodyTextIndent"/>
    <w:uiPriority w:val="99"/>
    <w:semiHidden/>
    <w:rsid w:val="002B3A47"/>
    <w:rPr>
      <w:rFonts w:ascii="Bookman Old Style" w:hAnsi="Bookman Old Style" w:cs="Arial Unicode MS"/>
      <w:color w:val="000000"/>
      <w:sz w:val="24"/>
      <w:szCs w:val="24"/>
      <w:u w:color="000000"/>
    </w:rPr>
  </w:style>
  <w:style w:type="character" w:customStyle="1" w:styleId="Heading1Char">
    <w:name w:val="Heading 1 Char"/>
    <w:basedOn w:val="DefaultParagraphFont"/>
    <w:link w:val="Heading1"/>
    <w:rsid w:val="0035209E"/>
    <w:rPr>
      <w:rFonts w:ascii="Bookman Old Style" w:hAnsi="Bookman Old Style" w:cs="Arial Unicode MS"/>
      <w:b/>
      <w:bCs/>
      <w:color w:val="FF0000"/>
      <w:sz w:val="24"/>
      <w:szCs w:val="24"/>
      <w:u w:color="FF0000"/>
    </w:rPr>
  </w:style>
  <w:style w:type="character" w:customStyle="1" w:styleId="Heading3Char">
    <w:name w:val="Heading 3 Char"/>
    <w:basedOn w:val="DefaultParagraphFont"/>
    <w:link w:val="Heading3"/>
    <w:rsid w:val="0035209E"/>
    <w:rPr>
      <w:rFonts w:ascii="Arial" w:hAnsi="Arial" w:cs="Arial Unicode MS"/>
      <w:b/>
      <w:bCs/>
      <w:color w:val="000000"/>
      <w:sz w:val="24"/>
      <w:szCs w:val="24"/>
      <w:u w:color="000000"/>
    </w:rPr>
  </w:style>
  <w:style w:type="character" w:customStyle="1" w:styleId="Heading4Char">
    <w:name w:val="Heading 4 Char"/>
    <w:basedOn w:val="DefaultParagraphFont"/>
    <w:link w:val="Heading4"/>
    <w:rsid w:val="0035209E"/>
    <w:rPr>
      <w:rFonts w:ascii="Arial" w:eastAsia="Arial" w:hAnsi="Arial" w:cs="Arial"/>
      <w:b/>
      <w:bCs/>
      <w:color w:val="000000"/>
      <w:sz w:val="24"/>
      <w:szCs w:val="24"/>
      <w:u w:color="000000"/>
    </w:rPr>
  </w:style>
  <w:style w:type="paragraph" w:customStyle="1" w:styleId="m1801806449172864006gmail-msolistparagraph">
    <w:name w:val="m_1801806449172864006gmail-msolistparagraph"/>
    <w:basedOn w:val="Normal"/>
    <w:rsid w:val="00352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Calibri" w:hAnsi="Times New Roman" w:cs="Times New Roman"/>
      <w:color w:val="auto"/>
      <w:bdr w:val="none" w:sz="0" w:space="0" w:color="auto"/>
    </w:rPr>
  </w:style>
  <w:style w:type="character" w:customStyle="1" w:styleId="gmaildefault">
    <w:name w:val="gmail_default"/>
    <w:rsid w:val="0035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db.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B38E-866B-4E58-9D0E-9078BB25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Darnell</dc:creator>
  <cp:lastModifiedBy>HumanResources</cp:lastModifiedBy>
  <cp:revision>2</cp:revision>
  <cp:lastPrinted>2020-05-06T17:15:00Z</cp:lastPrinted>
  <dcterms:created xsi:type="dcterms:W3CDTF">2020-09-02T20:22:00Z</dcterms:created>
  <dcterms:modified xsi:type="dcterms:W3CDTF">2020-09-02T20:22:00Z</dcterms:modified>
</cp:coreProperties>
</file>