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1DBE" w14:textId="77777777" w:rsidR="0060678F" w:rsidRPr="0060678F" w:rsidRDefault="0060678F" w:rsidP="0060678F">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60678F">
        <w:rPr>
          <w:rFonts w:ascii="Arial" w:eastAsia="Times New Roman" w:hAnsi="Arial" w:cs="Arial"/>
          <w:b/>
          <w:bCs/>
          <w:color w:val="000066"/>
          <w:sz w:val="27"/>
          <w:szCs w:val="27"/>
        </w:rPr>
        <w:t>Job Class: State Program Administrator, Director</w:t>
      </w:r>
    </w:p>
    <w:p w14:paraId="44BFD545" w14:textId="77777777" w:rsidR="0060678F" w:rsidRPr="0060678F" w:rsidRDefault="0060678F" w:rsidP="0060678F">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60678F">
        <w:rPr>
          <w:rFonts w:ascii="Arial" w:eastAsia="Times New Roman" w:hAnsi="Arial" w:cs="Arial"/>
          <w:b/>
          <w:bCs/>
          <w:color w:val="000066"/>
          <w:sz w:val="27"/>
          <w:szCs w:val="27"/>
        </w:rPr>
        <w:t>Working Title: Pre-ETS Transition Program Manager</w:t>
      </w:r>
    </w:p>
    <w:p w14:paraId="0E658A57" w14:textId="4D8FCBCA"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Who May Apply</w:t>
      </w:r>
      <w:r w:rsidRPr="0060678F">
        <w:rPr>
          <w:rFonts w:ascii="Arial" w:eastAsia="Times New Roman" w:hAnsi="Arial" w:cs="Arial"/>
          <w:color w:val="000000"/>
          <w:sz w:val="18"/>
          <w:szCs w:val="18"/>
        </w:rPr>
        <w:t>: </w:t>
      </w:r>
      <w:r w:rsidR="00BA3E23">
        <w:rPr>
          <w:rFonts w:ascii="Arial" w:eastAsia="Times New Roman" w:hAnsi="Arial" w:cs="Arial"/>
          <w:color w:val="000000"/>
          <w:sz w:val="18"/>
          <w:szCs w:val="18"/>
        </w:rPr>
        <w:t>T</w:t>
      </w:r>
      <w:r w:rsidRPr="0060678F">
        <w:rPr>
          <w:rFonts w:ascii="Arial" w:eastAsia="Times New Roman" w:hAnsi="Arial" w:cs="Arial"/>
          <w:color w:val="000000"/>
          <w:sz w:val="18"/>
          <w:szCs w:val="18"/>
          <w:shd w:val="clear" w:color="auto" w:fill="FFFFFF"/>
        </w:rPr>
        <w:t>his vacancy is open for bids and for all qualified job seekers simultaneously. Bidders will be considered through 01/</w:t>
      </w:r>
      <w:r w:rsidR="00BA3E23">
        <w:rPr>
          <w:rFonts w:ascii="Arial" w:eastAsia="Times New Roman" w:hAnsi="Arial" w:cs="Arial"/>
          <w:color w:val="000000"/>
          <w:sz w:val="18"/>
          <w:szCs w:val="18"/>
          <w:shd w:val="clear" w:color="auto" w:fill="FFFFFF"/>
        </w:rPr>
        <w:t>19</w:t>
      </w:r>
      <w:r w:rsidRPr="0060678F">
        <w:rPr>
          <w:rFonts w:ascii="Arial" w:eastAsia="Times New Roman" w:hAnsi="Arial" w:cs="Arial"/>
          <w:color w:val="000000"/>
          <w:sz w:val="18"/>
          <w:szCs w:val="18"/>
          <w:shd w:val="clear" w:color="auto" w:fill="FFFFFF"/>
        </w:rPr>
        <w:t>/2022.</w:t>
      </w:r>
    </w:p>
    <w:p w14:paraId="6878F003" w14:textId="1E9CD27D"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Date Posted</w:t>
      </w:r>
      <w:r w:rsidRPr="0060678F">
        <w:rPr>
          <w:rFonts w:ascii="Arial" w:eastAsia="Times New Roman" w:hAnsi="Arial" w:cs="Arial"/>
          <w:color w:val="000000"/>
          <w:sz w:val="18"/>
          <w:szCs w:val="18"/>
        </w:rPr>
        <w:t>: 01/1</w:t>
      </w:r>
      <w:r w:rsidR="00BA3E23">
        <w:rPr>
          <w:rFonts w:ascii="Arial" w:eastAsia="Times New Roman" w:hAnsi="Arial" w:cs="Arial"/>
          <w:color w:val="000000"/>
          <w:sz w:val="18"/>
          <w:szCs w:val="18"/>
        </w:rPr>
        <w:t>3</w:t>
      </w:r>
      <w:r w:rsidRPr="0060678F">
        <w:rPr>
          <w:rFonts w:ascii="Arial" w:eastAsia="Times New Roman" w:hAnsi="Arial" w:cs="Arial"/>
          <w:color w:val="000000"/>
          <w:sz w:val="18"/>
          <w:szCs w:val="18"/>
        </w:rPr>
        <w:t>/2022</w:t>
      </w:r>
    </w:p>
    <w:p w14:paraId="029C9D14" w14:textId="7777777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Closing Date</w:t>
      </w:r>
      <w:r w:rsidRPr="0060678F">
        <w:rPr>
          <w:rFonts w:ascii="Arial" w:eastAsia="Times New Roman" w:hAnsi="Arial" w:cs="Arial"/>
          <w:color w:val="000000"/>
          <w:sz w:val="18"/>
          <w:szCs w:val="18"/>
        </w:rPr>
        <w:t>: 02/03/2022</w:t>
      </w:r>
    </w:p>
    <w:p w14:paraId="4D42B0A7" w14:textId="7777777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Hiring Agency/Seniority Unit</w:t>
      </w:r>
      <w:r w:rsidRPr="0060678F">
        <w:rPr>
          <w:rFonts w:ascii="Arial" w:eastAsia="Times New Roman" w:hAnsi="Arial" w:cs="Arial"/>
          <w:color w:val="000000"/>
          <w:sz w:val="18"/>
          <w:szCs w:val="18"/>
        </w:rPr>
        <w:t>: Employ &amp; Econ Development Dept / Employ &amp; Economic Dev-MMA</w:t>
      </w:r>
    </w:p>
    <w:p w14:paraId="127FCCD7" w14:textId="7777777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Division/Unit</w:t>
      </w:r>
      <w:r w:rsidRPr="0060678F">
        <w:rPr>
          <w:rFonts w:ascii="Arial" w:eastAsia="Times New Roman" w:hAnsi="Arial" w:cs="Arial"/>
          <w:color w:val="000000"/>
          <w:sz w:val="18"/>
          <w:szCs w:val="18"/>
        </w:rPr>
        <w:t>: SSB Workforce Development X</w:t>
      </w:r>
    </w:p>
    <w:p w14:paraId="4BE21A3D" w14:textId="7777777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Work Shift/Work Hours</w:t>
      </w:r>
      <w:r w:rsidRPr="0060678F">
        <w:rPr>
          <w:rFonts w:ascii="Arial" w:eastAsia="Times New Roman" w:hAnsi="Arial" w:cs="Arial"/>
          <w:color w:val="000000"/>
          <w:sz w:val="18"/>
          <w:szCs w:val="18"/>
        </w:rPr>
        <w:t>: Daytime</w:t>
      </w:r>
    </w:p>
    <w:p w14:paraId="3C157099" w14:textId="7777777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Days of Work</w:t>
      </w:r>
      <w:r w:rsidRPr="0060678F">
        <w:rPr>
          <w:rFonts w:ascii="Arial" w:eastAsia="Times New Roman" w:hAnsi="Arial" w:cs="Arial"/>
          <w:color w:val="000000"/>
          <w:sz w:val="18"/>
          <w:szCs w:val="18"/>
        </w:rPr>
        <w:t>: Monday - Friday</w:t>
      </w:r>
    </w:p>
    <w:p w14:paraId="1D8D80A4" w14:textId="7777777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Telework</w:t>
      </w:r>
      <w:r w:rsidRPr="0060678F">
        <w:rPr>
          <w:rFonts w:ascii="Arial" w:eastAsia="Times New Roman" w:hAnsi="Arial" w:cs="Arial"/>
          <w:color w:val="000000"/>
          <w:sz w:val="18"/>
          <w:szCs w:val="18"/>
        </w:rPr>
        <w:t>: May be eligible to telework up to 4 days per week</w:t>
      </w:r>
    </w:p>
    <w:p w14:paraId="588CCBFF" w14:textId="64367C5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Travel Required</w:t>
      </w:r>
      <w:r w:rsidRPr="0060678F">
        <w:rPr>
          <w:rFonts w:ascii="Arial" w:eastAsia="Times New Roman" w:hAnsi="Arial" w:cs="Arial"/>
          <w:color w:val="000000"/>
          <w:sz w:val="18"/>
          <w:szCs w:val="18"/>
        </w:rPr>
        <w:t xml:space="preserve">: Yes - 10% </w:t>
      </w:r>
      <w:r w:rsidR="00BA3E23">
        <w:rPr>
          <w:rFonts w:ascii="Arial" w:hAnsi="Arial" w:cs="Arial"/>
          <w:color w:val="000000"/>
          <w:sz w:val="18"/>
          <w:szCs w:val="18"/>
          <w:shd w:val="clear" w:color="auto" w:fill="FFFFFF"/>
        </w:rPr>
        <w:t>local and regional daytime travel with occasional overnights for conferences</w:t>
      </w:r>
    </w:p>
    <w:p w14:paraId="2C7AED39" w14:textId="7777777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Salary Range: </w:t>
      </w:r>
      <w:r w:rsidRPr="0060678F">
        <w:rPr>
          <w:rFonts w:ascii="Arial" w:eastAsia="Times New Roman" w:hAnsi="Arial" w:cs="Arial"/>
          <w:color w:val="000000"/>
          <w:sz w:val="18"/>
          <w:szCs w:val="18"/>
        </w:rPr>
        <w:t>$32.46 - $46.76/hourly; $67,776 - $97,634/annually</w:t>
      </w:r>
    </w:p>
    <w:p w14:paraId="02EB79A7" w14:textId="7777777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Classified Status</w:t>
      </w:r>
      <w:r w:rsidRPr="0060678F">
        <w:rPr>
          <w:rFonts w:ascii="Arial" w:eastAsia="Times New Roman" w:hAnsi="Arial" w:cs="Arial"/>
          <w:color w:val="000000"/>
          <w:sz w:val="18"/>
          <w:szCs w:val="18"/>
        </w:rPr>
        <w:t>: Classified</w:t>
      </w:r>
    </w:p>
    <w:p w14:paraId="1EA6BC42" w14:textId="7777777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Bargaining Unit/Union</w:t>
      </w:r>
      <w:r w:rsidRPr="0060678F">
        <w:rPr>
          <w:rFonts w:ascii="Arial" w:eastAsia="Times New Roman" w:hAnsi="Arial" w:cs="Arial"/>
          <w:color w:val="000000"/>
          <w:sz w:val="18"/>
          <w:szCs w:val="18"/>
        </w:rPr>
        <w:t>: 216 - Middle Management Association/MMA</w:t>
      </w:r>
    </w:p>
    <w:p w14:paraId="7D90F97B" w14:textId="77777777" w:rsidR="0060678F" w:rsidRPr="0060678F" w:rsidRDefault="0060678F" w:rsidP="0060678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0678F">
        <w:rPr>
          <w:rFonts w:ascii="Arial" w:eastAsia="Times New Roman" w:hAnsi="Arial" w:cs="Arial"/>
          <w:b/>
          <w:bCs/>
          <w:color w:val="000000"/>
          <w:sz w:val="18"/>
          <w:szCs w:val="18"/>
        </w:rPr>
        <w:t>FLSA Status</w:t>
      </w:r>
      <w:r w:rsidRPr="0060678F">
        <w:rPr>
          <w:rFonts w:ascii="Arial" w:eastAsia="Times New Roman" w:hAnsi="Arial" w:cs="Arial"/>
          <w:color w:val="000000"/>
          <w:sz w:val="18"/>
          <w:szCs w:val="18"/>
        </w:rPr>
        <w:t>: Exempt - Executive</w:t>
      </w:r>
    </w:p>
    <w:p w14:paraId="7A4FA936" w14:textId="5FF94ABD" w:rsidR="00DE599F" w:rsidRPr="00004350" w:rsidRDefault="009F4A08" w:rsidP="00004350">
      <w:pPr>
        <w:numPr>
          <w:ilvl w:val="0"/>
          <w:numId w:val="1"/>
        </w:numPr>
        <w:shd w:val="clear" w:color="auto" w:fill="FFFFFF"/>
        <w:spacing w:beforeAutospacing="1" w:after="0" w:afterAutospacing="1" w:line="240" w:lineRule="auto"/>
        <w:rPr>
          <w:rFonts w:ascii="Arial" w:eastAsia="Times New Roman" w:hAnsi="Arial" w:cs="Arial"/>
          <w:color w:val="000000"/>
          <w:sz w:val="20"/>
          <w:szCs w:val="20"/>
        </w:rPr>
      </w:pPr>
      <w:hyperlink r:id="rId5" w:tgtFrame="_blank" w:history="1">
        <w:r w:rsidR="0060678F" w:rsidRPr="0060678F">
          <w:rPr>
            <w:rFonts w:ascii="Arial" w:eastAsia="Times New Roman" w:hAnsi="Arial" w:cs="Arial"/>
            <w:color w:val="3366CC"/>
            <w:sz w:val="18"/>
            <w:szCs w:val="18"/>
            <w:u w:val="single"/>
          </w:rPr>
          <w:t>Connect 700 Program Eligible: Yes</w:t>
        </w:r>
      </w:hyperlink>
    </w:p>
    <w:p w14:paraId="71CB9F95" w14:textId="2BB60DF7" w:rsidR="0060678F" w:rsidRDefault="0060678F"/>
    <w:p w14:paraId="024299DF" w14:textId="4BF98231" w:rsidR="0060678F" w:rsidRPr="0060678F" w:rsidRDefault="0060678F" w:rsidP="0060678F">
      <w:pPr>
        <w:spacing w:before="100" w:beforeAutospacing="1" w:after="100" w:afterAutospacing="1" w:line="240" w:lineRule="auto"/>
        <w:outlineLvl w:val="2"/>
        <w:rPr>
          <w:rFonts w:ascii="Arial" w:eastAsia="Times New Roman" w:hAnsi="Arial" w:cs="Arial"/>
          <w:b/>
          <w:bCs/>
          <w:color w:val="000000"/>
          <w:sz w:val="27"/>
          <w:szCs w:val="27"/>
        </w:rPr>
      </w:pPr>
      <w:r w:rsidRPr="0060678F">
        <w:rPr>
          <w:rFonts w:ascii="Arial" w:eastAsia="Times New Roman" w:hAnsi="Arial" w:cs="Arial"/>
          <w:b/>
          <w:bCs/>
          <w:color w:val="000000"/>
          <w:sz w:val="24"/>
          <w:szCs w:val="24"/>
        </w:rPr>
        <w:br/>
      </w:r>
      <w:r>
        <w:rPr>
          <w:rFonts w:ascii="Arial" w:eastAsia="Times New Roman" w:hAnsi="Arial" w:cs="Arial"/>
          <w:b/>
          <w:bCs/>
          <w:color w:val="000000"/>
          <w:sz w:val="24"/>
          <w:szCs w:val="24"/>
        </w:rPr>
        <w:t>Job Summary</w:t>
      </w:r>
    </w:p>
    <w:p w14:paraId="7653D0D7" w14:textId="77777777" w:rsidR="0060678F" w:rsidRPr="0060678F" w:rsidRDefault="0060678F" w:rsidP="0060678F">
      <w:pPr>
        <w:spacing w:before="100" w:beforeAutospacing="1" w:after="165" w:line="240" w:lineRule="auto"/>
        <w:rPr>
          <w:rFonts w:ascii="Arial" w:eastAsia="Times New Roman" w:hAnsi="Arial" w:cs="Arial"/>
          <w:color w:val="000000"/>
          <w:sz w:val="20"/>
          <w:szCs w:val="20"/>
        </w:rPr>
      </w:pPr>
      <w:r w:rsidRPr="0060678F">
        <w:rPr>
          <w:rFonts w:ascii="Arial" w:eastAsia="Times New Roman" w:hAnsi="Arial" w:cs="Arial"/>
          <w:color w:val="000000"/>
          <w:sz w:val="18"/>
          <w:szCs w:val="18"/>
        </w:rPr>
        <w:br/>
        <w:t xml:space="preserve">Minnesota State Services for the Blind (SSB) has been serving blind, visually impaired and </w:t>
      </w:r>
      <w:proofErr w:type="spellStart"/>
      <w:r w:rsidRPr="0060678F">
        <w:rPr>
          <w:rFonts w:ascii="Arial" w:eastAsia="Times New Roman" w:hAnsi="Arial" w:cs="Arial"/>
          <w:color w:val="000000"/>
          <w:sz w:val="18"/>
          <w:szCs w:val="18"/>
        </w:rPr>
        <w:t>DeafBlind</w:t>
      </w:r>
      <w:proofErr w:type="spellEnd"/>
      <w:r w:rsidRPr="0060678F">
        <w:rPr>
          <w:rFonts w:ascii="Arial" w:eastAsia="Times New Roman" w:hAnsi="Arial" w:cs="Arial"/>
          <w:color w:val="000000"/>
          <w:sz w:val="18"/>
          <w:szCs w:val="18"/>
        </w:rPr>
        <w:t xml:space="preserve"> Minnesotans since 1923. It does so with a staff of 110 dedicated personnel, over 650 skilled volunteers, an active State Rehabilitation Council for the Blind and a host of community partners. Each year SSB assists thousands in leading full, active and productive lives. Come be part of a great organization in a great state.</w:t>
      </w:r>
    </w:p>
    <w:p w14:paraId="4AD0422E" w14:textId="77777777" w:rsidR="0060678F" w:rsidRPr="0060678F" w:rsidRDefault="0060678F" w:rsidP="0060678F">
      <w:pPr>
        <w:pStyle w:val="Heading3"/>
        <w:rPr>
          <w:rFonts w:ascii="Arial" w:hAnsi="Arial" w:cs="Arial"/>
          <w:b w:val="0"/>
          <w:bCs w:val="0"/>
          <w:color w:val="000000"/>
          <w:sz w:val="24"/>
          <w:szCs w:val="24"/>
        </w:rPr>
      </w:pPr>
      <w:r w:rsidRPr="0060678F">
        <w:rPr>
          <w:rFonts w:ascii="Arial" w:hAnsi="Arial" w:cs="Arial"/>
          <w:b w:val="0"/>
          <w:bCs w:val="0"/>
          <w:color w:val="000000"/>
          <w:sz w:val="18"/>
          <w:szCs w:val="18"/>
        </w:rPr>
        <w:t>This position exists to oversee and manage the State Services for the Blind (SSB) Pre-Employment Transition Services (Pre-ETS) and Transition Services program. The incumbent will be responsible for administering the federally mandated 15% set-aside budget (approximately $1.4 million annually). In addition, they will supervise the Pre-ETS transition team; manage the performance of Pre-ETS transition services; draft and implement Pre-ETS transition policies and procedures; and manage strategy development for delivering services to students across the state of Minnesota. </w:t>
      </w:r>
      <w:r w:rsidRPr="0060678F">
        <w:rPr>
          <w:rFonts w:ascii="Arial" w:hAnsi="Arial" w:cs="Arial"/>
          <w:b w:val="0"/>
          <w:bCs w:val="0"/>
          <w:color w:val="000000"/>
          <w:sz w:val="20"/>
          <w:szCs w:val="20"/>
        </w:rPr>
        <w:br/>
        <w:t> </w:t>
      </w:r>
      <w:r w:rsidRPr="0060678F">
        <w:rPr>
          <w:rFonts w:ascii="Arial" w:hAnsi="Arial" w:cs="Arial"/>
          <w:b w:val="0"/>
          <w:bCs w:val="0"/>
          <w:color w:val="000000"/>
          <w:sz w:val="24"/>
          <w:szCs w:val="24"/>
        </w:rPr>
        <w:br/>
      </w:r>
    </w:p>
    <w:p w14:paraId="3D021644" w14:textId="3E046CD7" w:rsidR="0060678F" w:rsidRPr="0060678F" w:rsidRDefault="0060678F" w:rsidP="0060678F">
      <w:pPr>
        <w:pStyle w:val="Heading3"/>
        <w:rPr>
          <w:rFonts w:ascii="Arial" w:hAnsi="Arial" w:cs="Arial"/>
          <w:color w:val="000000"/>
        </w:rPr>
      </w:pPr>
      <w:r w:rsidRPr="0060678F">
        <w:rPr>
          <w:rFonts w:ascii="Arial" w:hAnsi="Arial" w:cs="Arial"/>
          <w:color w:val="000000"/>
          <w:sz w:val="24"/>
          <w:szCs w:val="24"/>
        </w:rPr>
        <w:t>Minimum Qualifications</w:t>
      </w:r>
    </w:p>
    <w:p w14:paraId="668CDB65" w14:textId="77777777" w:rsidR="0060678F" w:rsidRPr="0060678F" w:rsidRDefault="0060678F" w:rsidP="0060678F">
      <w:pPr>
        <w:shd w:val="clear" w:color="auto" w:fill="FFFFFF"/>
        <w:spacing w:before="100" w:beforeAutospacing="1" w:after="165" w:line="240" w:lineRule="auto"/>
        <w:rPr>
          <w:rFonts w:ascii="Arial" w:eastAsia="Times New Roman" w:hAnsi="Arial" w:cs="Arial"/>
          <w:b/>
          <w:bCs/>
          <w:color w:val="000000"/>
          <w:sz w:val="20"/>
          <w:szCs w:val="20"/>
        </w:rPr>
      </w:pPr>
      <w:r w:rsidRPr="0060678F">
        <w:rPr>
          <w:rFonts w:ascii="Arial" w:eastAsia="Times New Roman" w:hAnsi="Arial" w:cs="Arial"/>
          <w:b/>
          <w:bCs/>
          <w:color w:val="000000"/>
          <w:sz w:val="18"/>
          <w:szCs w:val="18"/>
        </w:rPr>
        <w:t>To receive credit for your education and experience, your resume should clearly describe how you meet each minimum and preferred qualification listed, including dates of employment.</w:t>
      </w:r>
    </w:p>
    <w:p w14:paraId="44C9B0EB" w14:textId="11438548" w:rsidR="0060678F" w:rsidRPr="0060678F" w:rsidRDefault="0060678F" w:rsidP="0060678F">
      <w:pPr>
        <w:shd w:val="clear" w:color="auto" w:fill="FFFFFF"/>
        <w:spacing w:before="100" w:beforeAutospacing="1" w:after="165" w:line="240" w:lineRule="auto"/>
        <w:rPr>
          <w:rFonts w:ascii="Arial" w:eastAsia="Times New Roman" w:hAnsi="Arial" w:cs="Arial"/>
          <w:color w:val="000000"/>
          <w:sz w:val="20"/>
          <w:szCs w:val="20"/>
        </w:rPr>
      </w:pPr>
      <w:r w:rsidRPr="0060678F">
        <w:rPr>
          <w:rFonts w:ascii="Arial" w:eastAsia="Times New Roman" w:hAnsi="Arial" w:cs="Arial"/>
          <w:color w:val="000000"/>
          <w:sz w:val="18"/>
          <w:szCs w:val="18"/>
        </w:rPr>
        <w:t>Four</w:t>
      </w:r>
      <w:r>
        <w:rPr>
          <w:rFonts w:ascii="Arial" w:eastAsia="Times New Roman" w:hAnsi="Arial" w:cs="Arial"/>
          <w:color w:val="000000"/>
          <w:sz w:val="18"/>
          <w:szCs w:val="18"/>
        </w:rPr>
        <w:t xml:space="preserve"> </w:t>
      </w:r>
      <w:r w:rsidRPr="0060678F">
        <w:rPr>
          <w:rFonts w:ascii="Arial" w:eastAsia="Times New Roman" w:hAnsi="Arial" w:cs="Arial"/>
          <w:color w:val="000000"/>
          <w:sz w:val="18"/>
          <w:szCs w:val="18"/>
        </w:rPr>
        <w:t>(4) year</w:t>
      </w:r>
      <w:r>
        <w:rPr>
          <w:rFonts w:ascii="Arial" w:eastAsia="Times New Roman" w:hAnsi="Arial" w:cs="Arial"/>
          <w:color w:val="000000"/>
          <w:sz w:val="18"/>
          <w:szCs w:val="18"/>
        </w:rPr>
        <w:t>s</w:t>
      </w:r>
      <w:r w:rsidR="00025640">
        <w:rPr>
          <w:rFonts w:ascii="Arial" w:eastAsia="Times New Roman" w:hAnsi="Arial" w:cs="Arial"/>
          <w:color w:val="000000"/>
          <w:sz w:val="18"/>
          <w:szCs w:val="18"/>
        </w:rPr>
        <w:t>*</w:t>
      </w:r>
      <w:r>
        <w:rPr>
          <w:rFonts w:ascii="Arial" w:eastAsia="Times New Roman" w:hAnsi="Arial" w:cs="Arial"/>
          <w:color w:val="000000"/>
          <w:sz w:val="18"/>
          <w:szCs w:val="18"/>
        </w:rPr>
        <w:t xml:space="preserve"> of</w:t>
      </w:r>
      <w:r w:rsidRPr="0060678F">
        <w:rPr>
          <w:rFonts w:ascii="Arial" w:eastAsia="Times New Roman" w:hAnsi="Arial" w:cs="Arial"/>
          <w:color w:val="000000"/>
          <w:sz w:val="18"/>
          <w:szCs w:val="18"/>
        </w:rPr>
        <w:t xml:space="preserve"> experience </w:t>
      </w:r>
      <w:r>
        <w:rPr>
          <w:rFonts w:ascii="Arial" w:eastAsia="Times New Roman" w:hAnsi="Arial" w:cs="Arial"/>
          <w:color w:val="000000"/>
          <w:sz w:val="18"/>
          <w:szCs w:val="18"/>
        </w:rPr>
        <w:t xml:space="preserve">in </w:t>
      </w:r>
      <w:r w:rsidRPr="0060678F">
        <w:rPr>
          <w:rFonts w:ascii="Arial" w:eastAsia="Times New Roman" w:hAnsi="Arial" w:cs="Arial"/>
          <w:color w:val="000000"/>
          <w:sz w:val="18"/>
          <w:szCs w:val="18"/>
        </w:rPr>
        <w:t>vocational rehabilitation</w:t>
      </w:r>
      <w:r w:rsidR="00025640">
        <w:rPr>
          <w:rFonts w:ascii="Arial" w:eastAsia="Times New Roman" w:hAnsi="Arial" w:cs="Arial"/>
          <w:color w:val="000000"/>
          <w:sz w:val="18"/>
          <w:szCs w:val="18"/>
        </w:rPr>
        <w:t>, blind and deaf</w:t>
      </w:r>
      <w:r>
        <w:rPr>
          <w:rFonts w:ascii="Arial" w:eastAsia="Times New Roman" w:hAnsi="Arial" w:cs="Arial"/>
          <w:color w:val="000000"/>
          <w:sz w:val="18"/>
          <w:szCs w:val="18"/>
        </w:rPr>
        <w:t xml:space="preserve"> </w:t>
      </w:r>
      <w:r w:rsidRPr="0060678F">
        <w:rPr>
          <w:rFonts w:ascii="Arial" w:eastAsia="Times New Roman" w:hAnsi="Arial" w:cs="Arial"/>
          <w:color w:val="000000"/>
          <w:sz w:val="18"/>
          <w:szCs w:val="18"/>
        </w:rPr>
        <w:t>rehabilitation</w:t>
      </w:r>
      <w:r w:rsidR="00025640">
        <w:rPr>
          <w:rFonts w:ascii="Arial" w:eastAsia="Times New Roman" w:hAnsi="Arial" w:cs="Arial"/>
          <w:color w:val="000000"/>
          <w:sz w:val="18"/>
          <w:szCs w:val="18"/>
        </w:rPr>
        <w:t>, counseling or special education</w:t>
      </w:r>
    </w:p>
    <w:p w14:paraId="0895118C" w14:textId="4C44320B" w:rsidR="0060678F" w:rsidRPr="0060678F" w:rsidRDefault="0060678F" w:rsidP="0060678F">
      <w:pPr>
        <w:shd w:val="clear" w:color="auto" w:fill="FFFFFF"/>
        <w:spacing w:before="100" w:beforeAutospacing="1" w:after="165" w:line="240" w:lineRule="auto"/>
        <w:rPr>
          <w:rFonts w:ascii="Arial" w:eastAsia="Times New Roman" w:hAnsi="Arial" w:cs="Arial"/>
          <w:color w:val="000000"/>
          <w:sz w:val="20"/>
          <w:szCs w:val="20"/>
        </w:rPr>
      </w:pPr>
      <w:r>
        <w:rPr>
          <w:rFonts w:ascii="Arial" w:eastAsia="Times New Roman" w:hAnsi="Arial" w:cs="Arial"/>
          <w:color w:val="000000"/>
          <w:sz w:val="18"/>
          <w:szCs w:val="18"/>
        </w:rPr>
        <w:t>*</w:t>
      </w:r>
      <w:r w:rsidRPr="0060678F">
        <w:rPr>
          <w:rFonts w:ascii="Arial" w:eastAsia="Times New Roman" w:hAnsi="Arial" w:cs="Arial"/>
          <w:color w:val="000000"/>
          <w:sz w:val="18"/>
          <w:szCs w:val="18"/>
        </w:rPr>
        <w:t>Bachelor’s degree in vocational rehabilitation, education, or related social service or other closely related field as determined by the agency</w:t>
      </w:r>
      <w:r>
        <w:rPr>
          <w:rFonts w:ascii="Arial" w:eastAsia="Times New Roman" w:hAnsi="Arial" w:cs="Arial"/>
          <w:color w:val="000000"/>
          <w:sz w:val="18"/>
          <w:szCs w:val="18"/>
        </w:rPr>
        <w:t xml:space="preserve"> may substitute for </w:t>
      </w:r>
      <w:r w:rsidRPr="0060678F">
        <w:rPr>
          <w:rFonts w:ascii="Arial" w:eastAsia="Times New Roman" w:hAnsi="Arial" w:cs="Arial"/>
          <w:color w:val="000000"/>
          <w:sz w:val="18"/>
          <w:szCs w:val="18"/>
        </w:rPr>
        <w:t>one year of experience</w:t>
      </w:r>
      <w:r>
        <w:rPr>
          <w:rFonts w:ascii="Arial" w:eastAsia="Times New Roman" w:hAnsi="Arial" w:cs="Arial"/>
          <w:color w:val="000000"/>
          <w:sz w:val="18"/>
          <w:szCs w:val="18"/>
        </w:rPr>
        <w:t xml:space="preserve">; </w:t>
      </w:r>
      <w:r w:rsidRPr="0060678F">
        <w:rPr>
          <w:rFonts w:ascii="Arial" w:eastAsia="Times New Roman" w:hAnsi="Arial" w:cs="Arial"/>
          <w:color w:val="000000"/>
          <w:sz w:val="18"/>
          <w:szCs w:val="18"/>
        </w:rPr>
        <w:t>master’s degree substitutes for 18 months of experience</w:t>
      </w:r>
      <w:r>
        <w:rPr>
          <w:rFonts w:ascii="Arial" w:eastAsia="Times New Roman" w:hAnsi="Arial" w:cs="Arial"/>
          <w:color w:val="000000"/>
          <w:sz w:val="18"/>
          <w:szCs w:val="18"/>
        </w:rPr>
        <w:t>.</w:t>
      </w:r>
    </w:p>
    <w:p w14:paraId="59CEEA18" w14:textId="1165293B" w:rsidR="0060678F" w:rsidRPr="0060678F" w:rsidRDefault="00025640" w:rsidP="0060678F">
      <w:pPr>
        <w:shd w:val="clear" w:color="auto" w:fill="FFFFFF"/>
        <w:spacing w:before="100" w:beforeAutospacing="1" w:after="165" w:line="240" w:lineRule="auto"/>
        <w:rPr>
          <w:rFonts w:ascii="Arial" w:eastAsia="Times New Roman" w:hAnsi="Arial" w:cs="Arial"/>
          <w:color w:val="000000"/>
          <w:sz w:val="20"/>
          <w:szCs w:val="20"/>
        </w:rPr>
      </w:pPr>
      <w:r w:rsidRPr="00496C3F">
        <w:rPr>
          <w:rFonts w:ascii="Arial" w:eastAsia="Times New Roman" w:hAnsi="Arial" w:cs="Arial"/>
          <w:color w:val="000000"/>
          <w:sz w:val="18"/>
          <w:szCs w:val="18"/>
        </w:rPr>
        <w:t>E</w:t>
      </w:r>
      <w:r w:rsidR="0060678F" w:rsidRPr="00496C3F">
        <w:rPr>
          <w:rFonts w:ascii="Arial" w:eastAsia="Times New Roman" w:hAnsi="Arial" w:cs="Arial"/>
          <w:color w:val="000000"/>
          <w:sz w:val="18"/>
          <w:szCs w:val="18"/>
        </w:rPr>
        <w:t>xperience guiding and communicating with staff and partners at all levels.</w:t>
      </w:r>
    </w:p>
    <w:p w14:paraId="71F78A6F" w14:textId="77777777" w:rsidR="0060678F" w:rsidRPr="0060678F" w:rsidRDefault="0060678F" w:rsidP="0060678F">
      <w:pPr>
        <w:shd w:val="clear" w:color="auto" w:fill="FFFFFF"/>
        <w:spacing w:before="100" w:beforeAutospacing="1" w:after="165" w:line="240" w:lineRule="auto"/>
        <w:rPr>
          <w:rFonts w:ascii="Arial" w:eastAsia="Times New Roman" w:hAnsi="Arial" w:cs="Arial"/>
          <w:color w:val="000000"/>
          <w:sz w:val="20"/>
          <w:szCs w:val="20"/>
        </w:rPr>
      </w:pPr>
      <w:r w:rsidRPr="0060678F">
        <w:rPr>
          <w:rFonts w:ascii="Arial" w:eastAsia="Times New Roman" w:hAnsi="Arial" w:cs="Arial"/>
          <w:color w:val="000000"/>
          <w:sz w:val="18"/>
          <w:szCs w:val="18"/>
        </w:rPr>
        <w:lastRenderedPageBreak/>
        <w:t>Ability to analyze and interpret complex federal and state reports and records for adherence and conformance to federal laws, state statutes, and department policies.</w:t>
      </w:r>
    </w:p>
    <w:p w14:paraId="4086BDDC" w14:textId="1CD1FC7B" w:rsidR="0060678F" w:rsidRPr="0060678F" w:rsidRDefault="0060678F" w:rsidP="0060678F">
      <w:pPr>
        <w:shd w:val="clear" w:color="auto" w:fill="FFFFFF"/>
        <w:spacing w:before="100" w:beforeAutospacing="1" w:after="165" w:line="240" w:lineRule="auto"/>
        <w:rPr>
          <w:rFonts w:ascii="Arial" w:eastAsia="Times New Roman" w:hAnsi="Arial" w:cs="Arial"/>
          <w:color w:val="000000"/>
          <w:sz w:val="20"/>
          <w:szCs w:val="20"/>
        </w:rPr>
      </w:pPr>
      <w:r w:rsidRPr="0060678F">
        <w:rPr>
          <w:rFonts w:ascii="Arial" w:eastAsia="Times New Roman" w:hAnsi="Arial" w:cs="Arial"/>
          <w:color w:val="000000"/>
          <w:sz w:val="18"/>
          <w:szCs w:val="18"/>
        </w:rPr>
        <w:t xml:space="preserve">Experience managing, </w:t>
      </w:r>
      <w:r w:rsidR="00531944" w:rsidRPr="0060678F">
        <w:rPr>
          <w:rFonts w:ascii="Arial" w:eastAsia="Times New Roman" w:hAnsi="Arial" w:cs="Arial"/>
          <w:color w:val="000000"/>
          <w:sz w:val="18"/>
          <w:szCs w:val="18"/>
        </w:rPr>
        <w:t>implementi</w:t>
      </w:r>
      <w:r w:rsidR="00531944">
        <w:rPr>
          <w:rFonts w:ascii="Arial" w:eastAsia="Times New Roman" w:hAnsi="Arial" w:cs="Arial"/>
          <w:color w:val="000000"/>
          <w:sz w:val="18"/>
          <w:szCs w:val="18"/>
        </w:rPr>
        <w:t>ng,</w:t>
      </w:r>
      <w:r w:rsidR="00F31CA8">
        <w:rPr>
          <w:rFonts w:ascii="Arial" w:eastAsia="Times New Roman" w:hAnsi="Arial" w:cs="Arial"/>
          <w:color w:val="000000"/>
          <w:sz w:val="18"/>
          <w:szCs w:val="18"/>
        </w:rPr>
        <w:t xml:space="preserve"> </w:t>
      </w:r>
      <w:r w:rsidRPr="0060678F">
        <w:rPr>
          <w:rFonts w:ascii="Arial" w:eastAsia="Times New Roman" w:hAnsi="Arial" w:cs="Arial"/>
          <w:color w:val="000000"/>
          <w:sz w:val="18"/>
          <w:szCs w:val="18"/>
        </w:rPr>
        <w:t xml:space="preserve">and evaluating </w:t>
      </w:r>
      <w:r w:rsidR="00AA307B">
        <w:rPr>
          <w:rFonts w:ascii="Arial" w:eastAsia="Times New Roman" w:hAnsi="Arial" w:cs="Arial"/>
          <w:color w:val="000000"/>
          <w:sz w:val="18"/>
          <w:szCs w:val="18"/>
        </w:rPr>
        <w:t>program budgets.</w:t>
      </w:r>
    </w:p>
    <w:p w14:paraId="0C2E6C61" w14:textId="77777777" w:rsidR="0060678F" w:rsidRPr="0060678F" w:rsidRDefault="0060678F" w:rsidP="0060678F">
      <w:pPr>
        <w:shd w:val="clear" w:color="auto" w:fill="FFFFFF"/>
        <w:spacing w:before="100" w:beforeAutospacing="1" w:after="165" w:line="240" w:lineRule="auto"/>
        <w:rPr>
          <w:rFonts w:ascii="Arial" w:eastAsia="Times New Roman" w:hAnsi="Arial" w:cs="Arial"/>
          <w:color w:val="000000"/>
          <w:sz w:val="20"/>
          <w:szCs w:val="20"/>
        </w:rPr>
      </w:pPr>
      <w:r w:rsidRPr="0060678F">
        <w:rPr>
          <w:rFonts w:ascii="Arial" w:eastAsia="Times New Roman" w:hAnsi="Arial" w:cs="Arial"/>
          <w:color w:val="000000"/>
          <w:sz w:val="18"/>
          <w:szCs w:val="18"/>
        </w:rPr>
        <w:t>Ability to research statutes, policies, and procedures to ensure program compliance.</w:t>
      </w:r>
    </w:p>
    <w:p w14:paraId="6C007557" w14:textId="77777777" w:rsidR="0060678F" w:rsidRPr="0060678F" w:rsidRDefault="0060678F" w:rsidP="0060678F">
      <w:pPr>
        <w:shd w:val="clear" w:color="auto" w:fill="FFFFFF"/>
        <w:spacing w:before="100" w:beforeAutospacing="1" w:after="165" w:line="240" w:lineRule="auto"/>
        <w:rPr>
          <w:rFonts w:ascii="Arial" w:eastAsia="Times New Roman" w:hAnsi="Arial" w:cs="Arial"/>
          <w:color w:val="000000"/>
          <w:sz w:val="20"/>
          <w:szCs w:val="20"/>
        </w:rPr>
      </w:pPr>
      <w:r w:rsidRPr="0060678F">
        <w:rPr>
          <w:rFonts w:ascii="Arial" w:eastAsia="Times New Roman" w:hAnsi="Arial" w:cs="Arial"/>
          <w:color w:val="000000"/>
          <w:sz w:val="18"/>
          <w:szCs w:val="18"/>
        </w:rPr>
        <w:t>Experience accessing and producing various fiscal and employment related reports.</w:t>
      </w:r>
    </w:p>
    <w:p w14:paraId="68A27BF8" w14:textId="77777777" w:rsidR="0060678F" w:rsidRPr="0060678F" w:rsidRDefault="0060678F" w:rsidP="0060678F">
      <w:pPr>
        <w:shd w:val="clear" w:color="auto" w:fill="FFFFFF"/>
        <w:spacing w:before="100" w:beforeAutospacing="1" w:after="165" w:line="240" w:lineRule="auto"/>
        <w:rPr>
          <w:rFonts w:ascii="Arial" w:eastAsia="Times New Roman" w:hAnsi="Arial" w:cs="Arial"/>
          <w:color w:val="000000"/>
          <w:sz w:val="20"/>
          <w:szCs w:val="20"/>
        </w:rPr>
      </w:pPr>
      <w:r w:rsidRPr="0060678F">
        <w:rPr>
          <w:rFonts w:ascii="Arial" w:eastAsia="Times New Roman" w:hAnsi="Arial" w:cs="Arial"/>
          <w:color w:val="000000"/>
          <w:sz w:val="18"/>
          <w:szCs w:val="18"/>
        </w:rPr>
        <w:t>Incumbent must maintain valid driver's license, &amp; insurance, OR have other reliable transportation.</w:t>
      </w:r>
    </w:p>
    <w:p w14:paraId="6A4EC2B2" w14:textId="066F9174" w:rsidR="0060678F" w:rsidRDefault="0060678F" w:rsidP="0060678F"/>
    <w:p w14:paraId="041898A1" w14:textId="77AE879B" w:rsidR="0060678F" w:rsidRDefault="0060678F" w:rsidP="0060678F">
      <w:pPr>
        <w:pStyle w:val="Heading3"/>
        <w:rPr>
          <w:rFonts w:ascii="Arial" w:hAnsi="Arial" w:cs="Arial"/>
          <w:color w:val="000000"/>
          <w:sz w:val="24"/>
          <w:szCs w:val="24"/>
        </w:rPr>
      </w:pPr>
      <w:r>
        <w:rPr>
          <w:rFonts w:ascii="Arial" w:hAnsi="Arial" w:cs="Arial"/>
          <w:color w:val="000000"/>
          <w:sz w:val="24"/>
          <w:szCs w:val="24"/>
        </w:rPr>
        <w:t>Preferred</w:t>
      </w:r>
      <w:r w:rsidRPr="0060678F">
        <w:rPr>
          <w:rFonts w:ascii="Arial" w:hAnsi="Arial" w:cs="Arial"/>
          <w:color w:val="000000"/>
          <w:sz w:val="24"/>
          <w:szCs w:val="24"/>
        </w:rPr>
        <w:t xml:space="preserve"> Qualifications</w:t>
      </w:r>
    </w:p>
    <w:p w14:paraId="7F42A973" w14:textId="083E2007" w:rsidR="0060678F" w:rsidRPr="0060678F" w:rsidRDefault="0060678F" w:rsidP="0060678F">
      <w:pPr>
        <w:shd w:val="clear" w:color="auto" w:fill="FFFFFF"/>
        <w:spacing w:before="100" w:beforeAutospacing="1" w:after="165" w:line="240" w:lineRule="auto"/>
        <w:rPr>
          <w:rFonts w:ascii="Arial" w:eastAsia="Times New Roman" w:hAnsi="Arial" w:cs="Arial"/>
          <w:color w:val="000000"/>
          <w:sz w:val="20"/>
          <w:szCs w:val="20"/>
        </w:rPr>
      </w:pPr>
      <w:r w:rsidRPr="0060678F">
        <w:rPr>
          <w:rFonts w:ascii="Arial" w:eastAsia="Times New Roman" w:hAnsi="Arial" w:cs="Arial"/>
          <w:color w:val="000000"/>
          <w:sz w:val="18"/>
          <w:szCs w:val="18"/>
        </w:rPr>
        <w:t>Master’s degree in vocational rehabilitation, education, or related social service or other closely related field as determined by the agency.</w:t>
      </w:r>
    </w:p>
    <w:p w14:paraId="3B6B9E0F" w14:textId="72C3456C" w:rsidR="0060678F" w:rsidRDefault="00E23B6D" w:rsidP="0060678F">
      <w:pPr>
        <w:shd w:val="clear" w:color="auto" w:fill="FFFFFF"/>
        <w:spacing w:before="100" w:beforeAutospacing="1" w:after="165" w:line="240" w:lineRule="auto"/>
        <w:rPr>
          <w:rFonts w:ascii="Arial" w:eastAsia="Times New Roman" w:hAnsi="Arial" w:cs="Arial"/>
          <w:color w:val="000000"/>
          <w:sz w:val="18"/>
          <w:szCs w:val="18"/>
        </w:rPr>
      </w:pPr>
      <w:r w:rsidRPr="00496C3F">
        <w:rPr>
          <w:rFonts w:ascii="Arial" w:eastAsia="Times New Roman" w:hAnsi="Arial" w:cs="Arial"/>
          <w:color w:val="000000"/>
          <w:sz w:val="18"/>
          <w:szCs w:val="18"/>
        </w:rPr>
        <w:t>Skill in a secondary language</w:t>
      </w:r>
      <w:r w:rsidR="00A156C7">
        <w:rPr>
          <w:rFonts w:ascii="Arial" w:eastAsia="Times New Roman" w:hAnsi="Arial" w:cs="Arial"/>
          <w:color w:val="000000"/>
          <w:sz w:val="18"/>
          <w:szCs w:val="18"/>
        </w:rPr>
        <w:t>.</w:t>
      </w:r>
    </w:p>
    <w:p w14:paraId="5C79566E" w14:textId="080CEBEB" w:rsidR="00A156C7" w:rsidRDefault="00A156C7" w:rsidP="0060678F">
      <w:pPr>
        <w:shd w:val="clear" w:color="auto" w:fill="FFFFFF"/>
        <w:spacing w:before="100" w:beforeAutospacing="1" w:after="165" w:line="240" w:lineRule="auto"/>
        <w:rPr>
          <w:rFonts w:ascii="Arial" w:eastAsia="Times New Roman" w:hAnsi="Arial" w:cs="Arial"/>
          <w:color w:val="000000"/>
          <w:sz w:val="18"/>
          <w:szCs w:val="18"/>
        </w:rPr>
      </w:pPr>
      <w:r>
        <w:rPr>
          <w:rFonts w:ascii="Arial" w:hAnsi="Arial" w:cs="Arial"/>
          <w:color w:val="000000"/>
          <w:sz w:val="18"/>
          <w:szCs w:val="18"/>
          <w:shd w:val="clear" w:color="auto" w:fill="FFFFFF"/>
        </w:rPr>
        <w:t>Knowledge about the Workforce Innovation and Opportunity Act</w:t>
      </w:r>
      <w:r>
        <w:rPr>
          <w:rFonts w:ascii="Arial" w:hAnsi="Arial" w:cs="Arial"/>
          <w:color w:val="000000"/>
          <w:sz w:val="18"/>
          <w:szCs w:val="18"/>
          <w:shd w:val="clear" w:color="auto" w:fill="FFFFFF"/>
        </w:rPr>
        <w:t>.</w:t>
      </w:r>
    </w:p>
    <w:p w14:paraId="6BF6A2BB" w14:textId="35946842" w:rsidR="00E23B6D" w:rsidRPr="00E23B6D" w:rsidRDefault="00E23B6D" w:rsidP="0060678F">
      <w:pPr>
        <w:shd w:val="clear" w:color="auto" w:fill="FFFFFF"/>
        <w:spacing w:before="100" w:beforeAutospacing="1" w:after="165" w:line="240" w:lineRule="auto"/>
        <w:rPr>
          <w:rFonts w:ascii="Arial" w:eastAsia="Times New Roman" w:hAnsi="Arial" w:cs="Arial"/>
          <w:color w:val="000000"/>
          <w:sz w:val="18"/>
          <w:szCs w:val="18"/>
        </w:rPr>
      </w:pPr>
      <w:r>
        <w:rPr>
          <w:rFonts w:ascii="Arial" w:eastAsia="Times New Roman" w:hAnsi="Arial" w:cs="Arial"/>
          <w:color w:val="000000"/>
          <w:sz w:val="18"/>
          <w:szCs w:val="18"/>
        </w:rPr>
        <w:t>Experience with state contracting and procurement processes and policie</w:t>
      </w:r>
      <w:r w:rsidR="00A156C7">
        <w:rPr>
          <w:rFonts w:ascii="Arial" w:eastAsia="Times New Roman" w:hAnsi="Arial" w:cs="Arial"/>
          <w:color w:val="000000"/>
          <w:sz w:val="18"/>
          <w:szCs w:val="18"/>
        </w:rPr>
        <w:t>s.</w:t>
      </w:r>
    </w:p>
    <w:p w14:paraId="779B54AC" w14:textId="77777777" w:rsidR="00E23B6D" w:rsidRPr="00E23B6D" w:rsidRDefault="00E23B6D" w:rsidP="00E23B6D">
      <w:pPr>
        <w:shd w:val="clear" w:color="auto" w:fill="FFFFFF"/>
        <w:spacing w:before="100" w:beforeAutospacing="1" w:after="165"/>
        <w:rPr>
          <w:rFonts w:ascii="Arial" w:eastAsia="Times New Roman" w:hAnsi="Arial" w:cs="Arial"/>
          <w:color w:val="000000"/>
          <w:sz w:val="18"/>
          <w:szCs w:val="18"/>
        </w:rPr>
      </w:pPr>
      <w:r w:rsidRPr="00E23B6D">
        <w:rPr>
          <w:rFonts w:ascii="Arial" w:eastAsia="Times New Roman" w:hAnsi="Arial" w:cs="Arial"/>
          <w:color w:val="000000"/>
          <w:sz w:val="18"/>
          <w:szCs w:val="18"/>
        </w:rPr>
        <w:t>Experience managing, implementation and evaluating budgeting of programs.</w:t>
      </w:r>
    </w:p>
    <w:p w14:paraId="22608F93" w14:textId="15FFA628" w:rsidR="00E23B6D" w:rsidRPr="00E23B6D" w:rsidRDefault="00E23B6D" w:rsidP="00E23B6D">
      <w:pPr>
        <w:shd w:val="clear" w:color="auto" w:fill="FFFFFF"/>
        <w:spacing w:before="100" w:beforeAutospacing="1" w:after="165"/>
        <w:rPr>
          <w:rFonts w:ascii="Arial" w:eastAsia="Times New Roman" w:hAnsi="Arial" w:cs="Arial"/>
          <w:color w:val="000000"/>
          <w:sz w:val="18"/>
          <w:szCs w:val="18"/>
        </w:rPr>
      </w:pPr>
      <w:r w:rsidRPr="00E23B6D">
        <w:rPr>
          <w:rFonts w:ascii="Arial" w:eastAsia="Times New Roman" w:hAnsi="Arial" w:cs="Arial"/>
          <w:color w:val="000000"/>
          <w:sz w:val="18"/>
          <w:szCs w:val="18"/>
        </w:rPr>
        <w:t>Experience accessing and producing various fiscal and employment related reports.</w:t>
      </w:r>
    </w:p>
    <w:p w14:paraId="2A9B73E7" w14:textId="075A83E3" w:rsidR="0060678F" w:rsidRDefault="0060678F" w:rsidP="0060678F">
      <w:pPr>
        <w:shd w:val="clear" w:color="auto" w:fill="FFFFFF"/>
        <w:spacing w:before="100" w:beforeAutospacing="1" w:after="165" w:line="240" w:lineRule="auto"/>
        <w:rPr>
          <w:rFonts w:ascii="Arial" w:eastAsia="Times New Roman" w:hAnsi="Arial" w:cs="Arial"/>
          <w:color w:val="000000"/>
          <w:sz w:val="18"/>
          <w:szCs w:val="18"/>
        </w:rPr>
      </w:pPr>
      <w:r w:rsidRPr="0060678F">
        <w:rPr>
          <w:rFonts w:ascii="Arial" w:eastAsia="Times New Roman" w:hAnsi="Arial" w:cs="Arial"/>
          <w:color w:val="000000"/>
          <w:sz w:val="18"/>
          <w:szCs w:val="18"/>
        </w:rPr>
        <w:t>Experience working with young adults transitioning to work.</w:t>
      </w:r>
    </w:p>
    <w:p w14:paraId="368260D9" w14:textId="77777777" w:rsidR="009F4A08" w:rsidRPr="00E23B6D" w:rsidRDefault="009F4A08" w:rsidP="0060678F">
      <w:pPr>
        <w:shd w:val="clear" w:color="auto" w:fill="FFFFFF"/>
        <w:spacing w:before="100" w:beforeAutospacing="1" w:after="165" w:line="240" w:lineRule="auto"/>
        <w:rPr>
          <w:rFonts w:ascii="Arial" w:eastAsia="Times New Roman" w:hAnsi="Arial" w:cs="Arial"/>
          <w:color w:val="000000"/>
          <w:sz w:val="18"/>
          <w:szCs w:val="18"/>
        </w:rPr>
      </w:pPr>
    </w:p>
    <w:p w14:paraId="21B277B3" w14:textId="77777777" w:rsidR="009F4A08" w:rsidRDefault="009F4A08" w:rsidP="009F4A08">
      <w:pPr>
        <w:pStyle w:val="Heading3"/>
        <w:shd w:val="clear" w:color="auto" w:fill="FFFFFF"/>
        <w:rPr>
          <w:rFonts w:ascii="Arial" w:hAnsi="Arial" w:cs="Arial"/>
          <w:color w:val="000000"/>
        </w:rPr>
      </w:pPr>
      <w:r>
        <w:rPr>
          <w:rStyle w:val="Strong"/>
          <w:rFonts w:ascii="Arial" w:hAnsi="Arial" w:cs="Arial"/>
          <w:b/>
          <w:bCs/>
          <w:color w:val="000000"/>
          <w:sz w:val="24"/>
          <w:szCs w:val="24"/>
        </w:rPr>
        <w:t>Additional Requirements</w:t>
      </w:r>
    </w:p>
    <w:p w14:paraId="56A6D6C8"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This position requires successful completion of the following:</w:t>
      </w:r>
    </w:p>
    <w:p w14:paraId="598A9ECE"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 xml:space="preserve">This position requires an Adjustment to Blindness immersion training program. The emersion experience helps new employees understand what’s possible for people who are blind, </w:t>
      </w:r>
      <w:proofErr w:type="spellStart"/>
      <w:r>
        <w:rPr>
          <w:rFonts w:ascii="Arial" w:hAnsi="Arial" w:cs="Arial"/>
          <w:color w:val="000000"/>
          <w:sz w:val="18"/>
          <w:szCs w:val="18"/>
        </w:rPr>
        <w:t>DeafBlind</w:t>
      </w:r>
      <w:proofErr w:type="spellEnd"/>
      <w:r>
        <w:rPr>
          <w:rFonts w:ascii="Arial" w:hAnsi="Arial" w:cs="Arial"/>
          <w:color w:val="000000"/>
          <w:sz w:val="18"/>
          <w:szCs w:val="18"/>
        </w:rPr>
        <w:t xml:space="preserve"> or visually impaired by allowing them to experience it for themselves. The training takes place at an Adjustment to Blindness training center and can run up to 6-7 weeks.</w:t>
      </w:r>
    </w:p>
    <w:p w14:paraId="35FB311C"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and education. It includes contact with the applicant's current and/or former employers.</w:t>
      </w:r>
    </w:p>
    <w:p w14:paraId="0097C4B6"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shd w:val="clear" w:color="auto" w:fill="FFFFFF"/>
        </w:rPr>
        <w:t>A Criminal Background Check will be conducted on all finalists for this position. A criminal conviction will not automatically remove you from consideration for employment.</w:t>
      </w:r>
    </w:p>
    <w:p w14:paraId="59621CCF"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shd w:val="clear" w:color="auto" w:fill="FFFFFF"/>
        </w:rPr>
        <w:t>When the position requires travel and the applicant drives a state owned or leased vehicle, a driver's license record check will be conducted.</w:t>
      </w:r>
    </w:p>
    <w:p w14:paraId="23F80EDD"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Must be legally authorized to work in country of employment without sponsorship for employment visa status (e.g., H1B status).</w:t>
      </w:r>
    </w:p>
    <w:p w14:paraId="3B5FA2E4" w14:textId="77777777" w:rsidR="009F4A08" w:rsidRPr="009F4A08" w:rsidRDefault="009F4A08" w:rsidP="009F4A08">
      <w:pPr>
        <w:spacing w:after="0" w:line="240" w:lineRule="auto"/>
        <w:rPr>
          <w:rFonts w:ascii="Arial" w:eastAsia="Times New Roman" w:hAnsi="Arial" w:cs="Arial"/>
          <w:color w:val="000000"/>
          <w:sz w:val="27"/>
          <w:szCs w:val="27"/>
        </w:rPr>
      </w:pPr>
      <w:r w:rsidRPr="009F4A08">
        <w:rPr>
          <w:rFonts w:ascii="Arial" w:eastAsia="Times New Roman" w:hAnsi="Arial" w:cs="Arial"/>
          <w:b/>
          <w:bCs/>
          <w:color w:val="000000"/>
        </w:rPr>
        <w:lastRenderedPageBreak/>
        <w:br/>
        <w:t>Application Details</w:t>
      </w:r>
    </w:p>
    <w:p w14:paraId="321A5111" w14:textId="77777777" w:rsidR="009F4A08" w:rsidRDefault="009F4A08" w:rsidP="009F4A08">
      <w:pPr>
        <w:pStyle w:val="Heading3"/>
        <w:shd w:val="clear" w:color="auto" w:fill="FFFFFF"/>
        <w:rPr>
          <w:rFonts w:ascii="Arial" w:hAnsi="Arial" w:cs="Arial"/>
          <w:color w:val="000000"/>
        </w:rPr>
      </w:pPr>
      <w:r>
        <w:rPr>
          <w:rStyle w:val="Strong"/>
          <w:rFonts w:ascii="Arial" w:hAnsi="Arial" w:cs="Arial"/>
          <w:b/>
          <w:bCs/>
          <w:color w:val="000000"/>
          <w:sz w:val="24"/>
          <w:szCs w:val="24"/>
        </w:rPr>
        <w:t>Why Work For Us</w:t>
      </w:r>
    </w:p>
    <w:p w14:paraId="36A4BC50"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14:paraId="68D9194F"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Our differences make us stronger and leveraging them helps us create a workforce where everyone can thrive. The State of Minnesota is an equal opportunity employer. We are committed to embedding diversity, equity, inclusion, and accessibility at our workplace. We do this by developing strong leaders and advocates, increasing cultural competence and understanding among all employees, and removing institutional barriers and attitudes that prevent employees from advancing as far as their talents will take them. We prohibit discrimination and harassment of any kind based on race, color, creed, religion, national origin, sex (including pregnancy, childbirth and related medical conditions), marital status, familial status, receipt of public assistance, membership or activity in a local human rights commission, disability, genetic information, sexual orientation, gender expression, gender identity, or age.</w:t>
      </w:r>
    </w:p>
    <w:p w14:paraId="0BE18464" w14:textId="77777777" w:rsidR="009F4A08" w:rsidRDefault="009F4A08" w:rsidP="009F4A08">
      <w:pPr>
        <w:pStyle w:val="Heading3"/>
        <w:shd w:val="clear" w:color="auto" w:fill="FFFFFF"/>
        <w:rPr>
          <w:rFonts w:ascii="Arial" w:hAnsi="Arial" w:cs="Arial"/>
          <w:color w:val="000000"/>
        </w:rPr>
      </w:pPr>
      <w:r>
        <w:rPr>
          <w:rStyle w:val="Strong"/>
          <w:rFonts w:ascii="Arial" w:hAnsi="Arial" w:cs="Arial"/>
          <w:b/>
          <w:bCs/>
          <w:color w:val="000000"/>
          <w:sz w:val="24"/>
          <w:szCs w:val="24"/>
        </w:rPr>
        <w:t>How to Apply</w:t>
      </w:r>
    </w:p>
    <w:p w14:paraId="65A0AEBE"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Select “Apply for Job” at the top of this page. If you have questions about applying for jobs, contact the job information line at </w:t>
      </w:r>
      <w:hyperlink r:id="rId6" w:history="1">
        <w:r>
          <w:rPr>
            <w:rStyle w:val="Hyperlink"/>
            <w:rFonts w:ascii="Arial" w:hAnsi="Arial" w:cs="Arial"/>
            <w:sz w:val="18"/>
            <w:szCs w:val="18"/>
          </w:rPr>
          <w:t>651-259-3637</w:t>
        </w:r>
      </w:hyperlink>
    </w:p>
    <w:p w14:paraId="605C94A0"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For additional information about the application process, go to </w:t>
      </w:r>
      <w:hyperlink r:id="rId7" w:tgtFrame="_blank" w:history="1">
        <w:r>
          <w:rPr>
            <w:rStyle w:val="Hyperlink"/>
            <w:rFonts w:ascii="Arial" w:hAnsi="Arial" w:cs="Arial"/>
            <w:color w:val="000080"/>
            <w:sz w:val="18"/>
            <w:szCs w:val="18"/>
          </w:rPr>
          <w:t>http://www.mn.gov/careers</w:t>
        </w:r>
      </w:hyperlink>
      <w:r>
        <w:rPr>
          <w:rFonts w:ascii="Arial" w:hAnsi="Arial" w:cs="Arial"/>
          <w:color w:val="000000"/>
          <w:sz w:val="18"/>
          <w:szCs w:val="18"/>
        </w:rPr>
        <w:t>.</w:t>
      </w:r>
    </w:p>
    <w:p w14:paraId="18715950" w14:textId="77777777" w:rsidR="009F4A08" w:rsidRDefault="009F4A08" w:rsidP="009F4A08">
      <w:pPr>
        <w:pStyle w:val="Heading3"/>
        <w:shd w:val="clear" w:color="auto" w:fill="FFFFFF"/>
        <w:rPr>
          <w:rFonts w:ascii="Arial" w:hAnsi="Arial" w:cs="Arial"/>
          <w:color w:val="000000"/>
        </w:rPr>
      </w:pPr>
      <w:r>
        <w:rPr>
          <w:rStyle w:val="Strong"/>
          <w:rFonts w:ascii="Arial" w:hAnsi="Arial" w:cs="Arial"/>
          <w:b/>
          <w:bCs/>
          <w:color w:val="000000"/>
          <w:sz w:val="24"/>
          <w:szCs w:val="24"/>
        </w:rPr>
        <w:t>Contact</w:t>
      </w:r>
    </w:p>
    <w:p w14:paraId="4F7C108D"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 xml:space="preserve">If you have questions about the position, contact </w:t>
      </w:r>
      <w:proofErr w:type="spellStart"/>
      <w:r>
        <w:rPr>
          <w:rFonts w:ascii="Arial" w:hAnsi="Arial" w:cs="Arial"/>
          <w:color w:val="000000"/>
          <w:sz w:val="18"/>
          <w:szCs w:val="18"/>
        </w:rPr>
        <w:t>MorganThompson</w:t>
      </w:r>
      <w:proofErr w:type="spellEnd"/>
      <w:r>
        <w:rPr>
          <w:rFonts w:ascii="Arial" w:hAnsi="Arial" w:cs="Arial"/>
          <w:color w:val="000000"/>
          <w:sz w:val="18"/>
          <w:szCs w:val="18"/>
        </w:rPr>
        <w:t xml:space="preserve"> at </w:t>
      </w:r>
      <w:hyperlink r:id="rId8" w:history="1">
        <w:r>
          <w:rPr>
            <w:rStyle w:val="Hyperlink"/>
            <w:rFonts w:ascii="Arial" w:hAnsi="Arial" w:cs="Arial"/>
            <w:sz w:val="18"/>
            <w:szCs w:val="18"/>
          </w:rPr>
          <w:t>morgan.thompson@state.mn.us</w:t>
        </w:r>
      </w:hyperlink>
      <w:r>
        <w:rPr>
          <w:rFonts w:ascii="Arial" w:hAnsi="Arial" w:cs="Arial"/>
          <w:color w:val="000000"/>
          <w:sz w:val="18"/>
          <w:szCs w:val="18"/>
        </w:rPr>
        <w:t>.</w:t>
      </w:r>
    </w:p>
    <w:p w14:paraId="6593DDCB" w14:textId="77777777" w:rsidR="009F4A08" w:rsidRDefault="009F4A08" w:rsidP="009F4A08">
      <w:pPr>
        <w:pStyle w:val="NormalWeb"/>
        <w:shd w:val="clear" w:color="auto" w:fill="FFFFFF"/>
        <w:rPr>
          <w:rFonts w:ascii="Arial" w:hAnsi="Arial" w:cs="Arial"/>
          <w:color w:val="000000"/>
          <w:sz w:val="20"/>
          <w:szCs w:val="20"/>
        </w:rPr>
      </w:pPr>
      <w:r>
        <w:rPr>
          <w:rStyle w:val="Strong"/>
          <w:rFonts w:ascii="Arial" w:hAnsi="Arial" w:cs="Arial"/>
          <w:color w:val="222222"/>
          <w:sz w:val="18"/>
          <w:szCs w:val="18"/>
        </w:rPr>
        <w:t>Connect 700 (C700) applicants must email their certificate to </w:t>
      </w:r>
      <w:hyperlink r:id="rId9" w:history="1">
        <w:r>
          <w:rPr>
            <w:rStyle w:val="Hyperlink"/>
            <w:rFonts w:ascii="Arial" w:hAnsi="Arial" w:cs="Arial"/>
            <w:sz w:val="18"/>
            <w:szCs w:val="18"/>
          </w:rPr>
          <w:t>Deed.hr@state.mn.us</w:t>
        </w:r>
      </w:hyperlink>
      <w:r>
        <w:rPr>
          <w:rFonts w:ascii="Arial" w:hAnsi="Arial" w:cs="Arial"/>
          <w:color w:val="000000"/>
          <w:sz w:val="18"/>
          <w:szCs w:val="18"/>
        </w:rPr>
        <w:t> </w:t>
      </w:r>
      <w:r>
        <w:rPr>
          <w:rStyle w:val="Strong"/>
          <w:rFonts w:ascii="Arial" w:hAnsi="Arial" w:cs="Arial"/>
          <w:color w:val="222222"/>
          <w:sz w:val="18"/>
          <w:szCs w:val="18"/>
        </w:rPr>
        <w:t>by 11:59PM of the posting close date to be considered as a C700 applicant.</w:t>
      </w:r>
    </w:p>
    <w:p w14:paraId="74B09626"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shd w:val="clear" w:color="auto" w:fill="FFFFFF"/>
        </w:rPr>
        <w:t>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w:t>
      </w:r>
      <w:hyperlink r:id="rId10" w:history="1">
        <w:r>
          <w:rPr>
            <w:rStyle w:val="Hyperlink"/>
            <w:rFonts w:ascii="Arial" w:hAnsi="Arial" w:cs="Arial"/>
            <w:sz w:val="18"/>
            <w:szCs w:val="18"/>
            <w:shd w:val="clear" w:color="auto" w:fill="FFFFFF"/>
          </w:rPr>
          <w:t>Karen.Lilledahl@state.mn.us</w:t>
        </w:r>
      </w:hyperlink>
      <w:r>
        <w:rPr>
          <w:rFonts w:ascii="Arial" w:hAnsi="Arial" w:cs="Arial"/>
          <w:color w:val="515151"/>
          <w:sz w:val="18"/>
          <w:szCs w:val="18"/>
          <w:shd w:val="clear" w:color="auto" w:fill="FFFFFF"/>
        </w:rPr>
        <w:t>. </w:t>
      </w:r>
      <w:r>
        <w:rPr>
          <w:rFonts w:ascii="Arial" w:hAnsi="Arial" w:cs="Arial"/>
          <w:color w:val="000000"/>
          <w:sz w:val="18"/>
          <w:szCs w:val="18"/>
          <w:shd w:val="clear" w:color="auto" w:fill="FFFFFF"/>
        </w:rPr>
        <w:t>Please indicate what assistance is needed.</w:t>
      </w:r>
    </w:p>
    <w:p w14:paraId="5A9E4757" w14:textId="77777777" w:rsidR="009F4A08" w:rsidRDefault="009F4A08" w:rsidP="009F4A08">
      <w:pPr>
        <w:pStyle w:val="NormalWeb"/>
        <w:shd w:val="clear" w:color="auto" w:fill="FFFFFF"/>
        <w:jc w:val="center"/>
        <w:rPr>
          <w:rFonts w:ascii="Arial" w:hAnsi="Arial" w:cs="Arial"/>
          <w:color w:val="000000"/>
          <w:sz w:val="20"/>
          <w:szCs w:val="20"/>
        </w:rPr>
      </w:pPr>
      <w:r>
        <w:rPr>
          <w:rStyle w:val="Strong"/>
          <w:rFonts w:ascii="Arial" w:hAnsi="Arial" w:cs="Arial"/>
          <w:color w:val="000000"/>
          <w:sz w:val="18"/>
          <w:szCs w:val="18"/>
        </w:rPr>
        <w:t>AN EQUAL OPPORTUNITY EMPLOYER</w:t>
      </w:r>
    </w:p>
    <w:p w14:paraId="0523CD65"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498B47AD" w14:textId="77777777" w:rsidR="009F4A08" w:rsidRDefault="009F4A08" w:rsidP="009F4A08">
      <w:pPr>
        <w:pStyle w:val="NormalWeb"/>
        <w:shd w:val="clear" w:color="auto" w:fill="FFFFFF"/>
        <w:rPr>
          <w:rFonts w:ascii="Arial" w:hAnsi="Arial" w:cs="Arial"/>
          <w:color w:val="000000"/>
          <w:sz w:val="20"/>
          <w:szCs w:val="20"/>
        </w:rPr>
      </w:pPr>
      <w:r>
        <w:rPr>
          <w:rFonts w:ascii="Arial" w:hAnsi="Arial" w:cs="Arial"/>
          <w:color w:val="000000"/>
          <w:sz w:val="18"/>
          <w:szCs w:val="18"/>
        </w:rPr>
        <w:t>We will make reasonable accommodations to all qualified applicants with disabilities. If you are an individual with a disability who needs assistance or cannot access the online job application system, please contact the job information line at </w:t>
      </w:r>
      <w:hyperlink r:id="rId11" w:history="1">
        <w:r>
          <w:rPr>
            <w:rStyle w:val="Hyperlink"/>
            <w:rFonts w:ascii="Arial" w:hAnsi="Arial" w:cs="Arial"/>
            <w:sz w:val="18"/>
            <w:szCs w:val="18"/>
          </w:rPr>
          <w:t>651-259-3637</w:t>
        </w:r>
      </w:hyperlink>
      <w:r>
        <w:rPr>
          <w:rFonts w:ascii="Arial" w:hAnsi="Arial" w:cs="Arial"/>
          <w:color w:val="000000"/>
          <w:sz w:val="18"/>
          <w:szCs w:val="18"/>
        </w:rPr>
        <w:t> or email </w:t>
      </w:r>
      <w:hyperlink r:id="rId12" w:history="1">
        <w:r>
          <w:rPr>
            <w:rStyle w:val="Hyperlink"/>
            <w:rFonts w:ascii="Arial" w:hAnsi="Arial" w:cs="Arial"/>
            <w:sz w:val="18"/>
            <w:szCs w:val="18"/>
          </w:rPr>
          <w:t>careers@state.mn.us</w:t>
        </w:r>
      </w:hyperlink>
      <w:r>
        <w:rPr>
          <w:rFonts w:ascii="Arial" w:hAnsi="Arial" w:cs="Arial"/>
          <w:color w:val="000000"/>
          <w:sz w:val="18"/>
          <w:szCs w:val="18"/>
        </w:rPr>
        <w:t>. Please indicate what assistance you need.</w:t>
      </w:r>
    </w:p>
    <w:p w14:paraId="7D9537A5" w14:textId="77777777" w:rsidR="0060678F" w:rsidRPr="0060678F" w:rsidRDefault="0060678F" w:rsidP="0060678F">
      <w:pPr>
        <w:pStyle w:val="Heading3"/>
        <w:rPr>
          <w:rFonts w:ascii="Arial" w:hAnsi="Arial" w:cs="Arial"/>
          <w:color w:val="000000"/>
        </w:rPr>
      </w:pPr>
    </w:p>
    <w:p w14:paraId="012BB057" w14:textId="77777777" w:rsidR="0060678F" w:rsidRDefault="0060678F" w:rsidP="0060678F"/>
    <w:sectPr w:rsidR="00606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14775"/>
    <w:multiLevelType w:val="multilevel"/>
    <w:tmpl w:val="4CAA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8F"/>
    <w:rsid w:val="00004350"/>
    <w:rsid w:val="00025640"/>
    <w:rsid w:val="00467623"/>
    <w:rsid w:val="00496C3F"/>
    <w:rsid w:val="00531944"/>
    <w:rsid w:val="0060678F"/>
    <w:rsid w:val="006F5553"/>
    <w:rsid w:val="00757CDA"/>
    <w:rsid w:val="009F3C5D"/>
    <w:rsid w:val="009F4A08"/>
    <w:rsid w:val="00A156C7"/>
    <w:rsid w:val="00AA307B"/>
    <w:rsid w:val="00BA3E23"/>
    <w:rsid w:val="00C24386"/>
    <w:rsid w:val="00DE0A89"/>
    <w:rsid w:val="00E23B6D"/>
    <w:rsid w:val="00F31CA8"/>
    <w:rsid w:val="00F4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819B"/>
  <w15:chartTrackingRefBased/>
  <w15:docId w15:val="{5A7E42E7-40A8-4D70-B814-FC71F0A0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67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78F"/>
    <w:rPr>
      <w:b/>
      <w:bCs/>
    </w:rPr>
  </w:style>
  <w:style w:type="character" w:styleId="Hyperlink">
    <w:name w:val="Hyperlink"/>
    <w:basedOn w:val="DefaultParagraphFont"/>
    <w:uiPriority w:val="99"/>
    <w:semiHidden/>
    <w:unhideWhenUsed/>
    <w:rsid w:val="0060678F"/>
    <w:rPr>
      <w:color w:val="0000FF"/>
      <w:u w:val="single"/>
    </w:rPr>
  </w:style>
  <w:style w:type="character" w:customStyle="1" w:styleId="Heading3Char">
    <w:name w:val="Heading 3 Char"/>
    <w:basedOn w:val="DefaultParagraphFont"/>
    <w:link w:val="Heading3"/>
    <w:uiPriority w:val="9"/>
    <w:rsid w:val="0060678F"/>
    <w:rPr>
      <w:rFonts w:ascii="Times New Roman" w:eastAsia="Times New Roman" w:hAnsi="Times New Roman" w:cs="Times New Roman"/>
      <w:b/>
      <w:bCs/>
      <w:sz w:val="27"/>
      <w:szCs w:val="27"/>
    </w:rPr>
  </w:style>
  <w:style w:type="character" w:customStyle="1" w:styleId="paboldtext">
    <w:name w:val="paboldtext"/>
    <w:basedOn w:val="DefaultParagraphFont"/>
    <w:rsid w:val="009F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8751">
      <w:bodyDiv w:val="1"/>
      <w:marLeft w:val="0"/>
      <w:marRight w:val="0"/>
      <w:marTop w:val="0"/>
      <w:marBottom w:val="0"/>
      <w:divBdr>
        <w:top w:val="none" w:sz="0" w:space="0" w:color="auto"/>
        <w:left w:val="none" w:sz="0" w:space="0" w:color="auto"/>
        <w:bottom w:val="none" w:sz="0" w:space="0" w:color="auto"/>
        <w:right w:val="none" w:sz="0" w:space="0" w:color="auto"/>
      </w:divBdr>
      <w:divsChild>
        <w:div w:id="443617875">
          <w:marLeft w:val="0"/>
          <w:marRight w:val="0"/>
          <w:marTop w:val="0"/>
          <w:marBottom w:val="0"/>
          <w:divBdr>
            <w:top w:val="none" w:sz="0" w:space="0" w:color="auto"/>
            <w:left w:val="none" w:sz="0" w:space="0" w:color="auto"/>
            <w:bottom w:val="none" w:sz="0" w:space="0" w:color="auto"/>
            <w:right w:val="none" w:sz="0" w:space="0" w:color="auto"/>
          </w:divBdr>
          <w:divsChild>
            <w:div w:id="1960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0109">
      <w:bodyDiv w:val="1"/>
      <w:marLeft w:val="0"/>
      <w:marRight w:val="0"/>
      <w:marTop w:val="0"/>
      <w:marBottom w:val="0"/>
      <w:divBdr>
        <w:top w:val="none" w:sz="0" w:space="0" w:color="auto"/>
        <w:left w:val="none" w:sz="0" w:space="0" w:color="auto"/>
        <w:bottom w:val="none" w:sz="0" w:space="0" w:color="auto"/>
        <w:right w:val="none" w:sz="0" w:space="0" w:color="auto"/>
      </w:divBdr>
      <w:divsChild>
        <w:div w:id="512961039">
          <w:marLeft w:val="0"/>
          <w:marRight w:val="0"/>
          <w:marTop w:val="0"/>
          <w:marBottom w:val="0"/>
          <w:divBdr>
            <w:top w:val="none" w:sz="0" w:space="0" w:color="auto"/>
            <w:left w:val="none" w:sz="0" w:space="0" w:color="auto"/>
            <w:bottom w:val="none" w:sz="0" w:space="0" w:color="auto"/>
            <w:right w:val="none" w:sz="0" w:space="0" w:color="auto"/>
          </w:divBdr>
          <w:divsChild>
            <w:div w:id="8553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6244">
      <w:bodyDiv w:val="1"/>
      <w:marLeft w:val="0"/>
      <w:marRight w:val="0"/>
      <w:marTop w:val="0"/>
      <w:marBottom w:val="0"/>
      <w:divBdr>
        <w:top w:val="none" w:sz="0" w:space="0" w:color="auto"/>
        <w:left w:val="none" w:sz="0" w:space="0" w:color="auto"/>
        <w:bottom w:val="none" w:sz="0" w:space="0" w:color="auto"/>
        <w:right w:val="none" w:sz="0" w:space="0" w:color="auto"/>
      </w:divBdr>
    </w:div>
    <w:div w:id="432822876">
      <w:bodyDiv w:val="1"/>
      <w:marLeft w:val="0"/>
      <w:marRight w:val="0"/>
      <w:marTop w:val="0"/>
      <w:marBottom w:val="0"/>
      <w:divBdr>
        <w:top w:val="none" w:sz="0" w:space="0" w:color="auto"/>
        <w:left w:val="none" w:sz="0" w:space="0" w:color="auto"/>
        <w:bottom w:val="none" w:sz="0" w:space="0" w:color="auto"/>
        <w:right w:val="none" w:sz="0" w:space="0" w:color="auto"/>
      </w:divBdr>
    </w:div>
    <w:div w:id="773785630">
      <w:bodyDiv w:val="1"/>
      <w:marLeft w:val="0"/>
      <w:marRight w:val="0"/>
      <w:marTop w:val="0"/>
      <w:marBottom w:val="0"/>
      <w:divBdr>
        <w:top w:val="none" w:sz="0" w:space="0" w:color="auto"/>
        <w:left w:val="none" w:sz="0" w:space="0" w:color="auto"/>
        <w:bottom w:val="none" w:sz="0" w:space="0" w:color="auto"/>
        <w:right w:val="none" w:sz="0" w:space="0" w:color="auto"/>
      </w:divBdr>
      <w:divsChild>
        <w:div w:id="625356099">
          <w:marLeft w:val="0"/>
          <w:marRight w:val="0"/>
          <w:marTop w:val="0"/>
          <w:marBottom w:val="0"/>
          <w:divBdr>
            <w:top w:val="none" w:sz="0" w:space="0" w:color="auto"/>
            <w:left w:val="none" w:sz="0" w:space="0" w:color="auto"/>
            <w:bottom w:val="none" w:sz="0" w:space="0" w:color="auto"/>
            <w:right w:val="none" w:sz="0" w:space="0" w:color="auto"/>
          </w:divBdr>
        </w:div>
      </w:divsChild>
    </w:div>
    <w:div w:id="789320176">
      <w:bodyDiv w:val="1"/>
      <w:marLeft w:val="0"/>
      <w:marRight w:val="0"/>
      <w:marTop w:val="0"/>
      <w:marBottom w:val="0"/>
      <w:divBdr>
        <w:top w:val="none" w:sz="0" w:space="0" w:color="auto"/>
        <w:left w:val="none" w:sz="0" w:space="0" w:color="auto"/>
        <w:bottom w:val="none" w:sz="0" w:space="0" w:color="auto"/>
        <w:right w:val="none" w:sz="0" w:space="0" w:color="auto"/>
      </w:divBdr>
    </w:div>
    <w:div w:id="881675009">
      <w:bodyDiv w:val="1"/>
      <w:marLeft w:val="0"/>
      <w:marRight w:val="0"/>
      <w:marTop w:val="0"/>
      <w:marBottom w:val="0"/>
      <w:divBdr>
        <w:top w:val="none" w:sz="0" w:space="0" w:color="auto"/>
        <w:left w:val="none" w:sz="0" w:space="0" w:color="auto"/>
        <w:bottom w:val="none" w:sz="0" w:space="0" w:color="auto"/>
        <w:right w:val="none" w:sz="0" w:space="0" w:color="auto"/>
      </w:divBdr>
    </w:div>
    <w:div w:id="949974631">
      <w:bodyDiv w:val="1"/>
      <w:marLeft w:val="0"/>
      <w:marRight w:val="0"/>
      <w:marTop w:val="0"/>
      <w:marBottom w:val="0"/>
      <w:divBdr>
        <w:top w:val="none" w:sz="0" w:space="0" w:color="auto"/>
        <w:left w:val="none" w:sz="0" w:space="0" w:color="auto"/>
        <w:bottom w:val="none" w:sz="0" w:space="0" w:color="auto"/>
        <w:right w:val="none" w:sz="0" w:space="0" w:color="auto"/>
      </w:divBdr>
    </w:div>
    <w:div w:id="998734170">
      <w:bodyDiv w:val="1"/>
      <w:marLeft w:val="0"/>
      <w:marRight w:val="0"/>
      <w:marTop w:val="0"/>
      <w:marBottom w:val="0"/>
      <w:divBdr>
        <w:top w:val="none" w:sz="0" w:space="0" w:color="auto"/>
        <w:left w:val="none" w:sz="0" w:space="0" w:color="auto"/>
        <w:bottom w:val="none" w:sz="0" w:space="0" w:color="auto"/>
        <w:right w:val="none" w:sz="0" w:space="0" w:color="auto"/>
      </w:divBdr>
      <w:divsChild>
        <w:div w:id="1174884085">
          <w:marLeft w:val="0"/>
          <w:marRight w:val="0"/>
          <w:marTop w:val="0"/>
          <w:marBottom w:val="0"/>
          <w:divBdr>
            <w:top w:val="none" w:sz="0" w:space="0" w:color="auto"/>
            <w:left w:val="none" w:sz="0" w:space="0" w:color="auto"/>
            <w:bottom w:val="none" w:sz="0" w:space="0" w:color="auto"/>
            <w:right w:val="none" w:sz="0" w:space="0" w:color="auto"/>
          </w:divBdr>
          <w:divsChild>
            <w:div w:id="3904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8525">
      <w:bodyDiv w:val="1"/>
      <w:marLeft w:val="0"/>
      <w:marRight w:val="0"/>
      <w:marTop w:val="0"/>
      <w:marBottom w:val="0"/>
      <w:divBdr>
        <w:top w:val="none" w:sz="0" w:space="0" w:color="auto"/>
        <w:left w:val="none" w:sz="0" w:space="0" w:color="auto"/>
        <w:bottom w:val="none" w:sz="0" w:space="0" w:color="auto"/>
        <w:right w:val="none" w:sz="0" w:space="0" w:color="auto"/>
      </w:divBdr>
    </w:div>
    <w:div w:id="1404645461">
      <w:bodyDiv w:val="1"/>
      <w:marLeft w:val="0"/>
      <w:marRight w:val="0"/>
      <w:marTop w:val="0"/>
      <w:marBottom w:val="0"/>
      <w:divBdr>
        <w:top w:val="none" w:sz="0" w:space="0" w:color="auto"/>
        <w:left w:val="none" w:sz="0" w:space="0" w:color="auto"/>
        <w:bottom w:val="none" w:sz="0" w:space="0" w:color="auto"/>
        <w:right w:val="none" w:sz="0" w:space="0" w:color="auto"/>
      </w:divBdr>
    </w:div>
    <w:div w:id="1545485376">
      <w:bodyDiv w:val="1"/>
      <w:marLeft w:val="0"/>
      <w:marRight w:val="0"/>
      <w:marTop w:val="0"/>
      <w:marBottom w:val="0"/>
      <w:divBdr>
        <w:top w:val="none" w:sz="0" w:space="0" w:color="auto"/>
        <w:left w:val="none" w:sz="0" w:space="0" w:color="auto"/>
        <w:bottom w:val="none" w:sz="0" w:space="0" w:color="auto"/>
        <w:right w:val="none" w:sz="0" w:space="0" w:color="auto"/>
      </w:divBdr>
    </w:div>
    <w:div w:id="15615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thompson@state.mn.us?subject=State%20Program%20Administrator%20Director%2C%20Pre-ETS%20Transition%20Program%20Manag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gov/careers" TargetMode="External"/><Relationship Id="rId12" Type="http://schemas.openxmlformats.org/officeDocument/2006/relationships/hyperlink" Target="mailto:careers@state.mn.us?subject=Pre-ETS%20Transition%20Program%20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51-259-3637" TargetMode="External"/><Relationship Id="rId11" Type="http://schemas.openxmlformats.org/officeDocument/2006/relationships/hyperlink" Target="tel:6512593637" TargetMode="External"/><Relationship Id="rId5" Type="http://schemas.openxmlformats.org/officeDocument/2006/relationships/hyperlink" Target="https://mn.gov/mmb/careers/diverse-workforce/people-with-disabilities/connect700/" TargetMode="External"/><Relationship Id="rId10" Type="http://schemas.openxmlformats.org/officeDocument/2006/relationships/hyperlink" Target="mailto:Karen.Lilledahl@state.mn.us?subject=State%20Program%20Administrator%20Director%2C%20Pre-ETS%20Transition%20Program%20Manager" TargetMode="External"/><Relationship Id="rId4" Type="http://schemas.openxmlformats.org/officeDocument/2006/relationships/webSettings" Target="webSettings.xml"/><Relationship Id="rId9" Type="http://schemas.openxmlformats.org/officeDocument/2006/relationships/hyperlink" Target="mailto:Deed.hr@state.mn.us?subject=State%20Program%20Administrator%20Director%2C%20Pre-ETS%20Transition%20Program%20Manag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Morgan (DEED)</dc:creator>
  <cp:keywords/>
  <dc:description/>
  <cp:lastModifiedBy>Morgan</cp:lastModifiedBy>
  <cp:revision>16</cp:revision>
  <dcterms:created xsi:type="dcterms:W3CDTF">2022-01-10T22:59:00Z</dcterms:created>
  <dcterms:modified xsi:type="dcterms:W3CDTF">2022-01-13T14:43:00Z</dcterms:modified>
</cp:coreProperties>
</file>