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5B7C3E4C" w:rsidR="007D5B80" w:rsidRPr="009C31B6" w:rsidRDefault="0068377E" w:rsidP="009C31B6">
      <w:pPr>
        <w:overflowPunct w:val="0"/>
        <w:autoSpaceDE w:val="0"/>
        <w:autoSpaceDN w:val="0"/>
        <w:adjustRightInd w:val="0"/>
        <w:rPr>
          <w:rFonts w:cs="Arial"/>
          <w:b w:val="0"/>
          <w:sz w:val="28"/>
          <w:szCs w:val="28"/>
        </w:rPr>
      </w:pPr>
      <w:r>
        <w:rPr>
          <w:rFonts w:cs="Arial"/>
          <w:b w:val="0"/>
          <w:noProof/>
          <w:color w:val="3366FF"/>
          <w:sz w:val="28"/>
          <w:szCs w:val="28"/>
        </w:rPr>
        <w:drawing>
          <wp:inline distT="0" distB="0" distL="0" distR="0" wp14:anchorId="32B16594" wp14:editId="734FE7CB">
            <wp:extent cx="4635500" cy="469900"/>
            <wp:effectExtent l="0" t="0" r="0" b="0"/>
            <wp:docPr id="1" name="Picture 1" descr="bluebluenewhorizontal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luenewhorizontal5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469900"/>
                    </a:xfrm>
                    <a:prstGeom prst="rect">
                      <a:avLst/>
                    </a:prstGeom>
                    <a:noFill/>
                    <a:ln>
                      <a:noFill/>
                    </a:ln>
                  </pic:spPr>
                </pic:pic>
              </a:graphicData>
            </a:graphic>
          </wp:inline>
        </w:drawing>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1E7443F0" w:rsidR="002E27C7"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 xml:space="preserve">Title: </w:t>
      </w:r>
      <w:r w:rsidR="002E27C7" w:rsidRPr="009C31B6">
        <w:rPr>
          <w:rFonts w:cs="Arial"/>
          <w:b w:val="0"/>
          <w:sz w:val="28"/>
          <w:szCs w:val="28"/>
        </w:rPr>
        <w:tab/>
      </w:r>
      <w:r w:rsidR="002E27C7" w:rsidRPr="009C31B6">
        <w:rPr>
          <w:rFonts w:cs="Arial"/>
          <w:b w:val="0"/>
          <w:sz w:val="28"/>
          <w:szCs w:val="28"/>
        </w:rPr>
        <w:tab/>
      </w:r>
      <w:r w:rsidR="00946628">
        <w:rPr>
          <w:rFonts w:cs="Arial"/>
          <w:b w:val="0"/>
          <w:sz w:val="28"/>
          <w:szCs w:val="28"/>
        </w:rPr>
        <w:tab/>
      </w:r>
      <w:r w:rsidR="007606DC">
        <w:rPr>
          <w:rFonts w:cs="Arial"/>
          <w:sz w:val="28"/>
          <w:szCs w:val="28"/>
        </w:rPr>
        <w:t>Community Engagement Manager</w:t>
      </w:r>
    </w:p>
    <w:p w14:paraId="3020EF1D" w14:textId="77777777" w:rsidR="00C93B1D" w:rsidRPr="009C31B6" w:rsidRDefault="00C93B1D" w:rsidP="009C31B6">
      <w:pPr>
        <w:overflowPunct w:val="0"/>
        <w:autoSpaceDE w:val="0"/>
        <w:autoSpaceDN w:val="0"/>
        <w:adjustRightInd w:val="0"/>
        <w:rPr>
          <w:rFonts w:cs="Arial"/>
          <w:b w:val="0"/>
          <w:sz w:val="28"/>
          <w:szCs w:val="28"/>
        </w:rPr>
      </w:pPr>
    </w:p>
    <w:p w14:paraId="7A81F87C" w14:textId="77777777" w:rsidR="00D64DB3" w:rsidRPr="009C31B6" w:rsidRDefault="00D64DB3" w:rsidP="009C31B6">
      <w:pPr>
        <w:overflowPunct w:val="0"/>
        <w:autoSpaceDE w:val="0"/>
        <w:autoSpaceDN w:val="0"/>
        <w:adjustRightInd w:val="0"/>
        <w:rPr>
          <w:rFonts w:cs="Arial"/>
          <w:b w:val="0"/>
          <w:sz w:val="28"/>
          <w:szCs w:val="28"/>
        </w:rPr>
      </w:pPr>
    </w:p>
    <w:p w14:paraId="67269BCA" w14:textId="02C4902F" w:rsidR="0043143E" w:rsidRPr="009C31B6" w:rsidRDefault="00C90FE6" w:rsidP="009C31B6">
      <w:pPr>
        <w:overflowPunct w:val="0"/>
        <w:autoSpaceDE w:val="0"/>
        <w:autoSpaceDN w:val="0"/>
        <w:adjustRightInd w:val="0"/>
        <w:rPr>
          <w:rFonts w:cs="Arial"/>
          <w:b w:val="0"/>
          <w:sz w:val="28"/>
          <w:szCs w:val="28"/>
        </w:rPr>
      </w:pPr>
      <w:r w:rsidRPr="009C31B6">
        <w:rPr>
          <w:rFonts w:cs="Arial"/>
          <w:b w:val="0"/>
          <w:sz w:val="28"/>
          <w:szCs w:val="28"/>
        </w:rPr>
        <w:t xml:space="preserve">Location: </w:t>
      </w:r>
      <w:r w:rsidR="00D06B41" w:rsidRPr="009C31B6">
        <w:rPr>
          <w:rFonts w:cs="Arial"/>
          <w:b w:val="0"/>
          <w:sz w:val="28"/>
          <w:szCs w:val="28"/>
        </w:rPr>
        <w:tab/>
      </w:r>
      <w:r w:rsidR="00500FE8" w:rsidRPr="009C31B6">
        <w:rPr>
          <w:rFonts w:cs="Arial"/>
          <w:b w:val="0"/>
          <w:sz w:val="28"/>
          <w:szCs w:val="28"/>
        </w:rPr>
        <w:tab/>
      </w:r>
      <w:r w:rsidR="00DB1D6A" w:rsidRPr="009C31B6">
        <w:rPr>
          <w:rFonts w:cs="Arial"/>
          <w:b w:val="0"/>
          <w:sz w:val="28"/>
          <w:szCs w:val="28"/>
        </w:rPr>
        <w:t>Seattle</w:t>
      </w:r>
      <w:r w:rsidR="0043143E" w:rsidRPr="009C31B6">
        <w:rPr>
          <w:rFonts w:cs="Arial"/>
          <w:b w:val="0"/>
          <w:sz w:val="28"/>
          <w:szCs w:val="28"/>
        </w:rPr>
        <w:t>, Washington</w:t>
      </w:r>
      <w:r w:rsidR="00FC0431" w:rsidRPr="009C31B6">
        <w:rPr>
          <w:rFonts w:cs="Arial"/>
          <w:b w:val="0"/>
          <w:sz w:val="28"/>
          <w:szCs w:val="28"/>
        </w:rPr>
        <w:t xml:space="preserve"> </w:t>
      </w:r>
    </w:p>
    <w:p w14:paraId="4F338034" w14:textId="1655D47F" w:rsidR="00D774EC"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Dept.:</w:t>
      </w:r>
      <w:r w:rsidR="00D05560" w:rsidRPr="009C31B6">
        <w:rPr>
          <w:rFonts w:cs="Arial"/>
          <w:b w:val="0"/>
          <w:sz w:val="28"/>
          <w:szCs w:val="28"/>
        </w:rPr>
        <w:t xml:space="preserve"> </w:t>
      </w:r>
      <w:r w:rsidR="002E27C7" w:rsidRPr="009C31B6">
        <w:rPr>
          <w:rFonts w:cs="Arial"/>
          <w:b w:val="0"/>
          <w:sz w:val="28"/>
          <w:szCs w:val="28"/>
        </w:rPr>
        <w:tab/>
      </w:r>
      <w:r w:rsidR="002E27C7" w:rsidRPr="009C31B6">
        <w:rPr>
          <w:rFonts w:cs="Arial"/>
          <w:b w:val="0"/>
          <w:sz w:val="28"/>
          <w:szCs w:val="28"/>
        </w:rPr>
        <w:tab/>
      </w:r>
      <w:r w:rsidR="007606DC" w:rsidRPr="007606DC">
        <w:rPr>
          <w:rFonts w:cs="Arial"/>
          <w:b w:val="0"/>
          <w:sz w:val="28"/>
          <w:szCs w:val="28"/>
        </w:rPr>
        <w:t>Communication and Development</w:t>
      </w:r>
    </w:p>
    <w:p w14:paraId="05CA3358" w14:textId="38851846" w:rsidR="00A25C7B"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Reports to:</w:t>
      </w:r>
      <w:r w:rsidR="00D05560" w:rsidRPr="009C31B6">
        <w:rPr>
          <w:rFonts w:cs="Arial"/>
          <w:b w:val="0"/>
          <w:sz w:val="28"/>
          <w:szCs w:val="28"/>
        </w:rPr>
        <w:t xml:space="preserve"> </w:t>
      </w:r>
      <w:r w:rsidR="002E27C7" w:rsidRPr="009C31B6">
        <w:rPr>
          <w:rFonts w:cs="Arial"/>
          <w:b w:val="0"/>
          <w:sz w:val="28"/>
          <w:szCs w:val="28"/>
        </w:rPr>
        <w:tab/>
      </w:r>
      <w:r w:rsidR="007606DC" w:rsidRPr="007606DC">
        <w:rPr>
          <w:rFonts w:cs="Arial"/>
          <w:b w:val="0"/>
          <w:sz w:val="28"/>
          <w:szCs w:val="28"/>
        </w:rPr>
        <w:t>Vice President of Marketing and Public Relations</w:t>
      </w:r>
    </w:p>
    <w:p w14:paraId="39207263" w14:textId="77777777" w:rsidR="004D3F27" w:rsidRPr="009C31B6" w:rsidRDefault="002C72D5" w:rsidP="009C31B6">
      <w:pPr>
        <w:overflowPunct w:val="0"/>
        <w:autoSpaceDE w:val="0"/>
        <w:autoSpaceDN w:val="0"/>
        <w:adjustRightInd w:val="0"/>
        <w:rPr>
          <w:rFonts w:cs="Arial"/>
          <w:b w:val="0"/>
          <w:sz w:val="28"/>
          <w:szCs w:val="28"/>
        </w:rPr>
      </w:pPr>
      <w:r w:rsidRPr="009C31B6">
        <w:rPr>
          <w:rFonts w:cs="Arial"/>
          <w:b w:val="0"/>
          <w:sz w:val="28"/>
          <w:szCs w:val="28"/>
        </w:rPr>
        <w:t>Status/Shift</w:t>
      </w:r>
      <w:r w:rsidR="00E5661E" w:rsidRPr="009C31B6">
        <w:rPr>
          <w:rFonts w:cs="Arial"/>
          <w:b w:val="0"/>
          <w:sz w:val="28"/>
          <w:szCs w:val="28"/>
        </w:rPr>
        <w:t xml:space="preserve">: </w:t>
      </w:r>
      <w:r w:rsidR="00D06B41" w:rsidRPr="009C31B6">
        <w:rPr>
          <w:rFonts w:cs="Arial"/>
          <w:b w:val="0"/>
          <w:sz w:val="28"/>
          <w:szCs w:val="28"/>
        </w:rPr>
        <w:tab/>
      </w:r>
      <w:r w:rsidR="002B2BB5" w:rsidRPr="009C31B6">
        <w:rPr>
          <w:rFonts w:cs="Arial"/>
          <w:b w:val="0"/>
          <w:sz w:val="28"/>
          <w:szCs w:val="28"/>
        </w:rPr>
        <w:t>Full-</w:t>
      </w:r>
      <w:r w:rsidRPr="009C31B6">
        <w:rPr>
          <w:rFonts w:cs="Arial"/>
          <w:b w:val="0"/>
          <w:sz w:val="28"/>
          <w:szCs w:val="28"/>
        </w:rPr>
        <w:t>T</w:t>
      </w:r>
      <w:r w:rsidR="002B2BB5" w:rsidRPr="009C31B6">
        <w:rPr>
          <w:rFonts w:cs="Arial"/>
          <w:b w:val="0"/>
          <w:sz w:val="28"/>
          <w:szCs w:val="28"/>
        </w:rPr>
        <w:t>ime</w:t>
      </w:r>
      <w:r w:rsidRPr="009C31B6">
        <w:rPr>
          <w:rFonts w:cs="Arial"/>
          <w:b w:val="0"/>
          <w:sz w:val="28"/>
          <w:szCs w:val="28"/>
        </w:rPr>
        <w:t>/M-F</w:t>
      </w:r>
    </w:p>
    <w:p w14:paraId="2CD11B61" w14:textId="087F37E4" w:rsidR="00AE20B8" w:rsidRPr="009C31B6" w:rsidRDefault="00CD7FBE" w:rsidP="009C31B6">
      <w:pPr>
        <w:overflowPunct w:val="0"/>
        <w:autoSpaceDE w:val="0"/>
        <w:autoSpaceDN w:val="0"/>
        <w:adjustRightInd w:val="0"/>
        <w:rPr>
          <w:rFonts w:cs="Arial"/>
          <w:b w:val="0"/>
          <w:sz w:val="28"/>
          <w:szCs w:val="28"/>
        </w:rPr>
      </w:pPr>
      <w:r w:rsidRPr="009C31B6">
        <w:rPr>
          <w:rFonts w:cs="Arial"/>
          <w:b w:val="0"/>
          <w:sz w:val="28"/>
          <w:szCs w:val="28"/>
        </w:rPr>
        <w:t>Salary:</w:t>
      </w:r>
      <w:r w:rsidRPr="009C31B6">
        <w:rPr>
          <w:rFonts w:cs="Arial"/>
          <w:b w:val="0"/>
          <w:sz w:val="28"/>
          <w:szCs w:val="28"/>
        </w:rPr>
        <w:tab/>
      </w:r>
      <w:r w:rsidR="00500FE8" w:rsidRPr="009C31B6">
        <w:rPr>
          <w:rFonts w:cs="Arial"/>
          <w:b w:val="0"/>
          <w:sz w:val="28"/>
          <w:szCs w:val="28"/>
        </w:rPr>
        <w:tab/>
      </w:r>
      <w:r w:rsidR="00777D72">
        <w:rPr>
          <w:rFonts w:cs="Arial"/>
          <w:b w:val="0"/>
          <w:sz w:val="28"/>
          <w:szCs w:val="28"/>
        </w:rPr>
        <w:t>$55,000 to $65,000</w:t>
      </w:r>
    </w:p>
    <w:p w14:paraId="6D1422CA" w14:textId="77777777" w:rsidR="00F959B1" w:rsidRPr="009C31B6" w:rsidRDefault="00F959B1" w:rsidP="009C31B6">
      <w:pPr>
        <w:overflowPunct w:val="0"/>
        <w:autoSpaceDE w:val="0"/>
        <w:autoSpaceDN w:val="0"/>
        <w:adjustRightInd w:val="0"/>
        <w:rPr>
          <w:rFonts w:cs="Arial"/>
          <w:b w:val="0"/>
          <w:sz w:val="28"/>
          <w:szCs w:val="28"/>
        </w:rPr>
      </w:pPr>
    </w:p>
    <w:p w14:paraId="38879552" w14:textId="77777777" w:rsidR="00D64DB3" w:rsidRPr="009C31B6" w:rsidRDefault="00D64DB3" w:rsidP="009C31B6">
      <w:pPr>
        <w:overflowPunct w:val="0"/>
        <w:autoSpaceDE w:val="0"/>
        <w:autoSpaceDN w:val="0"/>
        <w:adjustRightInd w:val="0"/>
        <w:rPr>
          <w:rFonts w:cs="Arial"/>
          <w:b w:val="0"/>
          <w:sz w:val="28"/>
          <w:szCs w:val="28"/>
        </w:rPr>
      </w:pPr>
    </w:p>
    <w:p w14:paraId="44784108" w14:textId="77777777" w:rsidR="009C31B6" w:rsidRPr="00632846" w:rsidRDefault="009C31B6" w:rsidP="009C31B6">
      <w:pPr>
        <w:pStyle w:val="ignore-global-css"/>
        <w:shd w:val="clear" w:color="auto" w:fill="FFFFFF"/>
        <w:spacing w:before="0" w:beforeAutospacing="0" w:after="0" w:afterAutospacing="0"/>
        <w:rPr>
          <w:rFonts w:ascii="Arial" w:hAnsi="Arial" w:cs="Arial"/>
          <w:color w:val="444444"/>
          <w:sz w:val="28"/>
          <w:szCs w:val="28"/>
        </w:rPr>
      </w:pPr>
      <w:r w:rsidRPr="00632846">
        <w:rPr>
          <w:rFonts w:ascii="Arial" w:hAnsi="Arial" w:cs="Arial"/>
          <w:color w:val="444444"/>
          <w:sz w:val="28"/>
          <w:szCs w:val="28"/>
        </w:rPr>
        <w:t>The Lighthouse for the Blind, Inc. transforms the lives of people who are blind, DeafBlind,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DeafBlind live fulfilling lives.</w:t>
      </w:r>
    </w:p>
    <w:p w14:paraId="40C8C327" w14:textId="77777777" w:rsidR="00296556" w:rsidRPr="00632846" w:rsidRDefault="00296556" w:rsidP="009C31B6">
      <w:pPr>
        <w:pStyle w:val="ignore-global-css"/>
        <w:shd w:val="clear" w:color="auto" w:fill="FFFFFF"/>
        <w:spacing w:before="0" w:beforeAutospacing="0" w:after="0" w:afterAutospacing="0"/>
        <w:rPr>
          <w:rFonts w:ascii="Arial" w:hAnsi="Arial" w:cs="Arial"/>
          <w:color w:val="444444"/>
          <w:sz w:val="28"/>
          <w:szCs w:val="28"/>
        </w:rPr>
      </w:pPr>
    </w:p>
    <w:p w14:paraId="0ED87189" w14:textId="5B6EB2A8" w:rsidR="009C31B6" w:rsidRPr="00632846" w:rsidRDefault="009C31B6" w:rsidP="009C31B6">
      <w:pPr>
        <w:pStyle w:val="ignore-global-css"/>
        <w:shd w:val="clear" w:color="auto" w:fill="FFFFFF"/>
        <w:spacing w:before="0" w:beforeAutospacing="0" w:after="0" w:afterAutospacing="0"/>
        <w:rPr>
          <w:rFonts w:ascii="Arial" w:hAnsi="Arial" w:cs="Arial"/>
          <w:color w:val="444444"/>
          <w:sz w:val="28"/>
          <w:szCs w:val="28"/>
        </w:rPr>
      </w:pPr>
      <w:r w:rsidRPr="00632846">
        <w:rPr>
          <w:rFonts w:ascii="Arial" w:hAnsi="Arial" w:cs="Arial"/>
          <w:color w:val="444444"/>
          <w:sz w:val="28"/>
          <w:szCs w:val="28"/>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632846" w:rsidRDefault="00062950" w:rsidP="009C31B6">
      <w:pPr>
        <w:pStyle w:val="ignore-global-css"/>
        <w:shd w:val="clear" w:color="auto" w:fill="FFFFFF"/>
        <w:spacing w:before="0" w:beforeAutospacing="0" w:after="0" w:afterAutospacing="0"/>
        <w:rPr>
          <w:rFonts w:ascii="Arial" w:hAnsi="Arial" w:cs="Arial"/>
          <w:color w:val="444444"/>
          <w:sz w:val="28"/>
          <w:szCs w:val="28"/>
        </w:rPr>
      </w:pPr>
    </w:p>
    <w:p w14:paraId="07D23449" w14:textId="77777777" w:rsidR="007606DC" w:rsidRPr="00632846" w:rsidRDefault="00F22880" w:rsidP="007606DC">
      <w:pPr>
        <w:overflowPunct w:val="0"/>
        <w:autoSpaceDE w:val="0"/>
        <w:autoSpaceDN w:val="0"/>
        <w:adjustRightInd w:val="0"/>
        <w:rPr>
          <w:rFonts w:cs="Arial"/>
          <w:b w:val="0"/>
          <w:sz w:val="28"/>
          <w:szCs w:val="28"/>
        </w:rPr>
      </w:pPr>
      <w:r w:rsidRPr="00632846">
        <w:rPr>
          <w:rFonts w:cs="Arial"/>
          <w:b w:val="0"/>
          <w:sz w:val="28"/>
          <w:szCs w:val="28"/>
          <w:u w:val="single"/>
        </w:rPr>
        <w:t>Purpose</w:t>
      </w:r>
      <w:r w:rsidR="00326FDB" w:rsidRPr="00632846">
        <w:rPr>
          <w:rFonts w:cs="Arial"/>
          <w:b w:val="0"/>
          <w:sz w:val="28"/>
          <w:szCs w:val="28"/>
        </w:rPr>
        <w:t>:</w:t>
      </w:r>
    </w:p>
    <w:p w14:paraId="010A599C" w14:textId="77777777" w:rsidR="007606DC" w:rsidRPr="00632846" w:rsidRDefault="007606DC" w:rsidP="007606DC">
      <w:pPr>
        <w:overflowPunct w:val="0"/>
        <w:autoSpaceDE w:val="0"/>
        <w:autoSpaceDN w:val="0"/>
        <w:adjustRightInd w:val="0"/>
        <w:rPr>
          <w:rFonts w:cs="Arial"/>
          <w:b w:val="0"/>
          <w:bCs/>
          <w:color w:val="444444"/>
          <w:sz w:val="28"/>
          <w:szCs w:val="28"/>
        </w:rPr>
      </w:pPr>
      <w:r w:rsidRPr="00632846">
        <w:rPr>
          <w:rFonts w:cs="Arial"/>
          <w:b w:val="0"/>
          <w:bCs/>
          <w:color w:val="444444"/>
          <w:sz w:val="28"/>
          <w:szCs w:val="28"/>
        </w:rPr>
        <w:t>The Lighthouse for the Blind, Inc. is looking for a highly organized, passionate storyteller with a proven track record and broad skill set, to join our marketing team and hit the ground running. Your experience working in the community engagement, marketing, and/or the public relations space will enable you to amplify and support our incredible mission.</w:t>
      </w:r>
    </w:p>
    <w:p w14:paraId="2C3A3CA7" w14:textId="77777777" w:rsidR="007606DC" w:rsidRPr="00632846" w:rsidRDefault="007606DC" w:rsidP="007606DC">
      <w:pPr>
        <w:overflowPunct w:val="0"/>
        <w:autoSpaceDE w:val="0"/>
        <w:autoSpaceDN w:val="0"/>
        <w:adjustRightInd w:val="0"/>
        <w:rPr>
          <w:rFonts w:cs="Arial"/>
          <w:b w:val="0"/>
          <w:bCs/>
          <w:color w:val="444444"/>
          <w:sz w:val="28"/>
          <w:szCs w:val="28"/>
        </w:rPr>
      </w:pPr>
    </w:p>
    <w:p w14:paraId="4E33D1B6" w14:textId="4BD2FAFB" w:rsidR="00662D2A" w:rsidRPr="00632846" w:rsidRDefault="007606DC" w:rsidP="007606DC">
      <w:pPr>
        <w:overflowPunct w:val="0"/>
        <w:autoSpaceDE w:val="0"/>
        <w:autoSpaceDN w:val="0"/>
        <w:adjustRightInd w:val="0"/>
        <w:rPr>
          <w:rFonts w:cs="Arial"/>
          <w:b w:val="0"/>
          <w:bCs/>
          <w:color w:val="444444"/>
          <w:sz w:val="28"/>
          <w:szCs w:val="28"/>
        </w:rPr>
      </w:pPr>
      <w:r w:rsidRPr="00632846">
        <w:rPr>
          <w:rFonts w:cs="Arial"/>
          <w:b w:val="0"/>
          <w:bCs/>
          <w:color w:val="444444"/>
          <w:sz w:val="28"/>
          <w:szCs w:val="28"/>
        </w:rPr>
        <w:t xml:space="preserve">This position reports to the Vice President of Marketing and Public Relations and will collaborate with the Marketing team to assess and finetune the current community engagement plan to increase mission awareness and community engagement, including program monitoring and reporting. In addition, you will draft community engagement opportunities relating to further the overall awareness and education of the mission, </w:t>
      </w:r>
      <w:r w:rsidRPr="00632846">
        <w:rPr>
          <w:rFonts w:cs="Arial"/>
          <w:b w:val="0"/>
          <w:bCs/>
          <w:color w:val="444444"/>
          <w:sz w:val="28"/>
          <w:szCs w:val="28"/>
        </w:rPr>
        <w:lastRenderedPageBreak/>
        <w:t>products, and services of the Lighthouse, a successful 104-year-old Seattle-based mission-driven social enterprise.</w:t>
      </w:r>
    </w:p>
    <w:p w14:paraId="77F34D84" w14:textId="4BF1B517" w:rsidR="007606DC" w:rsidRPr="00632846" w:rsidRDefault="007606DC" w:rsidP="007606DC">
      <w:pPr>
        <w:overflowPunct w:val="0"/>
        <w:autoSpaceDE w:val="0"/>
        <w:autoSpaceDN w:val="0"/>
        <w:adjustRightInd w:val="0"/>
        <w:rPr>
          <w:rFonts w:cs="Arial"/>
          <w:b w:val="0"/>
          <w:bCs/>
          <w:color w:val="444444"/>
          <w:sz w:val="28"/>
          <w:szCs w:val="28"/>
        </w:rPr>
      </w:pPr>
    </w:p>
    <w:p w14:paraId="12BD222D" w14:textId="77777777" w:rsidR="007606DC" w:rsidRPr="00632846" w:rsidRDefault="007606DC" w:rsidP="007606DC">
      <w:pPr>
        <w:overflowPunct w:val="0"/>
        <w:autoSpaceDE w:val="0"/>
        <w:autoSpaceDN w:val="0"/>
        <w:adjustRightInd w:val="0"/>
        <w:rPr>
          <w:rFonts w:cs="Arial"/>
          <w:b w:val="0"/>
          <w:bCs/>
          <w:sz w:val="28"/>
          <w:szCs w:val="28"/>
        </w:rPr>
      </w:pPr>
    </w:p>
    <w:p w14:paraId="7D1A324B" w14:textId="77777777" w:rsidR="007606DC" w:rsidRPr="00632846" w:rsidRDefault="00FC0431" w:rsidP="007606DC">
      <w:pPr>
        <w:pStyle w:val="ignore-global-css"/>
        <w:shd w:val="clear" w:color="auto" w:fill="FFFFFF"/>
        <w:spacing w:before="0" w:beforeAutospacing="0" w:after="0" w:afterAutospacing="0"/>
        <w:rPr>
          <w:rStyle w:val="Strong"/>
          <w:rFonts w:ascii="Arial" w:hAnsi="Arial" w:cs="Arial"/>
          <w:b w:val="0"/>
          <w:color w:val="444444"/>
          <w:sz w:val="28"/>
          <w:szCs w:val="28"/>
          <w:u w:val="single"/>
        </w:rPr>
      </w:pPr>
      <w:r w:rsidRPr="00632846">
        <w:rPr>
          <w:rStyle w:val="Strong"/>
          <w:rFonts w:ascii="Arial" w:hAnsi="Arial" w:cs="Arial"/>
          <w:b w:val="0"/>
          <w:color w:val="444444"/>
          <w:sz w:val="28"/>
          <w:szCs w:val="28"/>
          <w:u w:val="single"/>
        </w:rPr>
        <w:t>Responsibilities:</w:t>
      </w:r>
    </w:p>
    <w:p w14:paraId="0994996F" w14:textId="22E19AFF" w:rsidR="007606DC" w:rsidRPr="007606DC" w:rsidRDefault="007606DC" w:rsidP="007606DC">
      <w:pPr>
        <w:pStyle w:val="ignore-global-css"/>
        <w:shd w:val="clear" w:color="auto" w:fill="FFFFFF"/>
        <w:spacing w:before="0" w:beforeAutospacing="0" w:after="0" w:afterAutospacing="0"/>
        <w:rPr>
          <w:rFonts w:ascii="Arial" w:hAnsi="Arial" w:cs="Arial"/>
          <w:bCs/>
          <w:color w:val="444444"/>
          <w:sz w:val="28"/>
          <w:szCs w:val="28"/>
          <w:u w:val="single"/>
        </w:rPr>
      </w:pPr>
      <w:r w:rsidRPr="007606DC">
        <w:rPr>
          <w:rFonts w:ascii="Arial" w:hAnsi="Arial" w:cs="Arial"/>
          <w:color w:val="444444"/>
          <w:sz w:val="28"/>
          <w:szCs w:val="28"/>
        </w:rPr>
        <w:t>Coordinate &amp; Lead Lighthouse Facility Tours:</w:t>
      </w:r>
    </w:p>
    <w:p w14:paraId="24CEDD51" w14:textId="77777777" w:rsidR="007606DC" w:rsidRPr="007606DC" w:rsidRDefault="007606DC" w:rsidP="00296556">
      <w:pPr>
        <w:pStyle w:val="ignore-global-css"/>
        <w:numPr>
          <w:ilvl w:val="0"/>
          <w:numId w:val="43"/>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Field Lighthouse tour requests, coordinate with internal departments to schedule Lighthouse facility tours (including school tours) at agreed up times/dates</w:t>
      </w:r>
    </w:p>
    <w:p w14:paraId="2F0D236D" w14:textId="77777777" w:rsidR="007606DC" w:rsidRPr="007606DC" w:rsidRDefault="007606DC" w:rsidP="00296556">
      <w:pPr>
        <w:pStyle w:val="ignore-global-css"/>
        <w:numPr>
          <w:ilvl w:val="0"/>
          <w:numId w:val="43"/>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Lead the in-house weekly Lighthouse community and school tours</w:t>
      </w:r>
    </w:p>
    <w:p w14:paraId="2614CC83" w14:textId="77777777" w:rsidR="007606DC" w:rsidRPr="007606DC" w:rsidRDefault="007606DC" w:rsidP="00296556">
      <w:pPr>
        <w:pStyle w:val="ignore-global-css"/>
        <w:numPr>
          <w:ilvl w:val="0"/>
          <w:numId w:val="43"/>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Craft and send post-tour surveys to collect data on how tours were received</w:t>
      </w:r>
    </w:p>
    <w:p w14:paraId="06F6951C" w14:textId="77777777" w:rsidR="007606DC" w:rsidRPr="007606DC" w:rsidRDefault="007606DC" w:rsidP="00296556">
      <w:pPr>
        <w:pStyle w:val="ignore-global-css"/>
        <w:numPr>
          <w:ilvl w:val="0"/>
          <w:numId w:val="43"/>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Track, analyze, and report monthly tour numbers and performance to Vice President of Marketing and Public Relations</w:t>
      </w:r>
    </w:p>
    <w:p w14:paraId="3CC30CA4" w14:textId="77777777" w:rsidR="007606DC" w:rsidRPr="007606DC" w:rsidRDefault="007606DC" w:rsidP="00296556">
      <w:pPr>
        <w:pStyle w:val="ignore-global-css"/>
        <w:numPr>
          <w:ilvl w:val="0"/>
          <w:numId w:val="43"/>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Maintain and track tours, press visits, community engagement activities while also maintaining press kits, and on-line press resources</w:t>
      </w:r>
    </w:p>
    <w:p w14:paraId="21C8D5A2" w14:textId="77777777" w:rsidR="007606DC" w:rsidRPr="007606DC" w:rsidRDefault="007606DC" w:rsidP="00296556">
      <w:pPr>
        <w:pStyle w:val="ignore-global-css"/>
        <w:numPr>
          <w:ilvl w:val="0"/>
          <w:numId w:val="43"/>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Research and monitor community sites for opportunities to increase mission awareness and engagement within the community including participating on podcasts in order to position the Lighthouse as the subject matter expert in the blindness field</w:t>
      </w:r>
    </w:p>
    <w:p w14:paraId="30B86A77" w14:textId="77777777" w:rsidR="007606DC" w:rsidRPr="007606DC" w:rsidRDefault="007606DC" w:rsidP="00296556">
      <w:pPr>
        <w:pStyle w:val="ignore-global-css"/>
        <w:numPr>
          <w:ilvl w:val="0"/>
          <w:numId w:val="43"/>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Promote LH tours within the community</w:t>
      </w:r>
    </w:p>
    <w:p w14:paraId="2DD91D11" w14:textId="77777777" w:rsidR="007606DC" w:rsidRPr="007606DC" w:rsidRDefault="007606DC" w:rsidP="007606DC">
      <w:pPr>
        <w:pStyle w:val="ignore-global-css"/>
        <w:rPr>
          <w:rFonts w:ascii="Arial" w:hAnsi="Arial" w:cs="Arial"/>
          <w:color w:val="444444"/>
          <w:sz w:val="28"/>
          <w:szCs w:val="28"/>
        </w:rPr>
      </w:pPr>
      <w:r w:rsidRPr="007606DC">
        <w:rPr>
          <w:rFonts w:ascii="Arial" w:hAnsi="Arial" w:cs="Arial"/>
          <w:color w:val="444444"/>
          <w:sz w:val="28"/>
          <w:szCs w:val="28"/>
        </w:rPr>
        <w:t>Connecting with Community:</w:t>
      </w:r>
    </w:p>
    <w:p w14:paraId="7D3CD3BD" w14:textId="77777777" w:rsidR="007606DC" w:rsidRPr="007606DC" w:rsidRDefault="007606DC" w:rsidP="007606DC">
      <w:pPr>
        <w:pStyle w:val="ignore-global-css"/>
        <w:numPr>
          <w:ilvl w:val="0"/>
          <w:numId w:val="39"/>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Responsible for increasing community engagement and identifying opportunities to leverage mission awareness and engagement</w:t>
      </w:r>
    </w:p>
    <w:p w14:paraId="2193ED34" w14:textId="77777777" w:rsidR="007606DC" w:rsidRPr="007606DC" w:rsidRDefault="007606DC" w:rsidP="007606DC">
      <w:pPr>
        <w:pStyle w:val="ignore-global-css"/>
        <w:numPr>
          <w:ilvl w:val="0"/>
          <w:numId w:val="39"/>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Support Communication Executives in crafting, sending out press releases, and responding to press inquiries if requested</w:t>
      </w:r>
    </w:p>
    <w:p w14:paraId="42FF9AF7" w14:textId="77777777" w:rsidR="007606DC" w:rsidRPr="007606DC" w:rsidRDefault="007606DC" w:rsidP="007606DC">
      <w:pPr>
        <w:pStyle w:val="ignore-global-css"/>
        <w:numPr>
          <w:ilvl w:val="0"/>
          <w:numId w:val="39"/>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Identify media opportunities; support Communication Executives to execute and leverage said opportunities</w:t>
      </w:r>
    </w:p>
    <w:p w14:paraId="62E8BC9C" w14:textId="77777777" w:rsidR="007606DC" w:rsidRPr="007606DC" w:rsidRDefault="007606DC" w:rsidP="007606DC">
      <w:pPr>
        <w:pStyle w:val="ignore-global-css"/>
        <w:numPr>
          <w:ilvl w:val="0"/>
          <w:numId w:val="39"/>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Generate and attend networking and educational events to further the Lighthouse mission</w:t>
      </w:r>
    </w:p>
    <w:p w14:paraId="00FC3211" w14:textId="77777777" w:rsidR="00296556" w:rsidRPr="00632846" w:rsidRDefault="007606DC" w:rsidP="007606DC">
      <w:pPr>
        <w:pStyle w:val="ignore-global-css"/>
        <w:numPr>
          <w:ilvl w:val="0"/>
          <w:numId w:val="39"/>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General Marketing/ Public Relations Support:</w:t>
      </w:r>
    </w:p>
    <w:p w14:paraId="1C35AA2C" w14:textId="510D2974" w:rsidR="007606DC" w:rsidRPr="007606DC" w:rsidRDefault="007606DC" w:rsidP="007606DC">
      <w:pPr>
        <w:pStyle w:val="ignore-global-css"/>
        <w:numPr>
          <w:ilvl w:val="0"/>
          <w:numId w:val="39"/>
        </w:numPr>
        <w:spacing w:before="0" w:beforeAutospacing="0" w:after="0" w:afterAutospacing="0"/>
        <w:rPr>
          <w:rFonts w:ascii="Arial" w:hAnsi="Arial" w:cs="Arial"/>
          <w:color w:val="444444"/>
          <w:sz w:val="28"/>
          <w:szCs w:val="28"/>
        </w:rPr>
      </w:pPr>
      <w:r w:rsidRPr="007606DC">
        <w:rPr>
          <w:rFonts w:ascii="Arial" w:hAnsi="Arial" w:cs="Arial"/>
          <w:color w:val="444444"/>
          <w:sz w:val="28"/>
          <w:szCs w:val="28"/>
        </w:rPr>
        <w:t>Other duties as assigned</w:t>
      </w:r>
    </w:p>
    <w:p w14:paraId="63C6CD23" w14:textId="77777777" w:rsidR="00632846" w:rsidRPr="00632846" w:rsidRDefault="00632846" w:rsidP="009C31B6">
      <w:pPr>
        <w:pStyle w:val="ignore-global-css"/>
        <w:shd w:val="clear" w:color="auto" w:fill="FFFFFF"/>
        <w:spacing w:before="0" w:beforeAutospacing="0" w:after="0" w:afterAutospacing="0"/>
        <w:rPr>
          <w:rFonts w:ascii="Arial" w:hAnsi="Arial" w:cs="Arial"/>
          <w:color w:val="444444"/>
          <w:sz w:val="28"/>
          <w:szCs w:val="28"/>
        </w:rPr>
      </w:pPr>
    </w:p>
    <w:p w14:paraId="704A7479" w14:textId="204DCD39" w:rsidR="00FC0431" w:rsidRPr="00632846" w:rsidRDefault="00FC0431" w:rsidP="009C31B6">
      <w:pPr>
        <w:pStyle w:val="ignore-global-css"/>
        <w:shd w:val="clear" w:color="auto" w:fill="FFFFFF"/>
        <w:spacing w:before="0" w:beforeAutospacing="0" w:after="0" w:afterAutospacing="0"/>
        <w:rPr>
          <w:rStyle w:val="Strong"/>
          <w:rFonts w:ascii="Arial" w:hAnsi="Arial" w:cs="Arial"/>
          <w:b w:val="0"/>
          <w:color w:val="444444"/>
          <w:sz w:val="28"/>
          <w:szCs w:val="28"/>
          <w:u w:val="single"/>
        </w:rPr>
      </w:pPr>
      <w:r w:rsidRPr="00632846">
        <w:rPr>
          <w:rStyle w:val="Strong"/>
          <w:rFonts w:ascii="Arial" w:hAnsi="Arial" w:cs="Arial"/>
          <w:b w:val="0"/>
          <w:color w:val="444444"/>
          <w:sz w:val="28"/>
          <w:szCs w:val="28"/>
          <w:u w:val="single"/>
        </w:rPr>
        <w:t>Requirements</w:t>
      </w:r>
      <w:r w:rsidRPr="00632846">
        <w:rPr>
          <w:rStyle w:val="Strong"/>
          <w:rFonts w:ascii="Arial" w:hAnsi="Arial" w:cs="Arial"/>
          <w:b w:val="0"/>
          <w:color w:val="444444"/>
          <w:sz w:val="28"/>
          <w:szCs w:val="28"/>
        </w:rPr>
        <w:t>:</w:t>
      </w:r>
    </w:p>
    <w:p w14:paraId="4E3220FA" w14:textId="77777777" w:rsidR="005A2B71" w:rsidRPr="00632846" w:rsidRDefault="005A2B71" w:rsidP="009C31B6">
      <w:pPr>
        <w:pStyle w:val="ignore-global-css"/>
        <w:shd w:val="clear" w:color="auto" w:fill="FFFFFF"/>
        <w:spacing w:before="0" w:beforeAutospacing="0" w:after="0" w:afterAutospacing="0"/>
        <w:rPr>
          <w:rFonts w:ascii="Arial" w:hAnsi="Arial" w:cs="Arial"/>
          <w:color w:val="444444"/>
          <w:sz w:val="28"/>
          <w:szCs w:val="28"/>
        </w:rPr>
      </w:pPr>
    </w:p>
    <w:p w14:paraId="3AA3CDD3"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BA/BS in Marketing/Communications or related field preferred</w:t>
      </w:r>
    </w:p>
    <w:p w14:paraId="391BF863"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5-7 years in a public relations/marketing/communications or community engagement role or related experience required</w:t>
      </w:r>
    </w:p>
    <w:p w14:paraId="0114B48D" w14:textId="77777777" w:rsidR="00012CF1" w:rsidRPr="00632846" w:rsidRDefault="00012CF1" w:rsidP="00012CF1">
      <w:pPr>
        <w:rPr>
          <w:rFonts w:cs="Arial"/>
          <w:b w:val="0"/>
          <w:color w:val="444444"/>
          <w:sz w:val="28"/>
          <w:szCs w:val="28"/>
        </w:rPr>
      </w:pPr>
    </w:p>
    <w:p w14:paraId="125F3CBF" w14:textId="3EC98CAA" w:rsidR="00012CF1" w:rsidRPr="00632846" w:rsidRDefault="00012CF1" w:rsidP="00296556">
      <w:pPr>
        <w:ind w:left="360"/>
        <w:rPr>
          <w:rFonts w:cs="Arial"/>
          <w:b w:val="0"/>
          <w:bCs/>
          <w:color w:val="444444"/>
          <w:sz w:val="28"/>
          <w:szCs w:val="28"/>
        </w:rPr>
      </w:pPr>
      <w:r w:rsidRPr="00632846">
        <w:rPr>
          <w:rFonts w:cs="Arial"/>
          <w:b w:val="0"/>
          <w:bCs/>
          <w:color w:val="444444"/>
          <w:sz w:val="28"/>
          <w:szCs w:val="28"/>
        </w:rPr>
        <w:t>Relevant Skills/Knowledge:</w:t>
      </w:r>
    </w:p>
    <w:p w14:paraId="55262110" w14:textId="77777777" w:rsidR="00632846" w:rsidRPr="00632846" w:rsidRDefault="00632846" w:rsidP="00296556">
      <w:pPr>
        <w:ind w:left="360"/>
        <w:rPr>
          <w:rFonts w:cs="Arial"/>
          <w:b w:val="0"/>
          <w:bCs/>
          <w:color w:val="444444"/>
          <w:sz w:val="28"/>
          <w:szCs w:val="28"/>
        </w:rPr>
      </w:pPr>
    </w:p>
    <w:p w14:paraId="6AAA35B7"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Excellent communication and presentation skills, both written and verbal</w:t>
      </w:r>
    </w:p>
    <w:p w14:paraId="1EDB9A04"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Proficient navigating independently in a professional manner in a corporate environment</w:t>
      </w:r>
    </w:p>
    <w:p w14:paraId="69B0563B"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Friendly and approachable demeanor; very adept in successfully working with internal and</w:t>
      </w:r>
    </w:p>
    <w:p w14:paraId="2CE8F9EA"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external stakeholders, vendors, and colleagues</w:t>
      </w:r>
    </w:p>
    <w:p w14:paraId="00C84FBE"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Able to solve problems efficiently and independently; knows when to call for assistance</w:t>
      </w:r>
    </w:p>
    <w:p w14:paraId="1FA7D550"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Highly organized; high level of attention to detail, dependable, collaborative, enthusiastic, positive, ability to work independently and as a team player</w:t>
      </w:r>
    </w:p>
    <w:p w14:paraId="04AF14C4"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Proven experience coordinating events</w:t>
      </w:r>
    </w:p>
    <w:p w14:paraId="4BBC52BF"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Proven project management expertise</w:t>
      </w:r>
    </w:p>
    <w:p w14:paraId="12BF39AD"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A passion for networking and connecting with organizations and people</w:t>
      </w:r>
    </w:p>
    <w:p w14:paraId="4D145A31"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Experience writing business communications</w:t>
      </w:r>
    </w:p>
    <w:p w14:paraId="20D4FA6C"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 xml:space="preserve">Fluent in: Microsoft Office Suite, including Word, PowerPoint and Excel; ability to use </w:t>
      </w:r>
      <w:proofErr w:type="spellStart"/>
      <w:r w:rsidRPr="00632846">
        <w:rPr>
          <w:rFonts w:ascii="Arial" w:hAnsi="Arial" w:cs="Arial"/>
          <w:color w:val="444444"/>
          <w:sz w:val="28"/>
          <w:szCs w:val="28"/>
        </w:rPr>
        <w:t>SmartSheets</w:t>
      </w:r>
      <w:proofErr w:type="spellEnd"/>
    </w:p>
    <w:p w14:paraId="2597B4F0"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Ability to understand the value and importance of brand integrity, cohesive messaging, and a consistent corporate voice</w:t>
      </w:r>
    </w:p>
    <w:p w14:paraId="48051B67" w14:textId="77777777" w:rsidR="00012CF1" w:rsidRPr="00632846" w:rsidRDefault="00012CF1" w:rsidP="00296556">
      <w:pPr>
        <w:pStyle w:val="ListParagraph"/>
        <w:numPr>
          <w:ilvl w:val="0"/>
          <w:numId w:val="42"/>
        </w:numPr>
        <w:rPr>
          <w:rFonts w:ascii="Arial" w:hAnsi="Arial" w:cs="Arial"/>
          <w:color w:val="444444"/>
          <w:sz w:val="28"/>
          <w:szCs w:val="28"/>
        </w:rPr>
      </w:pPr>
      <w:r w:rsidRPr="00632846">
        <w:rPr>
          <w:rFonts w:ascii="Arial" w:hAnsi="Arial" w:cs="Arial"/>
          <w:color w:val="444444"/>
          <w:sz w:val="28"/>
          <w:szCs w:val="28"/>
        </w:rPr>
        <w:t>Familiarity with the Lighthouse mission a plus</w:t>
      </w:r>
    </w:p>
    <w:p w14:paraId="1B3CF346" w14:textId="06F90B73" w:rsidR="00EB5832" w:rsidRPr="00632846" w:rsidRDefault="00012CF1" w:rsidP="00296556">
      <w:pPr>
        <w:pStyle w:val="ListParagraph"/>
        <w:numPr>
          <w:ilvl w:val="0"/>
          <w:numId w:val="42"/>
        </w:numPr>
        <w:rPr>
          <w:rFonts w:ascii="Arial" w:hAnsi="Arial" w:cs="Arial"/>
          <w:bCs/>
          <w:sz w:val="28"/>
          <w:szCs w:val="28"/>
        </w:rPr>
      </w:pPr>
      <w:r w:rsidRPr="00632846">
        <w:rPr>
          <w:rFonts w:ascii="Arial" w:hAnsi="Arial" w:cs="Arial"/>
          <w:color w:val="444444"/>
          <w:sz w:val="28"/>
          <w:szCs w:val="28"/>
        </w:rPr>
        <w:t>Ability to work schedule as assigned</w:t>
      </w:r>
    </w:p>
    <w:p w14:paraId="2C2B8DA6" w14:textId="77777777" w:rsidR="00012CF1" w:rsidRPr="00632846" w:rsidRDefault="00012CF1" w:rsidP="009C31B6">
      <w:pPr>
        <w:rPr>
          <w:rFonts w:cs="Arial"/>
          <w:b w:val="0"/>
          <w:bCs/>
          <w:sz w:val="28"/>
          <w:szCs w:val="28"/>
        </w:rPr>
      </w:pPr>
    </w:p>
    <w:p w14:paraId="7CCFF554" w14:textId="5B14130C" w:rsidR="00F45FDB" w:rsidRPr="00632846" w:rsidRDefault="00F45FDB" w:rsidP="009C31B6">
      <w:pPr>
        <w:rPr>
          <w:rFonts w:cs="Arial"/>
          <w:b w:val="0"/>
          <w:bCs/>
          <w:sz w:val="28"/>
          <w:szCs w:val="28"/>
        </w:rPr>
      </w:pPr>
      <w:r w:rsidRPr="00632846">
        <w:rPr>
          <w:rFonts w:cs="Arial"/>
          <w:b w:val="0"/>
          <w:bCs/>
          <w:sz w:val="28"/>
          <w:szCs w:val="28"/>
        </w:rPr>
        <w:t xml:space="preserve">The Lighthouse for the Blind, Inc. is an equal opportunity employer and does not discriminate on the basis of age, sex, marital status, sexual orientation, gender identity, race, creed, color. National origin, honorably discharged veteran or military status, or the presence of any sensory, </w:t>
      </w:r>
      <w:r w:rsidR="005A2B71" w:rsidRPr="00632846">
        <w:rPr>
          <w:rFonts w:cs="Arial"/>
          <w:b w:val="0"/>
          <w:bCs/>
          <w:sz w:val="28"/>
          <w:szCs w:val="28"/>
        </w:rPr>
        <w:t>m</w:t>
      </w:r>
      <w:r w:rsidRPr="00632846">
        <w:rPr>
          <w:rFonts w:cs="Arial"/>
          <w:b w:val="0"/>
          <w:bCs/>
          <w:sz w:val="28"/>
          <w:szCs w:val="28"/>
        </w:rPr>
        <w:t xml:space="preserve">ental or physical disability or the use of a dog guide or service animal by a person with a disability. </w:t>
      </w:r>
    </w:p>
    <w:p w14:paraId="510387FB" w14:textId="77777777" w:rsidR="00F45FDB" w:rsidRPr="00632846" w:rsidRDefault="00F45FDB" w:rsidP="009C31B6">
      <w:pPr>
        <w:autoSpaceDE w:val="0"/>
        <w:autoSpaceDN w:val="0"/>
        <w:adjustRightInd w:val="0"/>
        <w:rPr>
          <w:rFonts w:cs="Arial"/>
          <w:b w:val="0"/>
          <w:bCs/>
          <w:sz w:val="28"/>
          <w:szCs w:val="28"/>
        </w:rPr>
      </w:pPr>
    </w:p>
    <w:p w14:paraId="0E8626E4" w14:textId="77777777" w:rsidR="00632846" w:rsidRDefault="00F45FDB" w:rsidP="009C31B6">
      <w:pPr>
        <w:autoSpaceDE w:val="0"/>
        <w:autoSpaceDN w:val="0"/>
        <w:adjustRightInd w:val="0"/>
        <w:rPr>
          <w:rFonts w:cs="Arial"/>
          <w:b w:val="0"/>
          <w:bCs/>
          <w:sz w:val="28"/>
          <w:szCs w:val="28"/>
        </w:rPr>
      </w:pPr>
      <w:r w:rsidRPr="00632846">
        <w:rPr>
          <w:rFonts w:cs="Arial"/>
          <w:b w:val="0"/>
          <w:bCs/>
          <w:sz w:val="28"/>
          <w:szCs w:val="28"/>
        </w:rPr>
        <w:t>FEDERAL CONTRACTOR</w:t>
      </w:r>
    </w:p>
    <w:p w14:paraId="6D31872C" w14:textId="386825FD" w:rsidR="00F45FDB" w:rsidRPr="00632846" w:rsidRDefault="00F45FDB" w:rsidP="009C31B6">
      <w:pPr>
        <w:autoSpaceDE w:val="0"/>
        <w:autoSpaceDN w:val="0"/>
        <w:adjustRightInd w:val="0"/>
        <w:rPr>
          <w:rFonts w:cs="Arial"/>
          <w:b w:val="0"/>
          <w:bCs/>
          <w:sz w:val="28"/>
          <w:szCs w:val="28"/>
        </w:rPr>
      </w:pPr>
      <w:r w:rsidRPr="00632846">
        <w:rPr>
          <w:rFonts w:cs="Arial"/>
          <w:b w:val="0"/>
          <w:bCs/>
          <w:sz w:val="28"/>
          <w:szCs w:val="28"/>
        </w:rPr>
        <w:lastRenderedPageBreak/>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632846" w:rsidRDefault="00F45FDB" w:rsidP="009C31B6">
      <w:pPr>
        <w:autoSpaceDE w:val="0"/>
        <w:autoSpaceDN w:val="0"/>
        <w:adjustRightInd w:val="0"/>
        <w:rPr>
          <w:rFonts w:cs="Arial"/>
          <w:b w:val="0"/>
          <w:bCs/>
          <w:sz w:val="28"/>
          <w:szCs w:val="28"/>
        </w:rPr>
      </w:pPr>
    </w:p>
    <w:p w14:paraId="5CA9D8B4" w14:textId="77777777" w:rsidR="00F45FDB" w:rsidRPr="00632846" w:rsidRDefault="00F45FDB" w:rsidP="009C31B6">
      <w:pPr>
        <w:autoSpaceDE w:val="0"/>
        <w:autoSpaceDN w:val="0"/>
        <w:adjustRightInd w:val="0"/>
        <w:rPr>
          <w:rFonts w:cs="Arial"/>
          <w:b w:val="0"/>
          <w:bCs/>
          <w:sz w:val="28"/>
          <w:szCs w:val="28"/>
        </w:rPr>
      </w:pPr>
      <w:r w:rsidRPr="00632846">
        <w:rPr>
          <w:rFonts w:cs="Arial"/>
          <w:b w:val="0"/>
          <w:bCs/>
          <w:sz w:val="28"/>
          <w:szCs w:val="28"/>
          <w:u w:val="single"/>
        </w:rPr>
        <w:t>To submit an application for this position or for more information about the Lighthouse for the Blind, Inc. please visit</w:t>
      </w:r>
      <w:r w:rsidRPr="00632846">
        <w:rPr>
          <w:rFonts w:cs="Arial"/>
          <w:b w:val="0"/>
          <w:bCs/>
          <w:sz w:val="28"/>
          <w:szCs w:val="28"/>
        </w:rPr>
        <w:t xml:space="preserve"> </w:t>
      </w:r>
      <w:hyperlink r:id="rId9" w:history="1">
        <w:r w:rsidRPr="00632846">
          <w:rPr>
            <w:rStyle w:val="Hyperlink"/>
            <w:rFonts w:cs="Arial"/>
            <w:b w:val="0"/>
            <w:bCs/>
            <w:sz w:val="28"/>
            <w:szCs w:val="28"/>
          </w:rPr>
          <w:t>www.lhblind.org/jobs</w:t>
        </w:r>
      </w:hyperlink>
      <w:r w:rsidRPr="00632846">
        <w:rPr>
          <w:rFonts w:cs="Arial"/>
          <w:b w:val="0"/>
          <w:bCs/>
          <w:sz w:val="28"/>
          <w:szCs w:val="28"/>
        </w:rPr>
        <w:t xml:space="preserve">  </w:t>
      </w:r>
    </w:p>
    <w:p w14:paraId="7AEB5F3B" w14:textId="77777777" w:rsidR="001A621E" w:rsidRPr="00632846" w:rsidRDefault="001A621E" w:rsidP="009C31B6">
      <w:pPr>
        <w:autoSpaceDE w:val="0"/>
        <w:autoSpaceDN w:val="0"/>
        <w:adjustRightInd w:val="0"/>
        <w:rPr>
          <w:rFonts w:cs="Arial"/>
          <w:b w:val="0"/>
          <w:sz w:val="28"/>
          <w:szCs w:val="28"/>
        </w:rPr>
      </w:pPr>
    </w:p>
    <w:sectPr w:rsidR="001A621E" w:rsidRPr="00632846"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61B" w14:textId="77777777" w:rsidR="00DA2415" w:rsidRDefault="00DA2415">
      <w:r>
        <w:separator/>
      </w:r>
    </w:p>
  </w:endnote>
  <w:endnote w:type="continuationSeparator" w:id="0">
    <w:p w14:paraId="4630352B" w14:textId="77777777" w:rsidR="00DA2415" w:rsidRDefault="00DA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59EC" w14:textId="77777777" w:rsidR="00DA2415" w:rsidRDefault="00DA2415">
      <w:r>
        <w:separator/>
      </w:r>
    </w:p>
  </w:footnote>
  <w:footnote w:type="continuationSeparator" w:id="0">
    <w:p w14:paraId="0FB220CB" w14:textId="77777777" w:rsidR="00DA2415" w:rsidRDefault="00DA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0243"/>
    <w:multiLevelType w:val="multilevel"/>
    <w:tmpl w:val="D0A625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5118A"/>
    <w:multiLevelType w:val="hybridMultilevel"/>
    <w:tmpl w:val="E610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749DD"/>
    <w:multiLevelType w:val="multilevel"/>
    <w:tmpl w:val="F2368F7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80F0E"/>
    <w:multiLevelType w:val="multilevel"/>
    <w:tmpl w:val="077C947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319A6"/>
    <w:multiLevelType w:val="multilevel"/>
    <w:tmpl w:val="6F9C27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D3E80"/>
    <w:multiLevelType w:val="hybridMultilevel"/>
    <w:tmpl w:val="E4D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E6304"/>
    <w:multiLevelType w:val="multilevel"/>
    <w:tmpl w:val="A6163B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D42DF"/>
    <w:multiLevelType w:val="hybridMultilevel"/>
    <w:tmpl w:val="68228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D33E32"/>
    <w:multiLevelType w:val="multilevel"/>
    <w:tmpl w:val="A48628B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0596">
    <w:abstractNumId w:val="6"/>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1"/>
  </w:num>
  <w:num w:numId="4" w16cid:durableId="1777095214">
    <w:abstractNumId w:val="4"/>
  </w:num>
  <w:num w:numId="5" w16cid:durableId="92214967">
    <w:abstractNumId w:val="31"/>
  </w:num>
  <w:num w:numId="6" w16cid:durableId="423578924">
    <w:abstractNumId w:val="36"/>
  </w:num>
  <w:num w:numId="7" w16cid:durableId="1156645508">
    <w:abstractNumId w:val="32"/>
  </w:num>
  <w:num w:numId="8" w16cid:durableId="84424660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3"/>
  </w:num>
  <w:num w:numId="10" w16cid:durableId="565993212">
    <w:abstractNumId w:val="18"/>
  </w:num>
  <w:num w:numId="11" w16cid:durableId="769199806">
    <w:abstractNumId w:val="24"/>
  </w:num>
  <w:num w:numId="12" w16cid:durableId="1104110493">
    <w:abstractNumId w:val="5"/>
  </w:num>
  <w:num w:numId="13" w16cid:durableId="1057509094">
    <w:abstractNumId w:val="19"/>
  </w:num>
  <w:num w:numId="14" w16cid:durableId="217059023">
    <w:abstractNumId w:val="34"/>
  </w:num>
  <w:num w:numId="15" w16cid:durableId="1177230864">
    <w:abstractNumId w:val="2"/>
  </w:num>
  <w:num w:numId="16" w16cid:durableId="279530362">
    <w:abstractNumId w:val="27"/>
  </w:num>
  <w:num w:numId="17" w16cid:durableId="1301685874">
    <w:abstractNumId w:val="10"/>
  </w:num>
  <w:num w:numId="18" w16cid:durableId="522087532">
    <w:abstractNumId w:val="26"/>
  </w:num>
  <w:num w:numId="19" w16cid:durableId="795216169">
    <w:abstractNumId w:val="10"/>
  </w:num>
  <w:num w:numId="20" w16cid:durableId="211773009">
    <w:abstractNumId w:val="9"/>
  </w:num>
  <w:num w:numId="21" w16cid:durableId="49153642">
    <w:abstractNumId w:val="1"/>
  </w:num>
  <w:num w:numId="22" w16cid:durableId="925531735">
    <w:abstractNumId w:val="40"/>
  </w:num>
  <w:num w:numId="23" w16cid:durableId="664745996">
    <w:abstractNumId w:val="29"/>
  </w:num>
  <w:num w:numId="24" w16cid:durableId="1799954846">
    <w:abstractNumId w:val="21"/>
  </w:num>
  <w:num w:numId="25" w16cid:durableId="1410882890">
    <w:abstractNumId w:val="30"/>
  </w:num>
  <w:num w:numId="26" w16cid:durableId="827747352">
    <w:abstractNumId w:val="39"/>
  </w:num>
  <w:num w:numId="27" w16cid:durableId="500125436">
    <w:abstractNumId w:val="33"/>
  </w:num>
  <w:num w:numId="28" w16cid:durableId="1580402482">
    <w:abstractNumId w:val="37"/>
  </w:num>
  <w:num w:numId="29" w16cid:durableId="688214608">
    <w:abstractNumId w:val="15"/>
  </w:num>
  <w:num w:numId="30" w16cid:durableId="421222450">
    <w:abstractNumId w:val="25"/>
  </w:num>
  <w:num w:numId="31" w16cid:durableId="1029450367">
    <w:abstractNumId w:val="20"/>
  </w:num>
  <w:num w:numId="32" w16cid:durableId="167260905">
    <w:abstractNumId w:val="28"/>
  </w:num>
  <w:num w:numId="33" w16cid:durableId="1238976841">
    <w:abstractNumId w:val="13"/>
  </w:num>
  <w:num w:numId="34" w16cid:durableId="961036244">
    <w:abstractNumId w:val="17"/>
  </w:num>
  <w:num w:numId="35" w16cid:durableId="254821705">
    <w:abstractNumId w:val="23"/>
  </w:num>
  <w:num w:numId="36" w16cid:durableId="1265915492">
    <w:abstractNumId w:val="7"/>
  </w:num>
  <w:num w:numId="37" w16cid:durableId="1372345247">
    <w:abstractNumId w:val="16"/>
  </w:num>
  <w:num w:numId="38" w16cid:durableId="1588415608">
    <w:abstractNumId w:val="12"/>
  </w:num>
  <w:num w:numId="39" w16cid:durableId="1444417197">
    <w:abstractNumId w:val="38"/>
  </w:num>
  <w:num w:numId="40" w16cid:durableId="957764390">
    <w:abstractNumId w:val="8"/>
  </w:num>
  <w:num w:numId="41" w16cid:durableId="1163545409">
    <w:abstractNumId w:val="22"/>
  </w:num>
  <w:num w:numId="42" w16cid:durableId="689141112">
    <w:abstractNumId w:val="35"/>
  </w:num>
  <w:num w:numId="43" w16cid:durableId="86737920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B"/>
    <w:rsid w:val="000030EE"/>
    <w:rsid w:val="00005481"/>
    <w:rsid w:val="00012CF1"/>
    <w:rsid w:val="00013EFB"/>
    <w:rsid w:val="000147EA"/>
    <w:rsid w:val="000156DD"/>
    <w:rsid w:val="000178BF"/>
    <w:rsid w:val="00047BD6"/>
    <w:rsid w:val="00055CE4"/>
    <w:rsid w:val="00055EA2"/>
    <w:rsid w:val="00062950"/>
    <w:rsid w:val="00073BCC"/>
    <w:rsid w:val="000764E0"/>
    <w:rsid w:val="000902CC"/>
    <w:rsid w:val="00092367"/>
    <w:rsid w:val="000A0F8F"/>
    <w:rsid w:val="000C3E37"/>
    <w:rsid w:val="000C7A6C"/>
    <w:rsid w:val="000D00D5"/>
    <w:rsid w:val="000E7DB5"/>
    <w:rsid w:val="000F00A9"/>
    <w:rsid w:val="00112167"/>
    <w:rsid w:val="001142D1"/>
    <w:rsid w:val="00116BAB"/>
    <w:rsid w:val="00124959"/>
    <w:rsid w:val="00124F81"/>
    <w:rsid w:val="00125E52"/>
    <w:rsid w:val="00131AD5"/>
    <w:rsid w:val="0014111F"/>
    <w:rsid w:val="00147850"/>
    <w:rsid w:val="00150BE0"/>
    <w:rsid w:val="0016423C"/>
    <w:rsid w:val="001730B4"/>
    <w:rsid w:val="001736DF"/>
    <w:rsid w:val="001A04A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607E"/>
    <w:rsid w:val="0024027E"/>
    <w:rsid w:val="0025650B"/>
    <w:rsid w:val="00273F76"/>
    <w:rsid w:val="00274792"/>
    <w:rsid w:val="00276725"/>
    <w:rsid w:val="00280206"/>
    <w:rsid w:val="00283FB2"/>
    <w:rsid w:val="0028683A"/>
    <w:rsid w:val="002961E1"/>
    <w:rsid w:val="00296556"/>
    <w:rsid w:val="002976B6"/>
    <w:rsid w:val="002A5AF6"/>
    <w:rsid w:val="002B2BB5"/>
    <w:rsid w:val="002C72D5"/>
    <w:rsid w:val="002E27C7"/>
    <w:rsid w:val="002E43B8"/>
    <w:rsid w:val="002E569A"/>
    <w:rsid w:val="002F5FBD"/>
    <w:rsid w:val="003003E1"/>
    <w:rsid w:val="00302C56"/>
    <w:rsid w:val="003263DB"/>
    <w:rsid w:val="00326FDB"/>
    <w:rsid w:val="003328C2"/>
    <w:rsid w:val="003358FF"/>
    <w:rsid w:val="003401A7"/>
    <w:rsid w:val="00341649"/>
    <w:rsid w:val="00341D9A"/>
    <w:rsid w:val="0035213F"/>
    <w:rsid w:val="00367748"/>
    <w:rsid w:val="00376216"/>
    <w:rsid w:val="00380B0F"/>
    <w:rsid w:val="00385D98"/>
    <w:rsid w:val="00387C17"/>
    <w:rsid w:val="00396CBD"/>
    <w:rsid w:val="003A1BF3"/>
    <w:rsid w:val="003A4A83"/>
    <w:rsid w:val="003A5DEE"/>
    <w:rsid w:val="003A6108"/>
    <w:rsid w:val="003B6C37"/>
    <w:rsid w:val="003D140C"/>
    <w:rsid w:val="0040034C"/>
    <w:rsid w:val="00400B60"/>
    <w:rsid w:val="00420100"/>
    <w:rsid w:val="00423FF4"/>
    <w:rsid w:val="0043143E"/>
    <w:rsid w:val="00440702"/>
    <w:rsid w:val="00445012"/>
    <w:rsid w:val="00446E0D"/>
    <w:rsid w:val="004524A6"/>
    <w:rsid w:val="004574BD"/>
    <w:rsid w:val="00457A07"/>
    <w:rsid w:val="00457F3D"/>
    <w:rsid w:val="00461287"/>
    <w:rsid w:val="0046325E"/>
    <w:rsid w:val="00464B70"/>
    <w:rsid w:val="00467B7C"/>
    <w:rsid w:val="00470A4B"/>
    <w:rsid w:val="004749A2"/>
    <w:rsid w:val="00475D22"/>
    <w:rsid w:val="00485C5D"/>
    <w:rsid w:val="00486B8A"/>
    <w:rsid w:val="0049338B"/>
    <w:rsid w:val="004B1BA4"/>
    <w:rsid w:val="004B31C8"/>
    <w:rsid w:val="004B565E"/>
    <w:rsid w:val="004C095E"/>
    <w:rsid w:val="004C21AF"/>
    <w:rsid w:val="004C5A29"/>
    <w:rsid w:val="004D08D4"/>
    <w:rsid w:val="004D32BF"/>
    <w:rsid w:val="004D3F27"/>
    <w:rsid w:val="004F5D56"/>
    <w:rsid w:val="004F621D"/>
    <w:rsid w:val="00500FE8"/>
    <w:rsid w:val="0050580F"/>
    <w:rsid w:val="00510CE6"/>
    <w:rsid w:val="00512212"/>
    <w:rsid w:val="0051393E"/>
    <w:rsid w:val="005244DA"/>
    <w:rsid w:val="00550F0E"/>
    <w:rsid w:val="005571FD"/>
    <w:rsid w:val="005661CB"/>
    <w:rsid w:val="005A108E"/>
    <w:rsid w:val="005A2B71"/>
    <w:rsid w:val="005A7672"/>
    <w:rsid w:val="005B282B"/>
    <w:rsid w:val="005D7F23"/>
    <w:rsid w:val="005F6B2C"/>
    <w:rsid w:val="005F721A"/>
    <w:rsid w:val="0060092E"/>
    <w:rsid w:val="006134BA"/>
    <w:rsid w:val="00617068"/>
    <w:rsid w:val="0062749B"/>
    <w:rsid w:val="00632846"/>
    <w:rsid w:val="0063284B"/>
    <w:rsid w:val="00643CAD"/>
    <w:rsid w:val="00662D2A"/>
    <w:rsid w:val="00664A74"/>
    <w:rsid w:val="00670038"/>
    <w:rsid w:val="006718A4"/>
    <w:rsid w:val="0067304F"/>
    <w:rsid w:val="00673729"/>
    <w:rsid w:val="006748F3"/>
    <w:rsid w:val="00677761"/>
    <w:rsid w:val="0068233C"/>
    <w:rsid w:val="0068377E"/>
    <w:rsid w:val="006B1211"/>
    <w:rsid w:val="006B24F0"/>
    <w:rsid w:val="006B29ED"/>
    <w:rsid w:val="006B4737"/>
    <w:rsid w:val="006D3F82"/>
    <w:rsid w:val="006E585D"/>
    <w:rsid w:val="006F1951"/>
    <w:rsid w:val="006F26DF"/>
    <w:rsid w:val="007037E6"/>
    <w:rsid w:val="00706856"/>
    <w:rsid w:val="007173AE"/>
    <w:rsid w:val="00720CA9"/>
    <w:rsid w:val="007305A2"/>
    <w:rsid w:val="007373FD"/>
    <w:rsid w:val="00740570"/>
    <w:rsid w:val="00743749"/>
    <w:rsid w:val="00752A12"/>
    <w:rsid w:val="00755E37"/>
    <w:rsid w:val="007606DC"/>
    <w:rsid w:val="0076560F"/>
    <w:rsid w:val="00766459"/>
    <w:rsid w:val="00771475"/>
    <w:rsid w:val="00777D72"/>
    <w:rsid w:val="007831FB"/>
    <w:rsid w:val="007833AA"/>
    <w:rsid w:val="00785C47"/>
    <w:rsid w:val="007907FE"/>
    <w:rsid w:val="00793406"/>
    <w:rsid w:val="007A3F4C"/>
    <w:rsid w:val="007A7CCC"/>
    <w:rsid w:val="007B0555"/>
    <w:rsid w:val="007C3A20"/>
    <w:rsid w:val="007C497D"/>
    <w:rsid w:val="007C7429"/>
    <w:rsid w:val="007D5B80"/>
    <w:rsid w:val="007E0704"/>
    <w:rsid w:val="007F19A8"/>
    <w:rsid w:val="008055DB"/>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A50A7"/>
    <w:rsid w:val="008B60BF"/>
    <w:rsid w:val="008E76E5"/>
    <w:rsid w:val="00903808"/>
    <w:rsid w:val="0090617B"/>
    <w:rsid w:val="00920BE1"/>
    <w:rsid w:val="00921825"/>
    <w:rsid w:val="00922C25"/>
    <w:rsid w:val="00922E86"/>
    <w:rsid w:val="009313AE"/>
    <w:rsid w:val="00943562"/>
    <w:rsid w:val="00946628"/>
    <w:rsid w:val="00974824"/>
    <w:rsid w:val="009776DE"/>
    <w:rsid w:val="0098584F"/>
    <w:rsid w:val="009858CB"/>
    <w:rsid w:val="009936DA"/>
    <w:rsid w:val="009A3214"/>
    <w:rsid w:val="009A61CD"/>
    <w:rsid w:val="009C31B6"/>
    <w:rsid w:val="009C332C"/>
    <w:rsid w:val="009C6578"/>
    <w:rsid w:val="009D04B2"/>
    <w:rsid w:val="009D2442"/>
    <w:rsid w:val="009E7ED4"/>
    <w:rsid w:val="009F4E2C"/>
    <w:rsid w:val="009F54B1"/>
    <w:rsid w:val="00A051F2"/>
    <w:rsid w:val="00A14D6C"/>
    <w:rsid w:val="00A241BE"/>
    <w:rsid w:val="00A25C7B"/>
    <w:rsid w:val="00A3062B"/>
    <w:rsid w:val="00A47750"/>
    <w:rsid w:val="00A710E9"/>
    <w:rsid w:val="00A76B3C"/>
    <w:rsid w:val="00A82C2A"/>
    <w:rsid w:val="00A82F5D"/>
    <w:rsid w:val="00A86723"/>
    <w:rsid w:val="00A92A37"/>
    <w:rsid w:val="00AB4B44"/>
    <w:rsid w:val="00AC3D50"/>
    <w:rsid w:val="00AC3FEA"/>
    <w:rsid w:val="00AD2597"/>
    <w:rsid w:val="00AE20B8"/>
    <w:rsid w:val="00B11628"/>
    <w:rsid w:val="00B2360B"/>
    <w:rsid w:val="00B2672A"/>
    <w:rsid w:val="00B5197A"/>
    <w:rsid w:val="00B61BF5"/>
    <w:rsid w:val="00B62BD4"/>
    <w:rsid w:val="00B71D96"/>
    <w:rsid w:val="00B97515"/>
    <w:rsid w:val="00BA5589"/>
    <w:rsid w:val="00BA5B23"/>
    <w:rsid w:val="00BB0652"/>
    <w:rsid w:val="00BB309A"/>
    <w:rsid w:val="00BC39C8"/>
    <w:rsid w:val="00BC4658"/>
    <w:rsid w:val="00BC7266"/>
    <w:rsid w:val="00BD1745"/>
    <w:rsid w:val="00BD1DD1"/>
    <w:rsid w:val="00BD2626"/>
    <w:rsid w:val="00BD5C38"/>
    <w:rsid w:val="00BE22C5"/>
    <w:rsid w:val="00BE26DE"/>
    <w:rsid w:val="00BF0941"/>
    <w:rsid w:val="00C074A8"/>
    <w:rsid w:val="00C10B90"/>
    <w:rsid w:val="00C136B0"/>
    <w:rsid w:val="00C15C77"/>
    <w:rsid w:val="00C25818"/>
    <w:rsid w:val="00C25837"/>
    <w:rsid w:val="00C3088D"/>
    <w:rsid w:val="00C33397"/>
    <w:rsid w:val="00C35BFD"/>
    <w:rsid w:val="00C3751B"/>
    <w:rsid w:val="00C3793F"/>
    <w:rsid w:val="00C41A28"/>
    <w:rsid w:val="00C44413"/>
    <w:rsid w:val="00C45D20"/>
    <w:rsid w:val="00C57AF5"/>
    <w:rsid w:val="00C61FE1"/>
    <w:rsid w:val="00C62445"/>
    <w:rsid w:val="00C64EE4"/>
    <w:rsid w:val="00C67546"/>
    <w:rsid w:val="00C70FC3"/>
    <w:rsid w:val="00C74D2B"/>
    <w:rsid w:val="00C87698"/>
    <w:rsid w:val="00C8779A"/>
    <w:rsid w:val="00C90FE6"/>
    <w:rsid w:val="00C9221F"/>
    <w:rsid w:val="00C93B1D"/>
    <w:rsid w:val="00CA5478"/>
    <w:rsid w:val="00CB3FA1"/>
    <w:rsid w:val="00CC4037"/>
    <w:rsid w:val="00CC678A"/>
    <w:rsid w:val="00CC76AA"/>
    <w:rsid w:val="00CD4DC2"/>
    <w:rsid w:val="00CD542B"/>
    <w:rsid w:val="00CD7FBE"/>
    <w:rsid w:val="00D02B3F"/>
    <w:rsid w:val="00D05560"/>
    <w:rsid w:val="00D061E3"/>
    <w:rsid w:val="00D06B41"/>
    <w:rsid w:val="00D12945"/>
    <w:rsid w:val="00D2471B"/>
    <w:rsid w:val="00D262E9"/>
    <w:rsid w:val="00D40159"/>
    <w:rsid w:val="00D519AF"/>
    <w:rsid w:val="00D51EB3"/>
    <w:rsid w:val="00D53750"/>
    <w:rsid w:val="00D64DB3"/>
    <w:rsid w:val="00D7013A"/>
    <w:rsid w:val="00D71A8B"/>
    <w:rsid w:val="00D774EC"/>
    <w:rsid w:val="00D81339"/>
    <w:rsid w:val="00D96524"/>
    <w:rsid w:val="00D9692F"/>
    <w:rsid w:val="00DA08DE"/>
    <w:rsid w:val="00DA2415"/>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941"/>
    <w:rsid w:val="00EB1FBC"/>
    <w:rsid w:val="00EB5832"/>
    <w:rsid w:val="00EC21A1"/>
    <w:rsid w:val="00EC3520"/>
    <w:rsid w:val="00ED1BC0"/>
    <w:rsid w:val="00ED5303"/>
    <w:rsid w:val="00ED77E3"/>
    <w:rsid w:val="00ED7A42"/>
    <w:rsid w:val="00F0201A"/>
    <w:rsid w:val="00F021DE"/>
    <w:rsid w:val="00F204B8"/>
    <w:rsid w:val="00F22880"/>
    <w:rsid w:val="00F22EB7"/>
    <w:rsid w:val="00F45FDB"/>
    <w:rsid w:val="00F55DED"/>
    <w:rsid w:val="00F576D5"/>
    <w:rsid w:val="00F644B0"/>
    <w:rsid w:val="00F70B50"/>
    <w:rsid w:val="00F70C66"/>
    <w:rsid w:val="00F74208"/>
    <w:rsid w:val="00F86ECD"/>
    <w:rsid w:val="00F959B1"/>
    <w:rsid w:val="00FC0431"/>
    <w:rsid w:val="00FE561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780">
      <w:bodyDiv w:val="1"/>
      <w:marLeft w:val="0"/>
      <w:marRight w:val="0"/>
      <w:marTop w:val="0"/>
      <w:marBottom w:val="0"/>
      <w:divBdr>
        <w:top w:val="none" w:sz="0" w:space="0" w:color="auto"/>
        <w:left w:val="none" w:sz="0" w:space="0" w:color="auto"/>
        <w:bottom w:val="none" w:sz="0" w:space="0" w:color="auto"/>
        <w:right w:val="none" w:sz="0" w:space="0" w:color="auto"/>
      </w:divBdr>
    </w:div>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426076116">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200585142">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1697730781">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771</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5372</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Amy Borgen</cp:lastModifiedBy>
  <cp:revision>3</cp:revision>
  <cp:lastPrinted>2019-05-08T14:36:00Z</cp:lastPrinted>
  <dcterms:created xsi:type="dcterms:W3CDTF">2022-04-21T21:24:00Z</dcterms:created>
  <dcterms:modified xsi:type="dcterms:W3CDTF">2022-05-11T17:05:00Z</dcterms:modified>
</cp:coreProperties>
</file>