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18F2" w14:textId="182E9026" w:rsidR="00925046" w:rsidRDefault="00F375E8">
      <w:pPr>
        <w:spacing w:after="40"/>
        <w:jc w:val="center"/>
      </w:pPr>
      <w:r>
        <w:rPr>
          <w:b/>
          <w:bCs/>
          <w:color w:val="003F87"/>
          <w:sz w:val="28"/>
          <w:szCs w:val="28"/>
        </w:rPr>
        <w:t>Massachusetts Parents of Blind Children (MAPBC)</w:t>
      </w:r>
    </w:p>
    <w:p w14:paraId="44D3AD97" w14:textId="77777777" w:rsidR="00925046" w:rsidRDefault="00F375E8">
      <w:pPr>
        <w:spacing w:after="40"/>
        <w:jc w:val="center"/>
      </w:pPr>
      <w:r>
        <w:rPr>
          <w:b/>
          <w:bCs/>
          <w:color w:val="1A5276"/>
          <w:sz w:val="36"/>
          <w:szCs w:val="36"/>
        </w:rPr>
        <w:t>2026 Goals</w:t>
      </w:r>
    </w:p>
    <w:p w14:paraId="07B7641C" w14:textId="77777777" w:rsidR="00925046" w:rsidRDefault="00F375E8">
      <w:pPr>
        <w:spacing w:after="60"/>
        <w:jc w:val="center"/>
      </w:pPr>
      <w:r>
        <w:rPr>
          <w:i/>
          <w:iCs/>
          <w:color w:val="C0392B"/>
          <w:sz w:val="20"/>
          <w:szCs w:val="20"/>
        </w:rPr>
        <w:t>DRAFT – For Review and Revision at the State Convention, March 27, 2026</w:t>
      </w:r>
    </w:p>
    <w:p w14:paraId="21882904" w14:textId="77777777" w:rsidR="00925046" w:rsidRDefault="00F375E8">
      <w:pPr>
        <w:spacing w:after="240"/>
        <w:jc w:val="center"/>
      </w:pPr>
      <w:r>
        <w:rPr>
          <w:color w:val="666666"/>
          <w:sz w:val="20"/>
          <w:szCs w:val="20"/>
        </w:rPr>
        <w:t>Prepared by Hai Nguyễn Ly, Vice President | February 2026</w:t>
      </w:r>
    </w:p>
    <w:p w14:paraId="7F9A43AF" w14:textId="77777777" w:rsidR="00925046" w:rsidRDefault="00925046">
      <w:pPr>
        <w:pBdr>
          <w:bottom w:val="single" w:sz="4" w:space="1" w:color="CCCCCC"/>
        </w:pBdr>
        <w:spacing w:after="160"/>
      </w:pPr>
    </w:p>
    <w:p w14:paraId="5C238A7B" w14:textId="77777777" w:rsidR="00925046" w:rsidRDefault="00F375E8">
      <w:pPr>
        <w:pStyle w:val="Heading1"/>
      </w:pPr>
      <w:r>
        <w:t>About This Document</w:t>
      </w:r>
    </w:p>
    <w:p w14:paraId="5A847EE7" w14:textId="77777777" w:rsidR="00925046" w:rsidRDefault="00F375E8">
      <w:pPr>
        <w:spacing w:after="140"/>
      </w:pPr>
      <w:r>
        <w:t>This document outlines MAPBC's draft organizational goals for 2026, developed through member discussions at the January and February 2026 meetings. It is intended as a working draft for review, revision, and final adoption by the membership at the MAPBC meeting during the NFB Massachusetts State Convention on Friday, March 27, 2026 (5:30–6:30 PM).</w:t>
      </w:r>
    </w:p>
    <w:p w14:paraId="2805452D" w14:textId="77777777" w:rsidR="00925046" w:rsidRDefault="00F375E8">
      <w:pPr>
        <w:spacing w:after="140"/>
      </w:pPr>
      <w:r>
        <w:t>The goals are organized into three pillars: Outreach and Membership, Legislative Work, and IEP Education and Advocacy. Members are encouraged to come prepared with additions, revisions, or questions on any of these areas.</w:t>
      </w:r>
    </w:p>
    <w:p w14:paraId="6D3BA058" w14:textId="77777777" w:rsidR="00925046" w:rsidRDefault="00925046">
      <w:pPr>
        <w:pBdr>
          <w:bottom w:val="single" w:sz="4" w:space="1" w:color="CCCCCC"/>
        </w:pBdr>
        <w:spacing w:after="160"/>
      </w:pPr>
    </w:p>
    <w:p w14:paraId="2383375F" w14:textId="77777777" w:rsidR="00925046" w:rsidRDefault="00F375E8">
      <w:pPr>
        <w:pStyle w:val="Heading1"/>
      </w:pPr>
      <w:r>
        <w:t>Pillar 1: Outreach and Membership</w:t>
      </w:r>
    </w:p>
    <w:p w14:paraId="7BF00476" w14:textId="77777777" w:rsidR="00925046" w:rsidRDefault="00F375E8">
      <w:pPr>
        <w:spacing w:after="140"/>
      </w:pPr>
      <w:r>
        <w:t>MAPBC exists to support families of blind and low vision children in Massachusetts. Growing our membership means more families are connected to resources, peer support, and the broader NFB community. In 2026, we aim to increase MAPBC's visibility and reach through events, community presence, and strategic partnerships.</w:t>
      </w:r>
    </w:p>
    <w:p w14:paraId="41E8119D" w14:textId="77777777" w:rsidR="00925046" w:rsidRDefault="00925046">
      <w:pPr>
        <w:spacing w:after="80"/>
      </w:pPr>
    </w:p>
    <w:p w14:paraId="7EF8797D" w14:textId="77777777" w:rsidR="00925046" w:rsidRDefault="00F375E8">
      <w:pPr>
        <w:pStyle w:val="Heading2"/>
      </w:pPr>
      <w:r>
        <w:t>1.1 Attend Outreach Events</w:t>
      </w:r>
    </w:p>
    <w:p w14:paraId="1D59BF3A" w14:textId="77777777" w:rsidR="00925046" w:rsidRDefault="00F375E8">
      <w:pPr>
        <w:spacing w:after="140"/>
      </w:pPr>
      <w:r>
        <w:t>MAPBC members will actively participate in events relevant to families of blind and low vision children across Massachusetts. Attending these events raises awareness of our organization and helps us connect with families who may not yet know we exist.</w:t>
      </w:r>
    </w:p>
    <w:p w14:paraId="1709CFA4" w14:textId="77777777" w:rsidR="00925046" w:rsidRDefault="00F375E8">
      <w:pPr>
        <w:spacing w:after="140"/>
      </w:pPr>
      <w:r>
        <w:rPr>
          <w:i/>
          <w:iCs/>
        </w:rPr>
        <w:t>Possible event types to attend:</w:t>
      </w:r>
    </w:p>
    <w:p w14:paraId="6E6F8990" w14:textId="77777777" w:rsidR="00925046" w:rsidRDefault="00F375E8">
      <w:pPr>
        <w:pStyle w:val="ListParagraph"/>
        <w:numPr>
          <w:ilvl w:val="0"/>
          <w:numId w:val="2"/>
        </w:numPr>
        <w:spacing w:after="80"/>
      </w:pPr>
      <w:r>
        <w:t>Disability resource fairs and family expos hosted by school districts or state agencies</w:t>
      </w:r>
    </w:p>
    <w:p w14:paraId="47FD41FD" w14:textId="77777777" w:rsidR="00925046" w:rsidRDefault="00F375E8">
      <w:pPr>
        <w:pStyle w:val="ListParagraph"/>
        <w:numPr>
          <w:ilvl w:val="0"/>
          <w:numId w:val="2"/>
        </w:numPr>
        <w:spacing w:after="80"/>
      </w:pPr>
      <w:r>
        <w:t>NFB chapter meetings and affiliate events around Massachusetts</w:t>
      </w:r>
    </w:p>
    <w:p w14:paraId="59D9574F" w14:textId="77777777" w:rsidR="00925046" w:rsidRDefault="00F375E8">
      <w:pPr>
        <w:pStyle w:val="ListParagraph"/>
        <w:numPr>
          <w:ilvl w:val="0"/>
          <w:numId w:val="2"/>
        </w:numPr>
        <w:spacing w:after="80"/>
      </w:pPr>
      <w:r>
        <w:t>Events hosted by the Massachusetts Commission for the Blind (MCB)</w:t>
      </w:r>
    </w:p>
    <w:p w14:paraId="01F747B9" w14:textId="77777777" w:rsidR="00925046" w:rsidRDefault="00F375E8">
      <w:pPr>
        <w:pStyle w:val="ListParagraph"/>
        <w:numPr>
          <w:ilvl w:val="0"/>
          <w:numId w:val="2"/>
        </w:numPr>
        <w:spacing w:after="80"/>
      </w:pPr>
      <w:r>
        <w:t>Perkins School for the Blind and Carroll Center for the Blind family programming</w:t>
      </w:r>
    </w:p>
    <w:p w14:paraId="06872567" w14:textId="77777777" w:rsidR="00925046" w:rsidRDefault="00F375E8">
      <w:pPr>
        <w:pStyle w:val="ListParagraph"/>
        <w:numPr>
          <w:ilvl w:val="0"/>
          <w:numId w:val="2"/>
        </w:numPr>
        <w:spacing w:after="80"/>
      </w:pPr>
      <w:r>
        <w:t>Early intervention and transition planning events hosted by regional school systems</w:t>
      </w:r>
    </w:p>
    <w:p w14:paraId="09B2A5CF" w14:textId="77777777" w:rsidR="00925046" w:rsidRDefault="00925046">
      <w:pPr>
        <w:spacing w:after="80"/>
      </w:pPr>
    </w:p>
    <w:p w14:paraId="258FA1F3" w14:textId="77777777" w:rsidR="00925046" w:rsidRDefault="00F375E8">
      <w:pPr>
        <w:pStyle w:val="Heading2"/>
      </w:pPr>
      <w:r>
        <w:t>1.2 Host In-Person Events</w:t>
      </w:r>
    </w:p>
    <w:p w14:paraId="1244B4DC" w14:textId="77777777" w:rsidR="00925046" w:rsidRDefault="00F375E8">
      <w:pPr>
        <w:spacing w:after="140"/>
      </w:pPr>
      <w:r>
        <w:t>MAPBC will explore hosting at least one in-person gathering in 2026 to strengthen community bonds among existing members and attract new families. In-person connection is particularly valuable for parents who are newer to navigating blindness-related resources and who benefit from peer support.</w:t>
      </w:r>
    </w:p>
    <w:p w14:paraId="70DB16BD" w14:textId="77777777" w:rsidR="00925046" w:rsidRDefault="00F375E8">
      <w:pPr>
        <w:spacing w:after="140"/>
      </w:pPr>
      <w:r>
        <w:rPr>
          <w:i/>
          <w:iCs/>
        </w:rPr>
        <w:t>Possible event formats:</w:t>
      </w:r>
    </w:p>
    <w:p w14:paraId="2004410E" w14:textId="79718A73" w:rsidR="00925046" w:rsidRDefault="00F375E8">
      <w:pPr>
        <w:pStyle w:val="ListParagraph"/>
        <w:numPr>
          <w:ilvl w:val="0"/>
          <w:numId w:val="2"/>
        </w:numPr>
        <w:spacing w:after="80"/>
      </w:pPr>
      <w:r>
        <w:lastRenderedPageBreak/>
        <w:t>An informal social or family meetup</w:t>
      </w:r>
      <w:r w:rsidR="00E210DC">
        <w:t xml:space="preserve"> such as a picnic</w:t>
      </w:r>
      <w:r>
        <w:t>, potentially tied to a regional NFB chapter event</w:t>
      </w:r>
    </w:p>
    <w:p w14:paraId="5E407B3E" w14:textId="77777777" w:rsidR="00925046" w:rsidRDefault="00F375E8">
      <w:pPr>
        <w:pStyle w:val="ListParagraph"/>
        <w:numPr>
          <w:ilvl w:val="0"/>
          <w:numId w:val="2"/>
        </w:numPr>
        <w:spacing w:after="80"/>
      </w:pPr>
      <w:r>
        <w:t>An informational session for parents new to the IEP process or the blindness services system in Massachusetts</w:t>
      </w:r>
    </w:p>
    <w:p w14:paraId="6AC4EC76" w14:textId="77777777" w:rsidR="00925046" w:rsidRDefault="00F375E8">
      <w:pPr>
        <w:pStyle w:val="ListParagraph"/>
        <w:numPr>
          <w:ilvl w:val="0"/>
          <w:numId w:val="2"/>
        </w:numPr>
        <w:spacing w:after="80"/>
      </w:pPr>
      <w:r>
        <w:t>A combined outreach and networking event co-hosted with a partner organization</w:t>
      </w:r>
    </w:p>
    <w:p w14:paraId="1FB05D23" w14:textId="77777777" w:rsidR="00925046" w:rsidRDefault="00F375E8">
      <w:pPr>
        <w:spacing w:after="140"/>
      </w:pPr>
      <w:r>
        <w:t>Planning and logistics for any in-person events will be discussed at the state convention. Capacity, location, and timing will depend on member interest and available resources.</w:t>
      </w:r>
    </w:p>
    <w:p w14:paraId="4BF1BB57" w14:textId="77777777" w:rsidR="00925046" w:rsidRDefault="00925046">
      <w:pPr>
        <w:spacing w:after="80"/>
      </w:pPr>
    </w:p>
    <w:p w14:paraId="13ACD838" w14:textId="77777777" w:rsidR="00925046" w:rsidRDefault="00F375E8">
      <w:pPr>
        <w:pStyle w:val="Heading2"/>
      </w:pPr>
      <w:r>
        <w:t>1.3 Build Partnerships with Aligned Organizations</w:t>
      </w:r>
    </w:p>
    <w:p w14:paraId="68EF8720" w14:textId="172C518E" w:rsidR="00925046" w:rsidRDefault="00F375E8">
      <w:pPr>
        <w:spacing w:after="140"/>
      </w:pPr>
      <w:r>
        <w:t xml:space="preserve">Strategic partnerships can amplify MAPBC's reach, reduce duplicated effort, and </w:t>
      </w:r>
      <w:r w:rsidR="00160420">
        <w:t>create</w:t>
      </w:r>
      <w:r>
        <w:t xml:space="preserve"> new </w:t>
      </w:r>
      <w:r w:rsidR="00160420">
        <w:t>opportunities</w:t>
      </w:r>
      <w:r>
        <w:t xml:space="preserve"> to connect with families. In 2026, we will identify and pursue relationships with organizations whose missions align with supporting blind children and their families in Massachusetts.</w:t>
      </w:r>
    </w:p>
    <w:p w14:paraId="481FCBF6" w14:textId="77777777" w:rsidR="00925046" w:rsidRDefault="00F375E8">
      <w:pPr>
        <w:spacing w:after="140"/>
      </w:pPr>
      <w:r>
        <w:rPr>
          <w:i/>
          <w:iCs/>
        </w:rPr>
        <w:t>Organizations to explore for partnership:</w:t>
      </w:r>
    </w:p>
    <w:p w14:paraId="06E08772" w14:textId="77777777" w:rsidR="00925046" w:rsidRDefault="00F375E8">
      <w:pPr>
        <w:pStyle w:val="ListParagraph"/>
        <w:numPr>
          <w:ilvl w:val="0"/>
          <w:numId w:val="2"/>
        </w:numPr>
        <w:spacing w:after="80"/>
      </w:pPr>
      <w:r>
        <w:t>Massachusetts Commission for the Blind (MCB) – state agency providing services to blind individuals and families</w:t>
      </w:r>
    </w:p>
    <w:p w14:paraId="6EB8C32E" w14:textId="77777777" w:rsidR="00925046" w:rsidRDefault="00F375E8">
      <w:pPr>
        <w:pStyle w:val="ListParagraph"/>
        <w:numPr>
          <w:ilvl w:val="0"/>
          <w:numId w:val="2"/>
        </w:numPr>
        <w:spacing w:after="80"/>
      </w:pPr>
      <w:r>
        <w:t>Perkins School for the Blind – educational and resource hub with statewide reach</w:t>
      </w:r>
    </w:p>
    <w:p w14:paraId="4124A057" w14:textId="77777777" w:rsidR="00925046" w:rsidRDefault="00F375E8">
      <w:pPr>
        <w:pStyle w:val="ListParagraph"/>
        <w:numPr>
          <w:ilvl w:val="0"/>
          <w:numId w:val="2"/>
        </w:numPr>
        <w:spacing w:after="80"/>
      </w:pPr>
      <w:r>
        <w:t>Carroll Center for the Blind – rehabilitation and training services</w:t>
      </w:r>
    </w:p>
    <w:p w14:paraId="35280159" w14:textId="77777777" w:rsidR="00925046" w:rsidRDefault="00F375E8">
      <w:pPr>
        <w:pStyle w:val="ListParagraph"/>
        <w:numPr>
          <w:ilvl w:val="0"/>
          <w:numId w:val="2"/>
        </w:numPr>
        <w:spacing w:after="80"/>
      </w:pPr>
      <w:r>
        <w:t>New England Ski for Light (NESFL) – recreation and community for blind and visually impaired individuals</w:t>
      </w:r>
    </w:p>
    <w:p w14:paraId="5AC881B5" w14:textId="77777777" w:rsidR="00925046" w:rsidRDefault="00F375E8">
      <w:pPr>
        <w:pStyle w:val="ListParagraph"/>
        <w:numPr>
          <w:ilvl w:val="0"/>
          <w:numId w:val="2"/>
        </w:numPr>
        <w:spacing w:after="80"/>
      </w:pPr>
      <w:r>
        <w:t>Massachusetts parent advocacy groups and disability rights organizations</w:t>
      </w:r>
    </w:p>
    <w:p w14:paraId="5924D671" w14:textId="77777777" w:rsidR="00925046" w:rsidRDefault="00F375E8">
      <w:pPr>
        <w:pStyle w:val="ListParagraph"/>
        <w:numPr>
          <w:ilvl w:val="0"/>
          <w:numId w:val="2"/>
        </w:numPr>
        <w:spacing w:after="80"/>
      </w:pPr>
      <w:r>
        <w:t>School-based parent advisory councils (PACs) in districts with significant blind/LV student populations</w:t>
      </w:r>
    </w:p>
    <w:p w14:paraId="75439725" w14:textId="77777777" w:rsidR="00925046" w:rsidRDefault="00F375E8">
      <w:pPr>
        <w:spacing w:after="140"/>
      </w:pPr>
      <w:r>
        <w:t>Partnerships may take the form of co-hosting events, sharing member resources, cross-promotion, or joint advocacy efforts. The membership will discuss which relationships to prioritize at the state convention.</w:t>
      </w:r>
    </w:p>
    <w:p w14:paraId="3D0A6E70" w14:textId="77777777" w:rsidR="00925046" w:rsidRDefault="00925046">
      <w:pPr>
        <w:pBdr>
          <w:bottom w:val="single" w:sz="4" w:space="1" w:color="CCCCCC"/>
        </w:pBdr>
        <w:spacing w:after="160"/>
      </w:pPr>
    </w:p>
    <w:p w14:paraId="543B8C3D" w14:textId="77777777" w:rsidR="00925046" w:rsidRDefault="00F375E8">
      <w:pPr>
        <w:pStyle w:val="Heading1"/>
      </w:pPr>
      <w:r>
        <w:t>Pillar 2: Legislative Work</w:t>
      </w:r>
    </w:p>
    <w:p w14:paraId="0B7FD9EE" w14:textId="77777777" w:rsidR="00925046" w:rsidRDefault="00F375E8">
      <w:pPr>
        <w:spacing w:after="140"/>
      </w:pPr>
      <w:r>
        <w:t>Advocacy at the state and federal level is a core part of MAPBC's mission as an NFB affiliate. In 2026, our legislative priorities focus on protecting existing federal protections for students with disabilities and advancing legislation that supports the rights of blind and disabled parents in Massachusetts.</w:t>
      </w:r>
    </w:p>
    <w:p w14:paraId="42D823CD" w14:textId="77777777" w:rsidR="00925046" w:rsidRDefault="00925046">
      <w:pPr>
        <w:spacing w:after="80"/>
      </w:pPr>
    </w:p>
    <w:p w14:paraId="78E24CFB" w14:textId="77777777" w:rsidR="00925046" w:rsidRDefault="00F375E8">
      <w:pPr>
        <w:pStyle w:val="Heading2"/>
      </w:pPr>
      <w:r>
        <w:t>2.1 Disabled Parents Bill</w:t>
      </w:r>
    </w:p>
    <w:p w14:paraId="1CB02D66" w14:textId="77777777" w:rsidR="00925046" w:rsidRDefault="00F375E8">
      <w:pPr>
        <w:spacing w:after="140"/>
      </w:pPr>
      <w:r>
        <w:t>MAPBC will research, monitor, and advocate for legislation protecting the rights of blind and disabled parents in Massachusetts. Across the country, blind and disabled parents face disproportionate scrutiny in custody, guardianship, and child welfare proceedings, often based on disability status alone rather than actual parenting capacity.</w:t>
      </w:r>
    </w:p>
    <w:p w14:paraId="2DCA7168" w14:textId="77777777" w:rsidR="00925046" w:rsidRDefault="00F375E8">
      <w:pPr>
        <w:spacing w:after="140"/>
      </w:pPr>
      <w:r>
        <w:t>Our goals in this area include:</w:t>
      </w:r>
    </w:p>
    <w:p w14:paraId="4A6D63F8" w14:textId="77777777" w:rsidR="00925046" w:rsidRDefault="00F375E8">
      <w:pPr>
        <w:pStyle w:val="ListParagraph"/>
        <w:numPr>
          <w:ilvl w:val="0"/>
          <w:numId w:val="3"/>
        </w:numPr>
        <w:spacing w:after="100"/>
      </w:pPr>
      <w:r>
        <w:lastRenderedPageBreak/>
        <w:t>Identifying the current status of any relevant Massachusetts legislation addressing parental rights for disabled individuals</w:t>
      </w:r>
    </w:p>
    <w:p w14:paraId="61A0FBFB" w14:textId="77777777" w:rsidR="00925046" w:rsidRDefault="00F375E8">
      <w:pPr>
        <w:pStyle w:val="ListParagraph"/>
        <w:numPr>
          <w:ilvl w:val="0"/>
          <w:numId w:val="3"/>
        </w:numPr>
        <w:spacing w:after="100"/>
      </w:pPr>
      <w:r>
        <w:t>Raising awareness among MAPBC members about the issue and any active bills</w:t>
      </w:r>
    </w:p>
    <w:p w14:paraId="77EFB2AF" w14:textId="1598D550" w:rsidR="00925046" w:rsidRDefault="00F375E8">
      <w:pPr>
        <w:pStyle w:val="ListParagraph"/>
        <w:numPr>
          <w:ilvl w:val="0"/>
          <w:numId w:val="3"/>
        </w:numPr>
        <w:spacing w:after="100"/>
      </w:pPr>
      <w:r>
        <w:t xml:space="preserve">Connecting with NFB national legislative staff </w:t>
      </w:r>
      <w:r w:rsidR="00724D21">
        <w:t xml:space="preserve">through our affiliate legislative coordinator </w:t>
      </w:r>
      <w:r>
        <w:t>for guidance on advocacy strategy</w:t>
      </w:r>
    </w:p>
    <w:p w14:paraId="41A6CFFF" w14:textId="77777777" w:rsidR="00925046" w:rsidRDefault="00F375E8">
      <w:pPr>
        <w:pStyle w:val="ListParagraph"/>
        <w:numPr>
          <w:ilvl w:val="0"/>
          <w:numId w:val="3"/>
        </w:numPr>
        <w:spacing w:after="100"/>
      </w:pPr>
      <w:r>
        <w:t>Engaging with legislators or testifying in support of protective legislation where appropriate</w:t>
      </w:r>
    </w:p>
    <w:p w14:paraId="37863D2F" w14:textId="77777777" w:rsidR="00925046" w:rsidRDefault="00925046">
      <w:pPr>
        <w:spacing w:after="80"/>
      </w:pPr>
    </w:p>
    <w:p w14:paraId="33E5FBDB" w14:textId="77777777" w:rsidR="00925046" w:rsidRDefault="00F375E8">
      <w:pPr>
        <w:pStyle w:val="Heading2"/>
      </w:pPr>
      <w:r>
        <w:t>2.2 Blind Parents Bill</w:t>
      </w:r>
    </w:p>
    <w:p w14:paraId="18FBDADA" w14:textId="77777777" w:rsidR="00925046" w:rsidRDefault="00F375E8">
      <w:pPr>
        <w:spacing w:after="140"/>
      </w:pPr>
      <w:r>
        <w:t>Related to the above, MAPBC will explore legislation specifically addressing the rights of blind parents, which may overlap with or build upon broader disabled parents protections. The NFB has historically advocated for state-level bills that establish clear standards preventing disability-based discrimination in parental rights cases.</w:t>
      </w:r>
    </w:p>
    <w:p w14:paraId="11078BF4" w14:textId="77777777" w:rsidR="00925046" w:rsidRDefault="00F375E8">
      <w:pPr>
        <w:spacing w:after="140"/>
      </w:pPr>
      <w:r>
        <w:t>The membership will discuss at the state convention whether to treat this as a distinct legislative priority or to address it within the broader Disabled Parents Bill effort, depending on what active legislation exists in Massachusetts.</w:t>
      </w:r>
    </w:p>
    <w:p w14:paraId="6990D04D" w14:textId="77777777" w:rsidR="00925046" w:rsidRDefault="00925046">
      <w:pPr>
        <w:spacing w:after="80"/>
      </w:pPr>
    </w:p>
    <w:p w14:paraId="739410CE" w14:textId="77777777" w:rsidR="00925046" w:rsidRDefault="00F375E8">
      <w:pPr>
        <w:pStyle w:val="Heading2"/>
      </w:pPr>
      <w:r>
        <w:t>2.3 Protect IDEA and Section 504</w:t>
      </w:r>
    </w:p>
    <w:p w14:paraId="1255B230" w14:textId="77777777" w:rsidR="00925046" w:rsidRDefault="00F375E8">
      <w:pPr>
        <w:spacing w:after="140"/>
      </w:pPr>
      <w:r>
        <w:t>The Individuals with Disabilities Education Act (IDEA) and Section 504 of the Rehabilitation Act are the two federal laws that guarantee blind and low vision students the right to a free appropriate public education, individualized accommodations, and access to specialized services including orientation and mobility instruction, braille literacy, and assistive technology.</w:t>
      </w:r>
    </w:p>
    <w:p w14:paraId="7CA19EF2" w14:textId="77777777" w:rsidR="00925046" w:rsidRDefault="00F375E8">
      <w:pPr>
        <w:spacing w:after="140"/>
      </w:pPr>
      <w:r>
        <w:t>These protections are currently facing scrutiny at the federal level. MAPBC's goals in this area include:</w:t>
      </w:r>
    </w:p>
    <w:p w14:paraId="5F5B9D01" w14:textId="77777777" w:rsidR="00925046" w:rsidRDefault="00F375E8">
      <w:pPr>
        <w:pStyle w:val="ListParagraph"/>
        <w:numPr>
          <w:ilvl w:val="0"/>
          <w:numId w:val="3"/>
        </w:numPr>
        <w:spacing w:after="100"/>
      </w:pPr>
      <w:r>
        <w:t>Staying informed about federal legislative and regulatory developments that affect IDEA and Section 504</w:t>
      </w:r>
    </w:p>
    <w:p w14:paraId="58A30933" w14:textId="77777777" w:rsidR="00925046" w:rsidRDefault="00F375E8">
      <w:pPr>
        <w:pStyle w:val="ListParagraph"/>
        <w:numPr>
          <w:ilvl w:val="0"/>
          <w:numId w:val="3"/>
        </w:numPr>
        <w:spacing w:after="100"/>
      </w:pPr>
      <w:r>
        <w:t>Alerting members to action opportunities, such as contacting their Congressional representatives, when key decisions are pending</w:t>
      </w:r>
    </w:p>
    <w:p w14:paraId="01A4E191" w14:textId="77777777" w:rsidR="00925046" w:rsidRDefault="00F375E8">
      <w:pPr>
        <w:pStyle w:val="ListParagraph"/>
        <w:numPr>
          <w:ilvl w:val="0"/>
          <w:numId w:val="3"/>
        </w:numPr>
        <w:spacing w:after="100"/>
      </w:pPr>
      <w:r>
        <w:t>Coordinating advocacy with NFB Massachusetts and NFB national to amplify our collective voice</w:t>
      </w:r>
    </w:p>
    <w:p w14:paraId="2D6E2AB4" w14:textId="77777777" w:rsidR="00925046" w:rsidRDefault="00F375E8">
      <w:pPr>
        <w:pStyle w:val="ListParagraph"/>
        <w:numPr>
          <w:ilvl w:val="0"/>
          <w:numId w:val="3"/>
        </w:numPr>
        <w:spacing w:after="100"/>
      </w:pPr>
      <w:r>
        <w:t>Educating members about what these laws guarantee so they can advocate effectively in their own children's schools</w:t>
      </w:r>
    </w:p>
    <w:p w14:paraId="7669099D" w14:textId="77777777" w:rsidR="00925046" w:rsidRDefault="00925046">
      <w:pPr>
        <w:pBdr>
          <w:bottom w:val="single" w:sz="4" w:space="1" w:color="CCCCCC"/>
        </w:pBdr>
        <w:spacing w:after="160"/>
      </w:pPr>
    </w:p>
    <w:p w14:paraId="36A2C9A7" w14:textId="77777777" w:rsidR="00925046" w:rsidRDefault="00F375E8">
      <w:pPr>
        <w:pStyle w:val="Heading1"/>
      </w:pPr>
      <w:r>
        <w:t>Pillar 3: IEP Education and Advocacy</w:t>
      </w:r>
    </w:p>
    <w:p w14:paraId="1E1EE669" w14:textId="77777777" w:rsidR="00925046" w:rsidRDefault="00F375E8">
      <w:pPr>
        <w:spacing w:after="140"/>
      </w:pPr>
      <w:r>
        <w:t>For most MAPBC families, the Individualized Education Program (IEP) is the single most important document shaping their child's educational experience. Yet the IEP process can be confusing, intimidating, and inaccessible, particularly for parents who are new to navigating the special education system in Massachusetts.</w:t>
      </w:r>
    </w:p>
    <w:p w14:paraId="2279FC59" w14:textId="77777777" w:rsidR="00925046" w:rsidRDefault="00F375E8">
      <w:pPr>
        <w:spacing w:after="140"/>
      </w:pPr>
      <w:r>
        <w:t>In 2026, MAPBC will build our members' knowledge and confidence as IEP advocates so they can better represent their children's needs in school settings.</w:t>
      </w:r>
    </w:p>
    <w:p w14:paraId="3CD2B0A2" w14:textId="77777777" w:rsidR="00925046" w:rsidRDefault="00925046">
      <w:pPr>
        <w:spacing w:after="80"/>
      </w:pPr>
    </w:p>
    <w:p w14:paraId="79CF0992" w14:textId="77777777" w:rsidR="00925046" w:rsidRDefault="00F375E8">
      <w:pPr>
        <w:pStyle w:val="Heading2"/>
      </w:pPr>
      <w:r>
        <w:t>3.1 Build Internal Knowledge Among MAPBC Members</w:t>
      </w:r>
    </w:p>
    <w:p w14:paraId="16AF1443" w14:textId="77777777" w:rsidR="00925046" w:rsidRDefault="00F375E8">
      <w:pPr>
        <w:spacing w:after="140"/>
      </w:pPr>
      <w:r>
        <w:t>Before we can effectively support other families, we need to strengthen our own members' collective expertise on IEP processes and rights specific to blind and low vision students in Massachusetts. This includes:</w:t>
      </w:r>
    </w:p>
    <w:p w14:paraId="55A9094F" w14:textId="77777777" w:rsidR="00925046" w:rsidRDefault="00F375E8">
      <w:pPr>
        <w:pStyle w:val="ListParagraph"/>
        <w:numPr>
          <w:ilvl w:val="0"/>
          <w:numId w:val="3"/>
        </w:numPr>
        <w:spacing w:after="100"/>
      </w:pPr>
      <w:r>
        <w:t>Identifying members who have significant IEP experience and are willing to serve as informal peer resources</w:t>
      </w:r>
    </w:p>
    <w:p w14:paraId="50D6F3AA" w14:textId="77777777" w:rsidR="00925046" w:rsidRDefault="00F375E8">
      <w:pPr>
        <w:pStyle w:val="ListParagraph"/>
        <w:numPr>
          <w:ilvl w:val="0"/>
          <w:numId w:val="3"/>
        </w:numPr>
        <w:spacing w:after="100"/>
      </w:pPr>
      <w:r>
        <w:t>Compiling or curating existing resources on Massachusetts IEP rights, including guidance specific to blind and low vision students (e.g., braille instruction under the Braille Bill, orientation and mobility services, assistive technology requirements)</w:t>
      </w:r>
    </w:p>
    <w:p w14:paraId="614EA409" w14:textId="77777777" w:rsidR="00925046" w:rsidRDefault="00F375E8">
      <w:pPr>
        <w:pStyle w:val="ListParagraph"/>
        <w:numPr>
          <w:ilvl w:val="0"/>
          <w:numId w:val="3"/>
        </w:numPr>
        <w:spacing w:after="100"/>
      </w:pPr>
      <w:r>
        <w:t>Creating a shared knowledge base or resource list that members can reference and contribute to over time</w:t>
      </w:r>
    </w:p>
    <w:p w14:paraId="20F7E0F6" w14:textId="77777777" w:rsidR="00925046" w:rsidRDefault="00F375E8">
      <w:pPr>
        <w:spacing w:after="140"/>
      </w:pPr>
      <w:r>
        <w:t>This internal foundation will help ensure that when we host workshops or outreach sessions, MAPBC members are knowledgeable, consistent, and effective in the support they offer other families.</w:t>
      </w:r>
    </w:p>
    <w:p w14:paraId="607E023A" w14:textId="77777777" w:rsidR="00925046" w:rsidRDefault="00925046">
      <w:pPr>
        <w:spacing w:after="80"/>
      </w:pPr>
    </w:p>
    <w:p w14:paraId="5D284223" w14:textId="77777777" w:rsidR="00925046" w:rsidRDefault="00F375E8">
      <w:pPr>
        <w:pStyle w:val="Heading2"/>
      </w:pPr>
      <w:r>
        <w:t>3.2 Host IEP Informational Sessions or Workshops</w:t>
      </w:r>
    </w:p>
    <w:p w14:paraId="6C7E1519" w14:textId="77777777" w:rsidR="00925046" w:rsidRDefault="00F375E8">
      <w:pPr>
        <w:spacing w:after="140"/>
      </w:pPr>
      <w:r>
        <w:t>MAPBC will plan and host at least one IEP-focused informational session or workshop in 2026, open to MAPBC members and the broader community of parents of blind and low vision children in Massachusetts.</w:t>
      </w:r>
    </w:p>
    <w:p w14:paraId="3BFC5EDC" w14:textId="77777777" w:rsidR="00925046" w:rsidRDefault="00F375E8">
      <w:pPr>
        <w:spacing w:after="140"/>
      </w:pPr>
      <w:r>
        <w:t>Topics to consider covering include:</w:t>
      </w:r>
    </w:p>
    <w:p w14:paraId="5BD004A6" w14:textId="77777777" w:rsidR="00925046" w:rsidRDefault="00F375E8">
      <w:pPr>
        <w:pStyle w:val="ListParagraph"/>
        <w:numPr>
          <w:ilvl w:val="0"/>
          <w:numId w:val="3"/>
        </w:numPr>
        <w:spacing w:after="100"/>
      </w:pPr>
      <w:r>
        <w:t>Understanding the Massachusetts IEP process and key timelines</w:t>
      </w:r>
    </w:p>
    <w:p w14:paraId="564F2F44" w14:textId="77777777" w:rsidR="00925046" w:rsidRDefault="00F375E8">
      <w:pPr>
        <w:pStyle w:val="ListParagraph"/>
        <w:numPr>
          <w:ilvl w:val="0"/>
          <w:numId w:val="3"/>
        </w:numPr>
        <w:spacing w:after="100"/>
      </w:pPr>
      <w:r>
        <w:t>Rights to braille instruction and literacy services under Massachusetts law</w:t>
      </w:r>
    </w:p>
    <w:p w14:paraId="36D5312D" w14:textId="77777777" w:rsidR="00925046" w:rsidRDefault="00F375E8">
      <w:pPr>
        <w:pStyle w:val="ListParagraph"/>
        <w:numPr>
          <w:ilvl w:val="0"/>
          <w:numId w:val="3"/>
        </w:numPr>
        <w:spacing w:after="100"/>
      </w:pPr>
      <w:r>
        <w:t>Orientation and mobility (O&amp;M) services: what they are, why they matter, and how to advocate for them</w:t>
      </w:r>
    </w:p>
    <w:p w14:paraId="2BCC4D49" w14:textId="77777777" w:rsidR="00925046" w:rsidRDefault="00F375E8">
      <w:pPr>
        <w:pStyle w:val="ListParagraph"/>
        <w:numPr>
          <w:ilvl w:val="0"/>
          <w:numId w:val="3"/>
        </w:numPr>
        <w:spacing w:after="100"/>
      </w:pPr>
      <w:r>
        <w:t>Assistive technology in the IEP: screen readers, refreshable braille displays, and other tools</w:t>
      </w:r>
    </w:p>
    <w:p w14:paraId="57BDBD5D" w14:textId="77777777" w:rsidR="00925046" w:rsidRDefault="00F375E8">
      <w:pPr>
        <w:pStyle w:val="ListParagraph"/>
        <w:numPr>
          <w:ilvl w:val="0"/>
          <w:numId w:val="3"/>
        </w:numPr>
        <w:spacing w:after="100"/>
      </w:pPr>
      <w:r>
        <w:t>How to effectively participate in IEP team meetings as a parent</w:t>
      </w:r>
    </w:p>
    <w:p w14:paraId="25167C71" w14:textId="77777777" w:rsidR="00925046" w:rsidRDefault="00F375E8">
      <w:pPr>
        <w:pStyle w:val="ListParagraph"/>
        <w:numPr>
          <w:ilvl w:val="0"/>
          <w:numId w:val="3"/>
        </w:numPr>
        <w:spacing w:after="100"/>
      </w:pPr>
      <w:r>
        <w:t>Dispute resolution options when parents and schools disagree</w:t>
      </w:r>
    </w:p>
    <w:p w14:paraId="6AB0C4DA" w14:textId="79FAECD2" w:rsidR="00925046" w:rsidRDefault="00F375E8">
      <w:pPr>
        <w:spacing w:after="140"/>
      </w:pPr>
      <w:r>
        <w:t>The format, timing, and logistics for these sessions will be discussed at the state convention. We may consider partnering with an experienced IEP advocate and or an attorney specializing in special education as a co-presenter.</w:t>
      </w:r>
    </w:p>
    <w:p w14:paraId="1A7CDC2E" w14:textId="77777777" w:rsidR="00925046" w:rsidRDefault="00925046">
      <w:pPr>
        <w:pBdr>
          <w:bottom w:val="single" w:sz="4" w:space="1" w:color="CCCCCC"/>
        </w:pBdr>
        <w:spacing w:after="160"/>
      </w:pPr>
    </w:p>
    <w:p w14:paraId="4317834A" w14:textId="77777777" w:rsidR="00925046" w:rsidRDefault="00F375E8">
      <w:pPr>
        <w:pStyle w:val="Heading1"/>
      </w:pPr>
      <w:r>
        <w:t>Next Steps</w:t>
      </w:r>
    </w:p>
    <w:p w14:paraId="781478A8" w14:textId="77777777" w:rsidR="00925046" w:rsidRDefault="00F375E8">
      <w:pPr>
        <w:spacing w:after="140"/>
      </w:pPr>
      <w:r>
        <w:t>This draft will be presented to the full MAPBC membership at the state convention on March 27, 2026. Members are encouraged to review this document in advance and come prepared with:</w:t>
      </w:r>
    </w:p>
    <w:p w14:paraId="4465CFE0" w14:textId="77777777" w:rsidR="00925046" w:rsidRDefault="00F375E8">
      <w:pPr>
        <w:pStyle w:val="ListParagraph"/>
        <w:numPr>
          <w:ilvl w:val="0"/>
          <w:numId w:val="3"/>
        </w:numPr>
        <w:spacing w:after="100"/>
      </w:pPr>
      <w:r>
        <w:t>Any additions, revisions, or prioritization input on existing goals</w:t>
      </w:r>
    </w:p>
    <w:p w14:paraId="10E48E2F" w14:textId="77777777" w:rsidR="00925046" w:rsidRDefault="00F375E8">
      <w:pPr>
        <w:pStyle w:val="ListParagraph"/>
        <w:numPr>
          <w:ilvl w:val="0"/>
          <w:numId w:val="3"/>
        </w:numPr>
        <w:spacing w:after="100"/>
      </w:pPr>
      <w:r>
        <w:t>Volunteers willing to lead or support specific goal areas</w:t>
      </w:r>
    </w:p>
    <w:p w14:paraId="2B2F5154" w14:textId="77777777" w:rsidR="00925046" w:rsidRDefault="00F375E8">
      <w:pPr>
        <w:pStyle w:val="ListParagraph"/>
        <w:numPr>
          <w:ilvl w:val="0"/>
          <w:numId w:val="3"/>
        </w:numPr>
        <w:spacing w:after="100"/>
      </w:pPr>
      <w:r>
        <w:lastRenderedPageBreak/>
        <w:t>Suggested partners, venues, or resources that could support our work</w:t>
      </w:r>
    </w:p>
    <w:p w14:paraId="514FDC74" w14:textId="77777777" w:rsidR="00925046" w:rsidRDefault="00F375E8">
      <w:pPr>
        <w:spacing w:after="140"/>
      </w:pPr>
      <w:r>
        <w:t>Following the state convention, a revised version incorporating member feedback will be distributed to all members as MAPBC's adopted 2026 goals.</w:t>
      </w:r>
    </w:p>
    <w:p w14:paraId="7FC93F47" w14:textId="77777777" w:rsidR="00925046" w:rsidRDefault="00925046">
      <w:pPr>
        <w:spacing w:after="80"/>
      </w:pPr>
    </w:p>
    <w:p w14:paraId="668D91A2" w14:textId="77777777" w:rsidR="00925046" w:rsidRDefault="00F375E8">
      <w:pPr>
        <w:spacing w:before="200"/>
      </w:pPr>
      <w:r>
        <w:rPr>
          <w:i/>
          <w:iCs/>
          <w:color w:val="555555"/>
          <w:sz w:val="20"/>
          <w:szCs w:val="20"/>
        </w:rPr>
        <w:t>Questions or suggested additions before the convention? Please reach out to Hai Nguyễn Ly or Stephanie Barrera Valdes.</w:t>
      </w:r>
    </w:p>
    <w:sectPr w:rsidR="0092504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8E1"/>
    <w:multiLevelType w:val="hybridMultilevel"/>
    <w:tmpl w:val="3614195E"/>
    <w:lvl w:ilvl="0" w:tplc="7BC6F872">
      <w:start w:val="1"/>
      <w:numFmt w:val="bullet"/>
      <w:lvlText w:val="•"/>
      <w:lvlJc w:val="left"/>
      <w:pPr>
        <w:ind w:left="720" w:hanging="360"/>
      </w:pPr>
    </w:lvl>
    <w:lvl w:ilvl="1" w:tplc="CF7A0C44">
      <w:numFmt w:val="decimal"/>
      <w:lvlText w:val=""/>
      <w:lvlJc w:val="left"/>
    </w:lvl>
    <w:lvl w:ilvl="2" w:tplc="F5DC82B2">
      <w:numFmt w:val="decimal"/>
      <w:lvlText w:val=""/>
      <w:lvlJc w:val="left"/>
    </w:lvl>
    <w:lvl w:ilvl="3" w:tplc="8E025E52">
      <w:numFmt w:val="decimal"/>
      <w:lvlText w:val=""/>
      <w:lvlJc w:val="left"/>
    </w:lvl>
    <w:lvl w:ilvl="4" w:tplc="CC0C89F2">
      <w:numFmt w:val="decimal"/>
      <w:lvlText w:val=""/>
      <w:lvlJc w:val="left"/>
    </w:lvl>
    <w:lvl w:ilvl="5" w:tplc="86A60822">
      <w:numFmt w:val="decimal"/>
      <w:lvlText w:val=""/>
      <w:lvlJc w:val="left"/>
    </w:lvl>
    <w:lvl w:ilvl="6" w:tplc="6B40DDF6">
      <w:numFmt w:val="decimal"/>
      <w:lvlText w:val=""/>
      <w:lvlJc w:val="left"/>
    </w:lvl>
    <w:lvl w:ilvl="7" w:tplc="BA18B23E">
      <w:numFmt w:val="decimal"/>
      <w:lvlText w:val=""/>
      <w:lvlJc w:val="left"/>
    </w:lvl>
    <w:lvl w:ilvl="8" w:tplc="86F4E4F2">
      <w:numFmt w:val="decimal"/>
      <w:lvlText w:val=""/>
      <w:lvlJc w:val="left"/>
    </w:lvl>
  </w:abstractNum>
  <w:abstractNum w:abstractNumId="1" w15:restartNumberingAfterBreak="0">
    <w:nsid w:val="405B1747"/>
    <w:multiLevelType w:val="hybridMultilevel"/>
    <w:tmpl w:val="37DC785A"/>
    <w:lvl w:ilvl="0" w:tplc="830A8D44">
      <w:start w:val="1"/>
      <w:numFmt w:val="bullet"/>
      <w:lvlText w:val="●"/>
      <w:lvlJc w:val="left"/>
      <w:pPr>
        <w:ind w:left="720" w:hanging="360"/>
      </w:pPr>
    </w:lvl>
    <w:lvl w:ilvl="1" w:tplc="CD84B946">
      <w:start w:val="1"/>
      <w:numFmt w:val="bullet"/>
      <w:lvlText w:val="○"/>
      <w:lvlJc w:val="left"/>
      <w:pPr>
        <w:ind w:left="1440" w:hanging="360"/>
      </w:pPr>
    </w:lvl>
    <w:lvl w:ilvl="2" w:tplc="3160C11A">
      <w:start w:val="1"/>
      <w:numFmt w:val="bullet"/>
      <w:lvlText w:val="■"/>
      <w:lvlJc w:val="left"/>
      <w:pPr>
        <w:ind w:left="2160" w:hanging="360"/>
      </w:pPr>
    </w:lvl>
    <w:lvl w:ilvl="3" w:tplc="72AA56EE">
      <w:start w:val="1"/>
      <w:numFmt w:val="bullet"/>
      <w:lvlText w:val="●"/>
      <w:lvlJc w:val="left"/>
      <w:pPr>
        <w:ind w:left="2880" w:hanging="360"/>
      </w:pPr>
    </w:lvl>
    <w:lvl w:ilvl="4" w:tplc="531A6EB2">
      <w:start w:val="1"/>
      <w:numFmt w:val="bullet"/>
      <w:lvlText w:val="○"/>
      <w:lvlJc w:val="left"/>
      <w:pPr>
        <w:ind w:left="3600" w:hanging="360"/>
      </w:pPr>
    </w:lvl>
    <w:lvl w:ilvl="5" w:tplc="32FEBBD4">
      <w:start w:val="1"/>
      <w:numFmt w:val="bullet"/>
      <w:lvlText w:val="■"/>
      <w:lvlJc w:val="left"/>
      <w:pPr>
        <w:ind w:left="4320" w:hanging="360"/>
      </w:pPr>
    </w:lvl>
    <w:lvl w:ilvl="6" w:tplc="38686BE8">
      <w:start w:val="1"/>
      <w:numFmt w:val="bullet"/>
      <w:lvlText w:val="●"/>
      <w:lvlJc w:val="left"/>
      <w:pPr>
        <w:ind w:left="5040" w:hanging="360"/>
      </w:pPr>
    </w:lvl>
    <w:lvl w:ilvl="7" w:tplc="3306FB26">
      <w:start w:val="1"/>
      <w:numFmt w:val="bullet"/>
      <w:lvlText w:val="●"/>
      <w:lvlJc w:val="left"/>
      <w:pPr>
        <w:ind w:left="5760" w:hanging="360"/>
      </w:pPr>
    </w:lvl>
    <w:lvl w:ilvl="8" w:tplc="98A09C0A">
      <w:start w:val="1"/>
      <w:numFmt w:val="bullet"/>
      <w:lvlText w:val="●"/>
      <w:lvlJc w:val="left"/>
      <w:pPr>
        <w:ind w:left="6480" w:hanging="360"/>
      </w:pPr>
    </w:lvl>
  </w:abstractNum>
  <w:abstractNum w:abstractNumId="2" w15:restartNumberingAfterBreak="0">
    <w:nsid w:val="5A441C9F"/>
    <w:multiLevelType w:val="hybridMultilevel"/>
    <w:tmpl w:val="83109716"/>
    <w:lvl w:ilvl="0" w:tplc="B6C2AA60">
      <w:start w:val="1"/>
      <w:numFmt w:val="bullet"/>
      <w:lvlText w:val="◦"/>
      <w:lvlJc w:val="left"/>
      <w:pPr>
        <w:ind w:left="1080" w:hanging="360"/>
      </w:pPr>
    </w:lvl>
    <w:lvl w:ilvl="1" w:tplc="CB50709E">
      <w:numFmt w:val="decimal"/>
      <w:lvlText w:val=""/>
      <w:lvlJc w:val="left"/>
    </w:lvl>
    <w:lvl w:ilvl="2" w:tplc="E48C6AF2">
      <w:numFmt w:val="decimal"/>
      <w:lvlText w:val=""/>
      <w:lvlJc w:val="left"/>
    </w:lvl>
    <w:lvl w:ilvl="3" w:tplc="464A0B7E">
      <w:numFmt w:val="decimal"/>
      <w:lvlText w:val=""/>
      <w:lvlJc w:val="left"/>
    </w:lvl>
    <w:lvl w:ilvl="4" w:tplc="3E5489BE">
      <w:numFmt w:val="decimal"/>
      <w:lvlText w:val=""/>
      <w:lvlJc w:val="left"/>
    </w:lvl>
    <w:lvl w:ilvl="5" w:tplc="A1E097C2">
      <w:numFmt w:val="decimal"/>
      <w:lvlText w:val=""/>
      <w:lvlJc w:val="left"/>
    </w:lvl>
    <w:lvl w:ilvl="6" w:tplc="9B50B6A8">
      <w:numFmt w:val="decimal"/>
      <w:lvlText w:val=""/>
      <w:lvlJc w:val="left"/>
    </w:lvl>
    <w:lvl w:ilvl="7" w:tplc="C0A27DEA">
      <w:numFmt w:val="decimal"/>
      <w:lvlText w:val=""/>
      <w:lvlJc w:val="left"/>
    </w:lvl>
    <w:lvl w:ilvl="8" w:tplc="FDB49290">
      <w:numFmt w:val="decimal"/>
      <w:lvlText w:val=""/>
      <w:lvlJc w:val="left"/>
    </w:lvl>
  </w:abstractNum>
  <w:num w:numId="1" w16cid:durableId="779564689">
    <w:abstractNumId w:val="1"/>
    <w:lvlOverride w:ilvl="0">
      <w:startOverride w:val="1"/>
    </w:lvlOverride>
  </w:num>
  <w:num w:numId="2" w16cid:durableId="864441944">
    <w:abstractNumId w:val="2"/>
    <w:lvlOverride w:ilvl="0">
      <w:startOverride w:val="1"/>
    </w:lvlOverride>
  </w:num>
  <w:num w:numId="3" w16cid:durableId="21375245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46"/>
    <w:rsid w:val="00160420"/>
    <w:rsid w:val="001D126D"/>
    <w:rsid w:val="00612D44"/>
    <w:rsid w:val="00724D21"/>
    <w:rsid w:val="00925046"/>
    <w:rsid w:val="00C23259"/>
    <w:rsid w:val="00C670B5"/>
    <w:rsid w:val="00E210DC"/>
    <w:rsid w:val="00F3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E47B"/>
  <w15:docId w15:val="{07A40B8C-1FF7-4E75-B865-A86DF53A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003F87"/>
      <w:sz w:val="30"/>
      <w:szCs w:val="30"/>
    </w:rPr>
  </w:style>
  <w:style w:type="paragraph" w:styleId="Heading2">
    <w:name w:val="heading 2"/>
    <w:uiPriority w:val="9"/>
    <w:unhideWhenUsed/>
    <w:qFormat/>
    <w:pPr>
      <w:spacing w:before="200" w:after="80"/>
      <w:outlineLvl w:val="1"/>
    </w:pPr>
    <w:rPr>
      <w:b/>
      <w:bCs/>
      <w:color w:val="1A527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1428</Words>
  <Characters>8141</Characters>
  <Application>Microsoft Office Word</Application>
  <DocSecurity>0</DocSecurity>
  <Lines>67</Lines>
  <Paragraphs>19</Paragraphs>
  <ScaleCrop>false</ScaleCrop>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Hai Nguyen Ly</cp:lastModifiedBy>
  <cp:revision>7</cp:revision>
  <dcterms:created xsi:type="dcterms:W3CDTF">2026-02-21T05:57:00Z</dcterms:created>
  <dcterms:modified xsi:type="dcterms:W3CDTF">2026-02-21T07:00:00Z</dcterms:modified>
</cp:coreProperties>
</file>