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37" w:rsidRDefault="000254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2921000" cy="1940560"/>
            <wp:effectExtent l="0" t="0" r="0" b="0"/>
            <wp:wrapSquare wrapText="bothSides"/>
            <wp:docPr id="1" name="Picture 0" descr="living w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 wi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94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25437" w:rsidRDefault="00025437"/>
    <w:p w:rsidR="00025437" w:rsidRDefault="00025437" w:rsidP="00025437">
      <w:pPr>
        <w:jc w:val="center"/>
        <w:rPr>
          <w:color w:val="C0504D" w:themeColor="accent2"/>
          <w:sz w:val="60"/>
        </w:rPr>
      </w:pPr>
    </w:p>
    <w:p w:rsidR="00025437" w:rsidRDefault="00025437" w:rsidP="00025437">
      <w:pPr>
        <w:jc w:val="center"/>
        <w:rPr>
          <w:color w:val="C0504D" w:themeColor="accent2"/>
          <w:sz w:val="60"/>
        </w:rPr>
      </w:pPr>
    </w:p>
    <w:p w:rsidR="00025437" w:rsidRDefault="00025437" w:rsidP="00025437">
      <w:pPr>
        <w:jc w:val="center"/>
        <w:rPr>
          <w:color w:val="C0504D" w:themeColor="accent2"/>
          <w:sz w:val="60"/>
        </w:rPr>
      </w:pPr>
    </w:p>
    <w:p w:rsidR="00025437" w:rsidRDefault="00025437" w:rsidP="00025437">
      <w:pPr>
        <w:jc w:val="center"/>
        <w:rPr>
          <w:color w:val="C0504D" w:themeColor="accent2"/>
          <w:sz w:val="60"/>
        </w:rPr>
      </w:pPr>
    </w:p>
    <w:p w:rsidR="00025437" w:rsidRPr="00025437" w:rsidRDefault="00025437" w:rsidP="00025437">
      <w:pPr>
        <w:jc w:val="center"/>
        <w:rPr>
          <w:color w:val="C0504D" w:themeColor="accent2"/>
          <w:sz w:val="60"/>
        </w:rPr>
      </w:pPr>
      <w:r w:rsidRPr="00025437">
        <w:rPr>
          <w:color w:val="C0504D" w:themeColor="accent2"/>
          <w:sz w:val="60"/>
        </w:rPr>
        <w:t>Preparing Your Family Legacy:</w:t>
      </w:r>
    </w:p>
    <w:p w:rsidR="00025437" w:rsidRPr="00025437" w:rsidRDefault="00025437" w:rsidP="00025437">
      <w:pPr>
        <w:jc w:val="center"/>
        <w:rPr>
          <w:color w:val="C0504D" w:themeColor="accent2"/>
          <w:sz w:val="46"/>
        </w:rPr>
      </w:pPr>
      <w:r w:rsidRPr="00025437">
        <w:rPr>
          <w:color w:val="C0504D" w:themeColor="accent2"/>
          <w:sz w:val="46"/>
        </w:rPr>
        <w:t>The Importance of a Living Will &amp; a Power of Attorney Designee</w:t>
      </w: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  <w:r>
        <w:t>Sponsored by</w:t>
      </w:r>
    </w:p>
    <w:p w:rsidR="00025437" w:rsidRPr="00025437" w:rsidRDefault="00025437" w:rsidP="00025437">
      <w:pPr>
        <w:jc w:val="center"/>
        <w:rPr>
          <w:color w:val="4F81BD" w:themeColor="accent1"/>
          <w:sz w:val="70"/>
        </w:rPr>
      </w:pPr>
      <w:r w:rsidRPr="00025437">
        <w:rPr>
          <w:color w:val="4F81BD" w:themeColor="accent1"/>
          <w:sz w:val="70"/>
        </w:rPr>
        <w:t>Culture Train</w:t>
      </w:r>
    </w:p>
    <w:p w:rsidR="00025437" w:rsidRDefault="00025437" w:rsidP="00025437">
      <w:pPr>
        <w:jc w:val="center"/>
      </w:pPr>
      <w:r>
        <w:rPr>
          <w:i/>
        </w:rPr>
        <w:t>A Local Non-Profit Dedicated to Preserving World Traditions</w:t>
      </w:r>
    </w:p>
    <w:p w:rsidR="00025437" w:rsidRDefault="00025437" w:rsidP="00025437">
      <w:pPr>
        <w:jc w:val="center"/>
      </w:pPr>
    </w:p>
    <w:p w:rsidR="00843BA7" w:rsidRPr="00BB1BCA" w:rsidRDefault="00025437" w:rsidP="00025437">
      <w:pPr>
        <w:jc w:val="center"/>
        <w:rPr>
          <w:color w:val="4F81BD" w:themeColor="accent1"/>
          <w:sz w:val="58"/>
        </w:rPr>
      </w:pPr>
      <w:r w:rsidRPr="00BB1BCA">
        <w:rPr>
          <w:color w:val="4F81BD" w:themeColor="accent1"/>
          <w:sz w:val="58"/>
        </w:rPr>
        <w:t>Sunday, August 24, 2014</w:t>
      </w:r>
    </w:p>
    <w:p w:rsidR="00025437" w:rsidRPr="00BB1BCA" w:rsidRDefault="00843BA7" w:rsidP="00025437">
      <w:pPr>
        <w:jc w:val="center"/>
        <w:rPr>
          <w:color w:val="4F81BD" w:themeColor="accent1"/>
          <w:sz w:val="58"/>
        </w:rPr>
      </w:pPr>
      <w:r w:rsidRPr="00BB1BCA">
        <w:rPr>
          <w:color w:val="4F81BD" w:themeColor="accent1"/>
          <w:sz w:val="58"/>
        </w:rPr>
        <w:t>1-3pm</w:t>
      </w:r>
      <w:bookmarkStart w:id="0" w:name="_GoBack"/>
      <w:bookmarkEnd w:id="0"/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  <w:r>
        <w:t>@ Summit Hall</w:t>
      </w:r>
    </w:p>
    <w:p w:rsidR="00025437" w:rsidRDefault="00025437" w:rsidP="00025437">
      <w:pPr>
        <w:jc w:val="center"/>
      </w:pPr>
      <w:r w:rsidRPr="00025437">
        <w:t>506 S. FREDERICK AVE., GAITHERSBURG, MD 20877</w:t>
      </w: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  <w:r>
        <w:t xml:space="preserve">As parents and grandparents age, establishing a living will and designating a Power of Attorney now can guarantee the scope and contents of the legacy they would like </w:t>
      </w:r>
      <w:proofErr w:type="gramStart"/>
      <w:r>
        <w:t>to</w:t>
      </w:r>
      <w:proofErr w:type="gramEnd"/>
      <w:r>
        <w:t xml:space="preserve"> leave their children and grandchildren. Learn what a living will is, the importance of a Power of Attorney Designee, and how you and your family can benefit from establishing them now.  </w:t>
      </w:r>
    </w:p>
    <w:p w:rsidR="00025437" w:rsidRDefault="00025437" w:rsidP="00025437">
      <w:pPr>
        <w:jc w:val="center"/>
      </w:pPr>
    </w:p>
    <w:p w:rsidR="00025437" w:rsidRPr="00025437" w:rsidRDefault="00025437" w:rsidP="00025437">
      <w:pPr>
        <w:jc w:val="center"/>
        <w:rPr>
          <w:color w:val="E36C0A" w:themeColor="accent6" w:themeShade="BF"/>
          <w:sz w:val="54"/>
        </w:rPr>
      </w:pPr>
      <w:r w:rsidRPr="00025437">
        <w:rPr>
          <w:color w:val="E36C0A" w:themeColor="accent6" w:themeShade="BF"/>
          <w:sz w:val="54"/>
        </w:rPr>
        <w:t xml:space="preserve">Guest Speaker: </w:t>
      </w:r>
      <w:proofErr w:type="spellStart"/>
      <w:r w:rsidRPr="00025437">
        <w:rPr>
          <w:color w:val="E36C0A" w:themeColor="accent6" w:themeShade="BF"/>
          <w:sz w:val="54"/>
        </w:rPr>
        <w:t>Safia</w:t>
      </w:r>
      <w:proofErr w:type="spellEnd"/>
      <w:r w:rsidRPr="00025437">
        <w:rPr>
          <w:color w:val="E36C0A" w:themeColor="accent6" w:themeShade="BF"/>
          <w:sz w:val="54"/>
        </w:rPr>
        <w:t xml:space="preserve"> S. </w:t>
      </w:r>
      <w:proofErr w:type="spellStart"/>
      <w:r w:rsidRPr="00025437">
        <w:rPr>
          <w:color w:val="E36C0A" w:themeColor="accent6" w:themeShade="BF"/>
          <w:sz w:val="54"/>
        </w:rPr>
        <w:t>Kadir</w:t>
      </w:r>
      <w:proofErr w:type="spellEnd"/>
      <w:r w:rsidRPr="00025437">
        <w:rPr>
          <w:color w:val="E36C0A" w:themeColor="accent6" w:themeShade="BF"/>
          <w:sz w:val="54"/>
        </w:rPr>
        <w:t>, Esq.</w:t>
      </w:r>
    </w:p>
    <w:p w:rsidR="00025437" w:rsidRDefault="00025437" w:rsidP="00025437">
      <w:pPr>
        <w:jc w:val="center"/>
      </w:pPr>
    </w:p>
    <w:p w:rsidR="0091577A" w:rsidRPr="00025437" w:rsidRDefault="00025437" w:rsidP="00025437">
      <w:pPr>
        <w:jc w:val="center"/>
      </w:pPr>
      <w:r>
        <w:t>For more information, please contact Tahira Anwar, Owner/Founder of Culture Train, @ 301-529-5411</w:t>
      </w:r>
    </w:p>
    <w:sectPr w:rsidR="0091577A" w:rsidRPr="00025437" w:rsidSect="00DC42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7"/>
    <w:rsid w:val="00025437"/>
    <w:rsid w:val="00197FDE"/>
    <w:rsid w:val="006B232B"/>
    <w:rsid w:val="00843BA7"/>
    <w:rsid w:val="00BB1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D3FA1-ABAC-4498-9BD1-9310740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Walker</dc:creator>
  <cp:keywords/>
  <cp:lastModifiedBy>tahira</cp:lastModifiedBy>
  <cp:revision>2</cp:revision>
  <dcterms:created xsi:type="dcterms:W3CDTF">2014-08-12T21:13:00Z</dcterms:created>
  <dcterms:modified xsi:type="dcterms:W3CDTF">2014-08-12T21:13:00Z</dcterms:modified>
</cp:coreProperties>
</file>