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FD34BD" w:rsidRDefault="00226FA7" w:rsidP="008234C3">
      <w:pPr>
        <w:spacing w:after="0" w:line="240" w:lineRule="auto"/>
        <w:rPr>
          <w:rFonts w:ascii="Times New Roman" w:hAnsi="Times New Roman" w:cs="Times New Roman"/>
          <w:sz w:val="24"/>
          <w:szCs w:val="24"/>
        </w:rPr>
      </w:pPr>
    </w:p>
    <w:p w:rsidR="0069124A" w:rsidRPr="00FD34BD" w:rsidRDefault="0069124A" w:rsidP="008234C3">
      <w:pPr>
        <w:spacing w:after="0" w:line="240" w:lineRule="auto"/>
        <w:rPr>
          <w:rFonts w:ascii="Times New Roman" w:hAnsi="Times New Roman" w:cs="Times New Roman"/>
          <w:sz w:val="24"/>
          <w:szCs w:val="24"/>
        </w:rPr>
      </w:pPr>
    </w:p>
    <w:p w:rsidR="0069124A" w:rsidRPr="00FD34BD" w:rsidRDefault="0069124A" w:rsidP="008234C3">
      <w:pPr>
        <w:spacing w:after="0" w:line="240" w:lineRule="auto"/>
        <w:rPr>
          <w:rFonts w:ascii="Times New Roman" w:hAnsi="Times New Roman" w:cs="Times New Roman"/>
          <w:sz w:val="24"/>
          <w:szCs w:val="24"/>
        </w:rPr>
      </w:pPr>
    </w:p>
    <w:p w:rsidR="00FD34BD" w:rsidRPr="00FD34BD" w:rsidRDefault="00FD34BD" w:rsidP="008234C3">
      <w:pPr>
        <w:spacing w:after="0" w:line="240" w:lineRule="auto"/>
        <w:contextualSpacing/>
        <w:rPr>
          <w:rFonts w:ascii="Times New Roman" w:hAnsi="Times New Roman" w:cs="Times New Roman"/>
          <w:sz w:val="24"/>
          <w:szCs w:val="24"/>
        </w:rPr>
      </w:pPr>
    </w:p>
    <w:p w:rsidR="00FD34BD" w:rsidRDefault="00FD34BD" w:rsidP="008234C3">
      <w:pPr>
        <w:spacing w:after="0" w:line="240" w:lineRule="auto"/>
        <w:contextualSpacing/>
        <w:rPr>
          <w:rFonts w:ascii="Times New Roman" w:hAnsi="Times New Roman" w:cs="Times New Roman"/>
          <w:sz w:val="24"/>
          <w:szCs w:val="24"/>
        </w:rPr>
      </w:pPr>
    </w:p>
    <w:p w:rsidR="005C2859" w:rsidRPr="005C2859" w:rsidRDefault="005C2859" w:rsidP="005C2859">
      <w:pPr>
        <w:jc w:val="center"/>
        <w:rPr>
          <w:rFonts w:ascii="Helvetica" w:hAnsi="Helvetica" w:cs="Helvetica"/>
          <w:b/>
          <w:sz w:val="28"/>
          <w:szCs w:val="28"/>
        </w:rPr>
      </w:pPr>
      <w:r w:rsidRPr="005C2859">
        <w:rPr>
          <w:rFonts w:ascii="Helvetica" w:hAnsi="Helvetica" w:cs="Helvetica"/>
          <w:b/>
          <w:sz w:val="28"/>
          <w:szCs w:val="28"/>
        </w:rPr>
        <w:t xml:space="preserve">Transitioning to </w:t>
      </w:r>
      <w:proofErr w:type="gramStart"/>
      <w:r w:rsidRPr="005C2859">
        <w:rPr>
          <w:rFonts w:ascii="Helvetica" w:hAnsi="Helvetica" w:cs="Helvetica"/>
          <w:b/>
          <w:sz w:val="28"/>
          <w:szCs w:val="28"/>
        </w:rPr>
        <w:t>Integrated</w:t>
      </w:r>
      <w:proofErr w:type="gramEnd"/>
      <w:r w:rsidRPr="005C2859">
        <w:rPr>
          <w:rFonts w:ascii="Helvetica" w:hAnsi="Helvetica" w:cs="Helvetica"/>
          <w:b/>
          <w:sz w:val="28"/>
          <w:szCs w:val="28"/>
        </w:rPr>
        <w:t xml:space="preserve"> a</w:t>
      </w:r>
      <w:r w:rsidR="00B226BE">
        <w:rPr>
          <w:rFonts w:ascii="Helvetica" w:hAnsi="Helvetica" w:cs="Helvetica"/>
          <w:b/>
          <w:sz w:val="28"/>
          <w:szCs w:val="28"/>
        </w:rPr>
        <w:t>nd Meaningful Employment Act (</w:t>
      </w:r>
      <w:proofErr w:type="spellStart"/>
      <w:r w:rsidR="00B226BE">
        <w:rPr>
          <w:rFonts w:ascii="Helvetica" w:hAnsi="Helvetica" w:cs="Helvetica"/>
          <w:b/>
          <w:sz w:val="28"/>
          <w:szCs w:val="28"/>
        </w:rPr>
        <w:t>H</w:t>
      </w:r>
      <w:r w:rsidRPr="005C2859">
        <w:rPr>
          <w:rFonts w:ascii="Helvetica" w:hAnsi="Helvetica" w:cs="Helvetica"/>
          <w:b/>
          <w:sz w:val="28"/>
          <w:szCs w:val="28"/>
        </w:rPr>
        <w:t>R</w:t>
      </w:r>
      <w:proofErr w:type="spellEnd"/>
      <w:r w:rsidRPr="005C2859">
        <w:rPr>
          <w:rFonts w:ascii="Helvetica" w:hAnsi="Helvetica" w:cs="Helvetica"/>
          <w:b/>
          <w:sz w:val="28"/>
          <w:szCs w:val="28"/>
        </w:rPr>
        <w:t xml:space="preserve"> 188)</w:t>
      </w:r>
    </w:p>
    <w:p w:rsidR="005C2859" w:rsidRPr="005C2859" w:rsidRDefault="005C2859" w:rsidP="005C2859">
      <w:pPr>
        <w:pBdr>
          <w:top w:val="single" w:sz="36" w:space="1" w:color="800080"/>
          <w:left w:val="single" w:sz="36" w:space="0" w:color="800080"/>
          <w:bottom w:val="single" w:sz="36" w:space="14" w:color="800080"/>
          <w:right w:val="single" w:sz="36" w:space="4" w:color="800080"/>
        </w:pBdr>
        <w:spacing w:before="240" w:after="0" w:line="240" w:lineRule="auto"/>
        <w:jc w:val="center"/>
        <w:rPr>
          <w:rFonts w:ascii="Helvetica" w:hAnsi="Helvetica" w:cs="Helvetica"/>
          <w:b/>
          <w:sz w:val="24"/>
          <w:szCs w:val="24"/>
        </w:rPr>
      </w:pPr>
      <w:r w:rsidRPr="005C2859">
        <w:rPr>
          <w:rFonts w:ascii="Helvetica" w:hAnsi="Helvetica" w:cs="Helvetica"/>
          <w:b/>
          <w:sz w:val="24"/>
          <w:szCs w:val="24"/>
        </w:rPr>
        <w:t>Current labor laws unjustly pro</w:t>
      </w:r>
      <w:r>
        <w:rPr>
          <w:rFonts w:ascii="Helvetica" w:hAnsi="Helvetica" w:cs="Helvetica"/>
          <w:b/>
          <w:sz w:val="24"/>
          <w:szCs w:val="24"/>
        </w:rPr>
        <w:t xml:space="preserve">hibit workers with disabilities </w:t>
      </w:r>
      <w:r w:rsidRPr="005C2859">
        <w:rPr>
          <w:rFonts w:ascii="Helvetica" w:hAnsi="Helvetica" w:cs="Helvetica"/>
          <w:b/>
          <w:sz w:val="24"/>
          <w:szCs w:val="24"/>
        </w:rPr>
        <w:t>from reaching their full vocational and socioeconomic potential.</w:t>
      </w:r>
    </w:p>
    <w:p w:rsidR="005C2859" w:rsidRDefault="005C2859" w:rsidP="005C2859">
      <w:pPr>
        <w:rPr>
          <w:rFonts w:ascii="Helvetica" w:hAnsi="Helvetica" w:cs="Helvetica"/>
          <w:b/>
          <w:color w:val="FF0000"/>
          <w:sz w:val="24"/>
          <w:szCs w:val="24"/>
        </w:rPr>
      </w:pPr>
    </w:p>
    <w:p w:rsidR="005C2859" w:rsidRPr="005C2859" w:rsidRDefault="005C2859" w:rsidP="005C2859">
      <w:pPr>
        <w:rPr>
          <w:rFonts w:ascii="Helvetica" w:hAnsi="Helvetica"/>
          <w:sz w:val="24"/>
          <w:szCs w:val="24"/>
        </w:rPr>
      </w:pPr>
      <w:r w:rsidRPr="005C2859">
        <w:rPr>
          <w:rFonts w:ascii="Helvetica" w:hAnsi="Helvetica" w:cs="Helvetica"/>
          <w:b/>
          <w:color w:val="FF0000"/>
          <w:sz w:val="24"/>
          <w:szCs w:val="24"/>
        </w:rPr>
        <w:t xml:space="preserve">Written in 1938, Section 14(c) of the Fair Labor Standards Act </w:t>
      </w:r>
      <w:r w:rsidRPr="005C2859">
        <w:rPr>
          <w:rFonts w:ascii="Helvetica" w:hAnsi="Helvetica" w:cs="Helvetica"/>
          <w:sz w:val="24"/>
          <w:szCs w:val="24"/>
        </w:rPr>
        <w:t xml:space="preserve">allows the Secretary of Labor to grant </w:t>
      </w:r>
      <w:r w:rsidR="006943D1" w:rsidRPr="005C2859">
        <w:rPr>
          <w:rFonts w:ascii="Helvetica" w:hAnsi="Helvetica" w:cs="Helvetica"/>
          <w:sz w:val="24"/>
          <w:szCs w:val="24"/>
        </w:rPr>
        <w:t xml:space="preserve">to employers </w:t>
      </w:r>
      <w:r w:rsidRPr="005C2859">
        <w:rPr>
          <w:rFonts w:ascii="Helvetica" w:hAnsi="Helvetica" w:cs="Helvetica"/>
          <w:sz w:val="24"/>
          <w:szCs w:val="24"/>
        </w:rPr>
        <w:t>Special Wage Certificates</w:t>
      </w:r>
      <w:r w:rsidR="006943D1">
        <w:rPr>
          <w:rFonts w:ascii="Helvetica" w:hAnsi="Helvetica" w:cs="Helvetica"/>
          <w:sz w:val="24"/>
          <w:szCs w:val="24"/>
        </w:rPr>
        <w:t>,</w:t>
      </w:r>
      <w:r w:rsidRPr="005C2859">
        <w:rPr>
          <w:rFonts w:ascii="Helvetica" w:hAnsi="Helvetica" w:cs="Helvetica"/>
          <w:sz w:val="24"/>
          <w:szCs w:val="24"/>
        </w:rPr>
        <w:t xml:space="preserve"> </w:t>
      </w:r>
      <w:r w:rsidR="006943D1">
        <w:rPr>
          <w:rFonts w:ascii="Helvetica" w:hAnsi="Helvetica" w:cs="Helvetica"/>
          <w:sz w:val="24"/>
          <w:szCs w:val="24"/>
        </w:rPr>
        <w:t xml:space="preserve">which </w:t>
      </w:r>
      <w:r w:rsidRPr="005C2859">
        <w:rPr>
          <w:rFonts w:ascii="Helvetica" w:hAnsi="Helvetica" w:cs="Helvetica"/>
          <w:sz w:val="24"/>
          <w:szCs w:val="24"/>
        </w:rPr>
        <w:t>permi</w:t>
      </w:r>
      <w:r w:rsidR="006943D1">
        <w:rPr>
          <w:rFonts w:ascii="Helvetica" w:hAnsi="Helvetica" w:cs="Helvetica"/>
          <w:sz w:val="24"/>
          <w:szCs w:val="24"/>
        </w:rPr>
        <w:t>t</w:t>
      </w:r>
      <w:r w:rsidRPr="005C2859">
        <w:rPr>
          <w:rFonts w:ascii="Helvetica" w:hAnsi="Helvetica" w:cs="Helvetica"/>
          <w:sz w:val="24"/>
          <w:szCs w:val="24"/>
        </w:rPr>
        <w:t xml:space="preserve"> them to pay workers with disabilities subminimum wages. </w:t>
      </w:r>
      <w:r w:rsidRPr="005C2859">
        <w:rPr>
          <w:rFonts w:ascii="Helvetica" w:hAnsi="Helvetica"/>
          <w:sz w:val="24"/>
          <w:szCs w:val="24"/>
        </w:rPr>
        <w:t>The original intent was to incentivize for-profit businesses to hire people with disabilities, but the provision has failed to achieve this outcome. Today, less than 5 percent of all certificate holders are for-profit businesses, and a complex network of 2</w:t>
      </w:r>
      <w:r>
        <w:rPr>
          <w:rFonts w:ascii="Helvetica" w:hAnsi="Helvetica"/>
          <w:sz w:val="24"/>
          <w:szCs w:val="24"/>
        </w:rPr>
        <w:t>,</w:t>
      </w:r>
      <w:r w:rsidR="006943D1">
        <w:rPr>
          <w:rFonts w:ascii="Helvetica" w:hAnsi="Helvetica"/>
          <w:sz w:val="24"/>
          <w:szCs w:val="24"/>
        </w:rPr>
        <w:t>500</w:t>
      </w:r>
      <w:r w:rsidR="005F2047">
        <w:rPr>
          <w:rFonts w:ascii="Helvetica" w:hAnsi="Helvetica"/>
          <w:sz w:val="24"/>
          <w:szCs w:val="24"/>
        </w:rPr>
        <w:t xml:space="preserve"> plus</w:t>
      </w:r>
      <w:r w:rsidR="006943D1">
        <w:rPr>
          <w:rFonts w:ascii="Helvetica" w:hAnsi="Helvetica"/>
          <w:sz w:val="24"/>
          <w:szCs w:val="24"/>
        </w:rPr>
        <w:t xml:space="preserve"> non</w:t>
      </w:r>
      <w:r w:rsidRPr="005C2859">
        <w:rPr>
          <w:rFonts w:ascii="Helvetica" w:hAnsi="Helvetica"/>
          <w:sz w:val="24"/>
          <w:szCs w:val="24"/>
        </w:rPr>
        <w:t>profit, “charitable” businesses capitalize on this loophole.</w:t>
      </w:r>
      <w:r w:rsidRPr="005C2859">
        <w:rPr>
          <w:rStyle w:val="EndnoteReference"/>
          <w:rFonts w:ascii="Helvetica" w:hAnsi="Helvetica"/>
          <w:sz w:val="24"/>
          <w:szCs w:val="24"/>
        </w:rPr>
        <w:endnoteReference w:id="1"/>
      </w:r>
      <w:r w:rsidRPr="005C2859">
        <w:rPr>
          <w:rFonts w:ascii="Helvetica" w:hAnsi="Helvetica"/>
          <w:sz w:val="24"/>
          <w:szCs w:val="24"/>
        </w:rPr>
        <w:t xml:space="preserve"> </w:t>
      </w:r>
    </w:p>
    <w:p w:rsidR="005C2859" w:rsidRPr="005C2859" w:rsidRDefault="005C2859" w:rsidP="005C2859">
      <w:pPr>
        <w:rPr>
          <w:rFonts w:ascii="Helvetica" w:hAnsi="Helvetica" w:cs="Helvetica"/>
          <w:sz w:val="24"/>
          <w:szCs w:val="24"/>
        </w:rPr>
      </w:pPr>
      <w:r w:rsidRPr="005C2859">
        <w:rPr>
          <w:rFonts w:ascii="Helvetica" w:hAnsi="Helvetica" w:cs="Helvetica"/>
          <w:b/>
          <w:color w:val="FF0000"/>
          <w:sz w:val="24"/>
          <w:szCs w:val="24"/>
        </w:rPr>
        <w:t>Section 14(c) is based on the false assumption that disabled workers are less productive than nondisabled workers.</w:t>
      </w:r>
      <w:r w:rsidRPr="005C2859">
        <w:rPr>
          <w:rFonts w:ascii="Helvetica" w:hAnsi="Helvetica" w:cs="Helvetica"/>
          <w:sz w:val="24"/>
          <w:szCs w:val="24"/>
        </w:rPr>
        <w:t xml:space="preserve"> In reality, the subminimum wage business model is what is unproductive, not workers with disabilities. Successful employment models, such as supported or customized employment, prove that with the proper training and support, people with disabilities can be productive, valuable employees.</w:t>
      </w:r>
      <w:r w:rsidRPr="005C2859">
        <w:rPr>
          <w:rStyle w:val="EndnoteReference"/>
          <w:rFonts w:ascii="Helvetica" w:hAnsi="Helvetica" w:cs="Helvetica"/>
          <w:sz w:val="24"/>
          <w:szCs w:val="24"/>
        </w:rPr>
        <w:endnoteReference w:id="2"/>
      </w:r>
      <w:r w:rsidRPr="005C2859">
        <w:rPr>
          <w:rFonts w:ascii="Helvetica" w:hAnsi="Helvetica" w:cs="Helvetica"/>
          <w:sz w:val="24"/>
          <w:szCs w:val="24"/>
        </w:rPr>
        <w:t xml:space="preserve"> Some former 14(c) entities have already transitioned and f</w:t>
      </w:r>
      <w:r w:rsidR="006943D1">
        <w:rPr>
          <w:rFonts w:ascii="Helvetica" w:hAnsi="Helvetica" w:cs="Helvetica"/>
          <w:sz w:val="24"/>
          <w:szCs w:val="24"/>
        </w:rPr>
        <w:t>ound</w:t>
      </w:r>
      <w:r w:rsidRPr="005C2859">
        <w:rPr>
          <w:rFonts w:ascii="Helvetica" w:hAnsi="Helvetica" w:cs="Helvetica"/>
          <w:sz w:val="24"/>
          <w:szCs w:val="24"/>
        </w:rPr>
        <w:t xml:space="preserve"> that they are more efficient than they used to be.</w:t>
      </w:r>
      <w:r w:rsidRPr="005C2859">
        <w:rPr>
          <w:rStyle w:val="EndnoteReference"/>
          <w:rFonts w:ascii="Helvetica" w:hAnsi="Helvetica" w:cs="Helvetica"/>
          <w:sz w:val="24"/>
          <w:szCs w:val="24"/>
        </w:rPr>
        <w:endnoteReference w:id="3"/>
      </w:r>
      <w:r w:rsidRPr="005C2859">
        <w:rPr>
          <w:rFonts w:ascii="Helvetica" w:hAnsi="Helvetica" w:cs="Helvetica"/>
          <w:sz w:val="24"/>
          <w:szCs w:val="24"/>
        </w:rPr>
        <w:t xml:space="preserve"> Research shows that the subminimum wage model costs more but actually produces less and that people with disabilities have to unlearn the skills they adopted in subminimum wage jobs.</w:t>
      </w:r>
      <w:r w:rsidRPr="005C2859">
        <w:rPr>
          <w:rStyle w:val="EndnoteReference"/>
          <w:rFonts w:ascii="Helvetica" w:hAnsi="Helvetica" w:cs="Helvetica"/>
          <w:sz w:val="24"/>
          <w:szCs w:val="24"/>
        </w:rPr>
        <w:endnoteReference w:id="4"/>
      </w:r>
      <w:r>
        <w:rPr>
          <w:rFonts w:ascii="Helvetica" w:hAnsi="Helvetica" w:cs="Helvetica"/>
          <w:sz w:val="24"/>
          <w:szCs w:val="24"/>
        </w:rPr>
        <w:t xml:space="preserve"> </w:t>
      </w:r>
    </w:p>
    <w:p w:rsidR="005C2859" w:rsidRPr="005C2859" w:rsidRDefault="005C2859" w:rsidP="005C2859">
      <w:pPr>
        <w:rPr>
          <w:rFonts w:ascii="Helvetica" w:hAnsi="Helvetica"/>
          <w:sz w:val="24"/>
          <w:szCs w:val="24"/>
        </w:rPr>
      </w:pPr>
      <w:r w:rsidRPr="005C2859">
        <w:rPr>
          <w:rFonts w:ascii="Helvetica" w:hAnsi="Helvetica"/>
          <w:b/>
          <w:color w:val="FF0000"/>
          <w:sz w:val="24"/>
          <w:szCs w:val="24"/>
        </w:rPr>
        <w:t>14(c)-certificate-holding entities encourage Americans with disabilities to rely on government benefits rather than achieve self-sufficiency</w:t>
      </w:r>
      <w:r w:rsidRPr="005C2859">
        <w:rPr>
          <w:rFonts w:ascii="Helvetica" w:hAnsi="Helvetica"/>
          <w:color w:val="FF0000"/>
          <w:sz w:val="24"/>
          <w:szCs w:val="24"/>
        </w:rPr>
        <w:t>.</w:t>
      </w:r>
      <w:r w:rsidRPr="005C2859">
        <w:rPr>
          <w:rFonts w:ascii="Helvetica" w:hAnsi="Helvetica"/>
          <w:sz w:val="24"/>
          <w:szCs w:val="24"/>
        </w:rPr>
        <w:t xml:space="preserve"> Over </w:t>
      </w:r>
      <w:r w:rsidR="006943D1">
        <w:rPr>
          <w:rFonts w:ascii="Helvetica" w:hAnsi="Helvetica"/>
          <w:sz w:val="24"/>
          <w:szCs w:val="24"/>
        </w:rPr>
        <w:t>four hundred thousand</w:t>
      </w:r>
      <w:r w:rsidRPr="005C2859">
        <w:rPr>
          <w:rFonts w:ascii="Helvetica" w:hAnsi="Helvetica"/>
          <w:sz w:val="24"/>
          <w:szCs w:val="24"/>
        </w:rPr>
        <w:t xml:space="preserve"> Americans with disabilities are being paid subminimum wages—some mere pennies per hour.</w:t>
      </w:r>
      <w:r w:rsidRPr="005C2859">
        <w:rPr>
          <w:rStyle w:val="EndnoteReference"/>
          <w:rFonts w:ascii="Helvetica" w:hAnsi="Helvetica"/>
          <w:sz w:val="24"/>
          <w:szCs w:val="24"/>
        </w:rPr>
        <w:endnoteReference w:id="5"/>
      </w:r>
      <w:r w:rsidRPr="005C2859">
        <w:rPr>
          <w:rFonts w:ascii="Helvetica" w:hAnsi="Helvetica"/>
          <w:sz w:val="24"/>
          <w:szCs w:val="24"/>
        </w:rPr>
        <w:t xml:space="preserve"> Instead of paying taxes, almost all employees who are paid subminimum wages must rely on government assistance such as Supplemental Security Income and Medicaid.</w:t>
      </w:r>
      <w:r>
        <w:rPr>
          <w:rFonts w:ascii="Helvetica" w:hAnsi="Helvetica"/>
          <w:sz w:val="24"/>
          <w:szCs w:val="24"/>
        </w:rPr>
        <w:t xml:space="preserve"> </w:t>
      </w:r>
      <w:r w:rsidRPr="005C2859">
        <w:rPr>
          <w:rFonts w:ascii="Helvetica" w:hAnsi="Helvetica"/>
          <w:sz w:val="24"/>
          <w:szCs w:val="24"/>
        </w:rPr>
        <w:t>Currently, 95 percent of people with disabilities who are paid subminimum wages never obtain the competitive integrated employment they strive for.</w:t>
      </w:r>
      <w:r w:rsidRPr="005C2859">
        <w:rPr>
          <w:rStyle w:val="EndnoteReference"/>
          <w:rFonts w:ascii="Helvetica" w:hAnsi="Helvetica"/>
          <w:sz w:val="24"/>
          <w:szCs w:val="24"/>
        </w:rPr>
        <w:endnoteReference w:id="6"/>
      </w:r>
      <w:r>
        <w:rPr>
          <w:rFonts w:ascii="Helvetica" w:hAnsi="Helvetica"/>
          <w:sz w:val="24"/>
          <w:szCs w:val="24"/>
        </w:rPr>
        <w:t xml:space="preserve"> </w:t>
      </w:r>
    </w:p>
    <w:p w:rsidR="005C2859" w:rsidRPr="005C2859" w:rsidRDefault="005C2859" w:rsidP="005C2859">
      <w:pPr>
        <w:rPr>
          <w:rFonts w:ascii="Helvetica" w:hAnsi="Helvetica"/>
          <w:sz w:val="24"/>
          <w:szCs w:val="24"/>
        </w:rPr>
      </w:pPr>
      <w:r w:rsidRPr="005C2859">
        <w:rPr>
          <w:rFonts w:ascii="Helvetica" w:hAnsi="Helvetica"/>
          <w:b/>
          <w:color w:val="FF0000"/>
          <w:sz w:val="24"/>
          <w:szCs w:val="24"/>
        </w:rPr>
        <w:t>Subminimum wage employment undermines taxpayer investment in job training.</w:t>
      </w:r>
      <w:r>
        <w:rPr>
          <w:rFonts w:ascii="Helvetica" w:hAnsi="Helvetica"/>
          <w:b/>
          <w:color w:val="FF0000"/>
          <w:sz w:val="24"/>
          <w:szCs w:val="24"/>
        </w:rPr>
        <w:t xml:space="preserve"> </w:t>
      </w:r>
      <w:r w:rsidRPr="005C2859">
        <w:rPr>
          <w:rFonts w:ascii="Helvetica" w:hAnsi="Helvetica"/>
          <w:sz w:val="24"/>
          <w:szCs w:val="24"/>
        </w:rPr>
        <w:t>Taxpayers invest billions in vocational rehabilitation, money that should be dedicated to helping people with disabilities discover their full potential using reasonable accommodations. This investment is undercut when people with disabilities are stuck doing mundane, repetitive tasks that do not improve their skillset</w:t>
      </w:r>
      <w:r w:rsidR="00A91DD3">
        <w:rPr>
          <w:rFonts w:ascii="Helvetica" w:hAnsi="Helvetica"/>
          <w:sz w:val="24"/>
          <w:szCs w:val="24"/>
        </w:rPr>
        <w:t>s</w:t>
      </w:r>
      <w:r w:rsidRPr="005C2859">
        <w:rPr>
          <w:rFonts w:ascii="Helvetica" w:hAnsi="Helvetica"/>
          <w:sz w:val="24"/>
          <w:szCs w:val="24"/>
        </w:rPr>
        <w:t xml:space="preserve">. Many 14(c) entities (SourceAmerica) are already receiving preferential </w:t>
      </w:r>
      <w:r w:rsidR="006943D1">
        <w:rPr>
          <w:rFonts w:ascii="Helvetica" w:hAnsi="Helvetica"/>
          <w:sz w:val="24"/>
          <w:szCs w:val="24"/>
        </w:rPr>
        <w:t>f</w:t>
      </w:r>
      <w:r w:rsidRPr="005C2859">
        <w:rPr>
          <w:rFonts w:ascii="Helvetica" w:hAnsi="Helvetica"/>
          <w:sz w:val="24"/>
          <w:szCs w:val="24"/>
        </w:rPr>
        <w:t xml:space="preserve">ederal contracts and public and charitable donations—they should not be allowed to pay people with disabilities subminimum wages. </w:t>
      </w:r>
    </w:p>
    <w:p w:rsidR="005C2859" w:rsidRPr="005C2859" w:rsidRDefault="005C2859" w:rsidP="005C2859">
      <w:pPr>
        <w:rPr>
          <w:rFonts w:ascii="Helvetica" w:hAnsi="Helvetica" w:cs="Helvetica"/>
          <w:b/>
          <w:bCs/>
          <w:color w:val="000000"/>
          <w:sz w:val="24"/>
          <w:szCs w:val="24"/>
        </w:rPr>
      </w:pPr>
      <w:r w:rsidRPr="005C2859">
        <w:rPr>
          <w:rFonts w:ascii="Helvetica" w:hAnsi="Helvetica" w:cs="Helvetica"/>
          <w:b/>
          <w:bCs/>
          <w:sz w:val="24"/>
          <w:szCs w:val="24"/>
        </w:rPr>
        <w:lastRenderedPageBreak/>
        <w:t>The Transitioning to Integrated and Meaningful Employment Act</w:t>
      </w:r>
      <w:r w:rsidRPr="005C2859">
        <w:rPr>
          <w:rFonts w:ascii="Helvetica" w:hAnsi="Helvetica" w:cs="Helvetica"/>
          <w:b/>
          <w:bCs/>
          <w:color w:val="000000"/>
          <w:sz w:val="24"/>
          <w:szCs w:val="24"/>
        </w:rPr>
        <w:t xml:space="preserve">: </w:t>
      </w:r>
    </w:p>
    <w:p w:rsidR="005C2859" w:rsidRPr="005C2859" w:rsidRDefault="005C2859" w:rsidP="005C2859">
      <w:pPr>
        <w:rPr>
          <w:rFonts w:ascii="Helvetica" w:hAnsi="Helvetica" w:cs="Helvetica"/>
          <w:sz w:val="24"/>
          <w:szCs w:val="24"/>
        </w:rPr>
      </w:pPr>
      <w:proofErr w:type="gramStart"/>
      <w:r w:rsidRPr="005C2859">
        <w:rPr>
          <w:rFonts w:ascii="Helvetica" w:hAnsi="Helvetica" w:cs="Helvetica"/>
          <w:b/>
          <w:color w:val="006699"/>
          <w:sz w:val="24"/>
          <w:szCs w:val="24"/>
        </w:rPr>
        <w:t>Discontinues the issuance of new Special Wage Certificates.</w:t>
      </w:r>
      <w:proofErr w:type="gramEnd"/>
      <w:r w:rsidRPr="005C2859">
        <w:rPr>
          <w:rFonts w:ascii="Helvetica" w:hAnsi="Helvetica" w:cs="Helvetica"/>
          <w:color w:val="333399"/>
          <w:sz w:val="24"/>
          <w:szCs w:val="24"/>
        </w:rPr>
        <w:t xml:space="preserve"> </w:t>
      </w:r>
      <w:r w:rsidRPr="005C2859">
        <w:rPr>
          <w:rFonts w:ascii="Helvetica" w:hAnsi="Helvetica" w:cs="Helvetica"/>
          <w:sz w:val="24"/>
          <w:szCs w:val="24"/>
        </w:rPr>
        <w:t xml:space="preserve">The Secretary of Labor will no longer issue Special Wage Certificates to new applicants. </w:t>
      </w:r>
    </w:p>
    <w:p w:rsidR="005C2859" w:rsidRPr="005C2859" w:rsidRDefault="005C2859" w:rsidP="005C2859">
      <w:pPr>
        <w:spacing w:after="120"/>
        <w:rPr>
          <w:rFonts w:ascii="Helvetica" w:hAnsi="Helvetica" w:cs="Helvetica"/>
          <w:sz w:val="24"/>
          <w:szCs w:val="24"/>
        </w:rPr>
      </w:pPr>
      <w:proofErr w:type="gramStart"/>
      <w:r w:rsidRPr="005C2859">
        <w:rPr>
          <w:rFonts w:ascii="Helvetica" w:hAnsi="Helvetica" w:cs="Helvetica"/>
          <w:b/>
          <w:color w:val="006699"/>
          <w:sz w:val="24"/>
          <w:szCs w:val="24"/>
        </w:rPr>
        <w:t>Phases out the use of Special Wage Certificates over a three-year period.</w:t>
      </w:r>
      <w:proofErr w:type="gramEnd"/>
      <w:r w:rsidRPr="005C2859">
        <w:rPr>
          <w:rFonts w:ascii="Helvetica" w:hAnsi="Helvetica" w:cs="Helvetica"/>
          <w:sz w:val="24"/>
          <w:szCs w:val="24"/>
        </w:rPr>
        <w:t xml:space="preserve"> Using the following schedule, entities will be able to transition to the proven</w:t>
      </w:r>
      <w:r w:rsidR="006943D1">
        <w:rPr>
          <w:rFonts w:ascii="Helvetica" w:hAnsi="Helvetica" w:cs="Helvetica"/>
          <w:sz w:val="24"/>
          <w:szCs w:val="24"/>
        </w:rPr>
        <w:t xml:space="preserve"> </w:t>
      </w:r>
      <w:r w:rsidRPr="005C2859">
        <w:rPr>
          <w:rFonts w:ascii="Helvetica" w:hAnsi="Helvetica" w:cs="Helvetica"/>
          <w:sz w:val="24"/>
          <w:szCs w:val="24"/>
        </w:rPr>
        <w:t xml:space="preserve">model of competitive integrated employment: </w:t>
      </w:r>
    </w:p>
    <w:p w:rsidR="005C2859" w:rsidRPr="005C2859" w:rsidRDefault="005C2859" w:rsidP="005C2859">
      <w:pPr>
        <w:numPr>
          <w:ilvl w:val="0"/>
          <w:numId w:val="1"/>
        </w:numPr>
        <w:tabs>
          <w:tab w:val="clear" w:pos="1080"/>
          <w:tab w:val="num" w:pos="720"/>
          <w:tab w:val="num" w:pos="1440"/>
        </w:tabs>
        <w:spacing w:after="120" w:line="240" w:lineRule="auto"/>
        <w:ind w:left="720"/>
        <w:rPr>
          <w:rFonts w:ascii="Helvetica" w:hAnsi="Helvetica" w:cs="Helvetica"/>
          <w:sz w:val="24"/>
          <w:szCs w:val="24"/>
        </w:rPr>
      </w:pPr>
      <w:r w:rsidRPr="005C2859">
        <w:rPr>
          <w:rFonts w:ascii="Helvetica" w:hAnsi="Helvetica" w:cs="Helvetica"/>
          <w:sz w:val="24"/>
          <w:szCs w:val="24"/>
        </w:rPr>
        <w:t xml:space="preserve">Private for-profit entities will have one year </w:t>
      </w:r>
      <w:bookmarkStart w:id="0" w:name="OLE_LINK5"/>
      <w:bookmarkStart w:id="1" w:name="OLE_LINK6"/>
      <w:r w:rsidRPr="005C2859">
        <w:rPr>
          <w:rFonts w:ascii="Helvetica" w:hAnsi="Helvetica" w:cs="Helvetica"/>
          <w:sz w:val="24"/>
          <w:szCs w:val="24"/>
        </w:rPr>
        <w:t>to transition</w:t>
      </w:r>
      <w:bookmarkEnd w:id="0"/>
      <w:bookmarkEnd w:id="1"/>
      <w:r w:rsidRPr="005C2859">
        <w:rPr>
          <w:rFonts w:ascii="Helvetica" w:hAnsi="Helvetica" w:cs="Helvetica"/>
          <w:sz w:val="24"/>
          <w:szCs w:val="24"/>
        </w:rPr>
        <w:t xml:space="preserve">; </w:t>
      </w:r>
    </w:p>
    <w:p w:rsidR="005C2859" w:rsidRPr="005C2859" w:rsidRDefault="005C2859" w:rsidP="005C2859">
      <w:pPr>
        <w:numPr>
          <w:ilvl w:val="0"/>
          <w:numId w:val="1"/>
        </w:numPr>
        <w:tabs>
          <w:tab w:val="clear" w:pos="1080"/>
          <w:tab w:val="num" w:pos="720"/>
          <w:tab w:val="num" w:pos="1440"/>
        </w:tabs>
        <w:spacing w:after="120" w:line="240" w:lineRule="auto"/>
        <w:ind w:left="720"/>
        <w:rPr>
          <w:rFonts w:ascii="Helvetica" w:hAnsi="Helvetica" w:cs="Helvetica"/>
          <w:sz w:val="24"/>
          <w:szCs w:val="24"/>
        </w:rPr>
      </w:pPr>
      <w:r w:rsidRPr="005C2859">
        <w:rPr>
          <w:rFonts w:ascii="Helvetica" w:hAnsi="Helvetica" w:cs="Helvetica"/>
          <w:sz w:val="24"/>
          <w:szCs w:val="24"/>
        </w:rPr>
        <w:t xml:space="preserve">Public or governmental entities will have two years to transition; and </w:t>
      </w:r>
    </w:p>
    <w:p w:rsidR="005C2859" w:rsidRPr="005C2859" w:rsidRDefault="005C2859" w:rsidP="005C2859">
      <w:pPr>
        <w:numPr>
          <w:ilvl w:val="0"/>
          <w:numId w:val="1"/>
        </w:numPr>
        <w:tabs>
          <w:tab w:val="clear" w:pos="1080"/>
          <w:tab w:val="num" w:pos="720"/>
        </w:tabs>
        <w:spacing w:after="0" w:line="240" w:lineRule="auto"/>
        <w:ind w:left="720"/>
        <w:rPr>
          <w:rFonts w:ascii="Helvetica" w:hAnsi="Helvetica" w:cs="Helvetica"/>
          <w:sz w:val="24"/>
          <w:szCs w:val="24"/>
        </w:rPr>
      </w:pPr>
      <w:r w:rsidRPr="005C2859">
        <w:rPr>
          <w:rFonts w:ascii="Helvetica" w:hAnsi="Helvetica" w:cs="Helvetica"/>
          <w:sz w:val="24"/>
          <w:szCs w:val="24"/>
        </w:rPr>
        <w:t xml:space="preserve">Nonprofit entities will have three years to transition. (These entities make up </w:t>
      </w:r>
      <w:r>
        <w:rPr>
          <w:rFonts w:ascii="Helvetica" w:hAnsi="Helvetica" w:cs="Helvetica"/>
          <w:sz w:val="24"/>
          <w:szCs w:val="24"/>
        </w:rPr>
        <w:t>95</w:t>
      </w:r>
      <w:r w:rsidRPr="005C2859">
        <w:rPr>
          <w:rFonts w:ascii="Helvetica" w:hAnsi="Helvetica" w:cs="Helvetica"/>
          <w:sz w:val="24"/>
          <w:szCs w:val="24"/>
        </w:rPr>
        <w:t xml:space="preserve"> percent of the Special Wage Certificate holders.)</w:t>
      </w:r>
      <w:proofErr w:type="spellStart"/>
      <w:r w:rsidR="00D05323">
        <w:rPr>
          <w:rFonts w:ascii="Helvetica" w:hAnsi="Helvetica" w:cs="Helvetica"/>
          <w:sz w:val="24"/>
          <w:szCs w:val="24"/>
          <w:vertAlign w:val="superscript"/>
        </w:rPr>
        <w:t>i</w:t>
      </w:r>
      <w:proofErr w:type="spellEnd"/>
    </w:p>
    <w:p w:rsidR="005C2859" w:rsidRPr="005C2859" w:rsidRDefault="005C2859" w:rsidP="005C2859">
      <w:pPr>
        <w:spacing w:after="0" w:line="240" w:lineRule="auto"/>
        <w:ind w:left="720"/>
        <w:rPr>
          <w:rFonts w:ascii="Helvetica" w:hAnsi="Helvetica" w:cs="Helvetica"/>
          <w:sz w:val="24"/>
          <w:szCs w:val="24"/>
        </w:rPr>
      </w:pPr>
    </w:p>
    <w:p w:rsidR="005C2859" w:rsidRPr="005C2859" w:rsidRDefault="005C2859" w:rsidP="005C2859">
      <w:pPr>
        <w:rPr>
          <w:rFonts w:ascii="Helvetica" w:hAnsi="Helvetica" w:cs="Helvetica"/>
          <w:sz w:val="24"/>
          <w:szCs w:val="24"/>
        </w:rPr>
      </w:pPr>
      <w:r w:rsidRPr="005C2859">
        <w:rPr>
          <w:rFonts w:ascii="Helvetica" w:hAnsi="Helvetica" w:cs="Helvetica"/>
          <w:b/>
          <w:color w:val="006699"/>
          <w:sz w:val="24"/>
          <w:szCs w:val="24"/>
        </w:rPr>
        <w:t>Repeals Section 14(c) of the F</w:t>
      </w:r>
      <w:r w:rsidR="00A91DD3">
        <w:rPr>
          <w:rFonts w:ascii="Helvetica" w:hAnsi="Helvetica" w:cs="Helvetica"/>
          <w:b/>
          <w:color w:val="006699"/>
          <w:sz w:val="24"/>
          <w:szCs w:val="24"/>
        </w:rPr>
        <w:t>air Labor Standards Act</w:t>
      </w:r>
      <w:r w:rsidRPr="005C2859">
        <w:rPr>
          <w:rFonts w:ascii="Helvetica" w:hAnsi="Helvetica" w:cs="Helvetica"/>
          <w:b/>
          <w:color w:val="006699"/>
          <w:sz w:val="24"/>
          <w:szCs w:val="24"/>
        </w:rPr>
        <w:t>.</w:t>
      </w:r>
      <w:r w:rsidRPr="005C2859">
        <w:rPr>
          <w:rFonts w:ascii="Helvetica" w:hAnsi="Helvetica" w:cs="Helvetica"/>
          <w:b/>
          <w:color w:val="333399"/>
          <w:sz w:val="24"/>
          <w:szCs w:val="24"/>
        </w:rPr>
        <w:t xml:space="preserve"> </w:t>
      </w:r>
      <w:r w:rsidRPr="005C2859">
        <w:rPr>
          <w:rFonts w:ascii="Helvetica" w:hAnsi="Helvetica" w:cs="Helvetica"/>
          <w:sz w:val="24"/>
          <w:szCs w:val="24"/>
        </w:rPr>
        <w:t xml:space="preserve">Three years after the law is enacted, the practice of paying disabled workers subminimum wages will be officially abolished. This will result in the elimination of segregated, subminimum wage workshops and in the development of integrated and meaningful employment opportunities that encourage people with disabilities to reach their full vocational and socioeconomic potential. </w:t>
      </w:r>
    </w:p>
    <w:p w:rsidR="005C2859" w:rsidRPr="005C2859" w:rsidRDefault="009A01E9" w:rsidP="005C2859">
      <w:pPr>
        <w:pBdr>
          <w:top w:val="single" w:sz="36" w:space="1" w:color="800080"/>
          <w:left w:val="single" w:sz="36" w:space="0" w:color="800080"/>
          <w:bottom w:val="single" w:sz="36" w:space="1" w:color="800080"/>
          <w:right w:val="single" w:sz="36" w:space="4" w:color="800080"/>
        </w:pBdr>
        <w:spacing w:after="0"/>
        <w:jc w:val="center"/>
        <w:rPr>
          <w:rFonts w:ascii="Helvetica" w:hAnsi="Helvetica" w:cs="Helvetica"/>
          <w:b/>
          <w:sz w:val="24"/>
          <w:szCs w:val="24"/>
        </w:rPr>
      </w:pPr>
      <w:r w:rsidRPr="00C902B3">
        <w:rPr>
          <w:rFonts w:ascii="Helvetica" w:hAnsi="Helvetica" w:cs="Helvetica"/>
          <w:b/>
          <w:sz w:val="24"/>
          <w:szCs w:val="24"/>
        </w:rPr>
        <w:t xml:space="preserve">REMOVE BARRIERS </w:t>
      </w:r>
      <w:r>
        <w:rPr>
          <w:rFonts w:ascii="Helvetica" w:hAnsi="Helvetica" w:cs="Helvetica"/>
          <w:b/>
          <w:sz w:val="24"/>
          <w:szCs w:val="24"/>
        </w:rPr>
        <w:t>T</w:t>
      </w:r>
      <w:r w:rsidRPr="00C902B3">
        <w:rPr>
          <w:rFonts w:ascii="Helvetica" w:hAnsi="Helvetica" w:cs="Helvetica"/>
          <w:b/>
          <w:sz w:val="24"/>
          <w:szCs w:val="24"/>
        </w:rPr>
        <w:t xml:space="preserve">O REAL TRAINING </w:t>
      </w:r>
      <w:r>
        <w:rPr>
          <w:rFonts w:ascii="Helvetica" w:hAnsi="Helvetica" w:cs="Helvetica"/>
          <w:b/>
          <w:sz w:val="24"/>
          <w:szCs w:val="24"/>
        </w:rPr>
        <w:t>A</w:t>
      </w:r>
      <w:r w:rsidRPr="00C902B3">
        <w:rPr>
          <w:rFonts w:ascii="Helvetica" w:hAnsi="Helvetica" w:cs="Helvetica"/>
          <w:b/>
          <w:sz w:val="24"/>
          <w:szCs w:val="24"/>
        </w:rPr>
        <w:t>ND MEANINGFUL EMPLOYMENT.</w:t>
      </w:r>
    </w:p>
    <w:p w:rsidR="005C2859" w:rsidRDefault="005C2859" w:rsidP="005C2859">
      <w:pPr>
        <w:pBdr>
          <w:top w:val="single" w:sz="36" w:space="1" w:color="800080"/>
          <w:left w:val="single" w:sz="36" w:space="0" w:color="800080"/>
          <w:bottom w:val="single" w:sz="36" w:space="1" w:color="800080"/>
          <w:right w:val="single" w:sz="36" w:space="4" w:color="800080"/>
        </w:pBdr>
        <w:spacing w:after="0"/>
        <w:jc w:val="center"/>
        <w:rPr>
          <w:rFonts w:ascii="Helvetica" w:hAnsi="Helvetica" w:cs="Helvetica"/>
          <w:b/>
          <w:bCs/>
          <w:color w:val="000000"/>
          <w:sz w:val="24"/>
          <w:szCs w:val="24"/>
        </w:rPr>
      </w:pPr>
      <w:r w:rsidRPr="005C2859">
        <w:rPr>
          <w:rFonts w:ascii="Helvetica" w:hAnsi="Helvetica" w:cs="Helvetica"/>
          <w:b/>
          <w:sz w:val="24"/>
          <w:szCs w:val="24"/>
        </w:rPr>
        <w:t xml:space="preserve">Cosponsor </w:t>
      </w:r>
      <w:r w:rsidRPr="005C2859">
        <w:rPr>
          <w:rFonts w:ascii="Helvetica" w:hAnsi="Helvetica" w:cs="Helvetica"/>
          <w:b/>
          <w:bCs/>
          <w:color w:val="000000"/>
          <w:sz w:val="24"/>
          <w:szCs w:val="24"/>
        </w:rPr>
        <w:t>Transitioning to Integrated and Meaningful Employment Act (</w:t>
      </w:r>
      <w:proofErr w:type="spellStart"/>
      <w:r w:rsidRPr="005C2859">
        <w:rPr>
          <w:rFonts w:ascii="Helvetica" w:hAnsi="Helvetica" w:cs="Helvetica"/>
          <w:b/>
          <w:bCs/>
          <w:color w:val="000000"/>
          <w:sz w:val="24"/>
          <w:szCs w:val="24"/>
        </w:rPr>
        <w:t>HR</w:t>
      </w:r>
      <w:proofErr w:type="spellEnd"/>
      <w:r w:rsidRPr="005C2859">
        <w:rPr>
          <w:rFonts w:ascii="Helvetica" w:hAnsi="Helvetica" w:cs="Helvetica"/>
          <w:b/>
          <w:bCs/>
          <w:color w:val="000000"/>
          <w:sz w:val="24"/>
          <w:szCs w:val="24"/>
        </w:rPr>
        <w:t xml:space="preserve"> 188)</w:t>
      </w:r>
    </w:p>
    <w:p w:rsidR="005C2859" w:rsidRDefault="005C2859" w:rsidP="005C2859">
      <w:pPr>
        <w:spacing w:after="0"/>
        <w:jc w:val="center"/>
        <w:rPr>
          <w:rFonts w:ascii="Helvetica" w:hAnsi="Helvetica" w:cs="Helvetica"/>
          <w:b/>
          <w:sz w:val="24"/>
          <w:szCs w:val="24"/>
        </w:rPr>
      </w:pPr>
    </w:p>
    <w:p w:rsidR="005C2859" w:rsidRPr="005C2859" w:rsidRDefault="005C2859" w:rsidP="005C2859">
      <w:pPr>
        <w:spacing w:after="0"/>
        <w:jc w:val="center"/>
        <w:rPr>
          <w:rFonts w:ascii="Helvetica" w:hAnsi="Helvetica" w:cs="Helvetica"/>
          <w:b/>
          <w:sz w:val="24"/>
          <w:szCs w:val="24"/>
        </w:rPr>
      </w:pPr>
      <w:r w:rsidRPr="005C2859">
        <w:rPr>
          <w:rFonts w:ascii="Helvetica" w:hAnsi="Helvetica" w:cs="Helvetica"/>
          <w:b/>
          <w:sz w:val="24"/>
          <w:szCs w:val="24"/>
        </w:rPr>
        <w:t>For more information contact:</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Rose Sloan, Government Affairs Specialist, National Federation of the Blind</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Phone: (410) 659-9314, Extension 2441, Email: </w:t>
      </w:r>
      <w:hyperlink r:id="rId9" w:history="1">
        <w:r w:rsidRPr="005C2859">
          <w:rPr>
            <w:rStyle w:val="Hyperlink"/>
            <w:rFonts w:ascii="Helvetica" w:hAnsi="Helvetica" w:cs="Helvetica"/>
            <w:sz w:val="24"/>
            <w:szCs w:val="24"/>
          </w:rPr>
          <w:t>rsloan@nfb.org</w:t>
        </w:r>
      </w:hyperlink>
      <w:r w:rsidRPr="005C2859">
        <w:rPr>
          <w:rFonts w:ascii="Helvetica" w:hAnsi="Helvetica" w:cs="Helvetica"/>
          <w:sz w:val="24"/>
          <w:szCs w:val="24"/>
        </w:rPr>
        <w:t xml:space="preserve"> </w:t>
      </w:r>
      <w:bookmarkStart w:id="2" w:name="_GoBack"/>
      <w:bookmarkEnd w:id="2"/>
    </w:p>
    <w:p w:rsidR="005C2859" w:rsidRPr="005C2859" w:rsidRDefault="005C2859" w:rsidP="005C2859">
      <w:pPr>
        <w:spacing w:after="0"/>
        <w:jc w:val="center"/>
        <w:rPr>
          <w:rFonts w:ascii="Helvetica" w:hAnsi="Helvetica" w:cs="Helvetica"/>
          <w:b/>
          <w:sz w:val="24"/>
          <w:szCs w:val="24"/>
        </w:rPr>
      </w:pPr>
      <w:r w:rsidRPr="005C2859">
        <w:rPr>
          <w:rFonts w:ascii="Helvetica" w:hAnsi="Helvetica" w:cs="Helvetica"/>
          <w:b/>
          <w:sz w:val="24"/>
          <w:szCs w:val="24"/>
        </w:rPr>
        <w:t>To cosponsor, contact:</w:t>
      </w:r>
    </w:p>
    <w:p w:rsidR="005C2859" w:rsidRP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Scot </w:t>
      </w:r>
      <w:proofErr w:type="spellStart"/>
      <w:r w:rsidRPr="005C2859">
        <w:rPr>
          <w:rFonts w:ascii="Helvetica" w:hAnsi="Helvetica" w:cs="Helvetica"/>
          <w:sz w:val="24"/>
          <w:szCs w:val="24"/>
        </w:rPr>
        <w:t>Malvaney</w:t>
      </w:r>
      <w:proofErr w:type="spellEnd"/>
      <w:r w:rsidRPr="005C2859">
        <w:rPr>
          <w:rFonts w:ascii="Helvetica" w:hAnsi="Helvetica" w:cs="Helvetica"/>
          <w:sz w:val="24"/>
          <w:szCs w:val="24"/>
        </w:rPr>
        <w:t>, Policy Director, Congressman Gregg Harper (R-MS)</w:t>
      </w:r>
    </w:p>
    <w:p w:rsidR="005C2859" w:rsidRDefault="005C2859" w:rsidP="005C2859">
      <w:pPr>
        <w:spacing w:after="0"/>
        <w:jc w:val="center"/>
        <w:rPr>
          <w:rFonts w:ascii="Helvetica" w:hAnsi="Helvetica" w:cs="Helvetica"/>
          <w:sz w:val="24"/>
          <w:szCs w:val="24"/>
        </w:rPr>
      </w:pPr>
      <w:r w:rsidRPr="005C2859">
        <w:rPr>
          <w:rFonts w:ascii="Helvetica" w:hAnsi="Helvetica" w:cs="Helvetica"/>
          <w:sz w:val="24"/>
          <w:szCs w:val="24"/>
        </w:rPr>
        <w:t xml:space="preserve">Phone: (202)-225-5031, Email: </w:t>
      </w:r>
      <w:hyperlink r:id="rId10" w:history="1">
        <w:r w:rsidRPr="005C2859">
          <w:rPr>
            <w:rStyle w:val="Hyperlink"/>
            <w:rFonts w:ascii="Helvetica" w:hAnsi="Helvetica" w:cs="Helvetica"/>
            <w:sz w:val="24"/>
            <w:szCs w:val="24"/>
          </w:rPr>
          <w:t>scot.malvaney@mail.house.gov</w:t>
        </w:r>
      </w:hyperlink>
      <w:r w:rsidRPr="005C2859">
        <w:rPr>
          <w:rFonts w:ascii="Helvetica" w:hAnsi="Helvetica" w:cs="Helvetica"/>
          <w:sz w:val="24"/>
          <w:szCs w:val="24"/>
        </w:rPr>
        <w:t xml:space="preserve"> </w:t>
      </w:r>
    </w:p>
    <w:p w:rsidR="005C2859" w:rsidRPr="005C2859" w:rsidRDefault="005C2859" w:rsidP="005C2859">
      <w:pPr>
        <w:spacing w:after="0"/>
        <w:jc w:val="center"/>
        <w:rPr>
          <w:rFonts w:ascii="Helvetica" w:hAnsi="Helvetica" w:cs="Helvetica"/>
          <w:sz w:val="24"/>
          <w:szCs w:val="24"/>
        </w:rPr>
      </w:pPr>
    </w:p>
    <w:p w:rsidR="005C2859" w:rsidRPr="005C2859" w:rsidRDefault="005C2859" w:rsidP="005C2859">
      <w:pPr>
        <w:jc w:val="center"/>
        <w:rPr>
          <w:rStyle w:val="Hyperlink"/>
          <w:rFonts w:ascii="Helvetica" w:hAnsi="Helvetica" w:cs="Helvetica"/>
          <w:i/>
          <w:sz w:val="24"/>
          <w:szCs w:val="24"/>
        </w:rPr>
      </w:pPr>
      <w:r w:rsidRPr="005C2859">
        <w:rPr>
          <w:rFonts w:ascii="Helvetica" w:hAnsi="Helvetica" w:cs="Helvetica"/>
          <w:i/>
          <w:color w:val="006699"/>
          <w:sz w:val="24"/>
          <w:szCs w:val="24"/>
        </w:rPr>
        <w:t xml:space="preserve">For more information visit: </w:t>
      </w:r>
      <w:hyperlink r:id="rId11" w:history="1">
        <w:r w:rsidRPr="005C2859">
          <w:rPr>
            <w:rStyle w:val="Hyperlink"/>
            <w:rFonts w:ascii="Helvetica" w:hAnsi="Helvetica" w:cs="Helvetica"/>
            <w:i/>
            <w:sz w:val="24"/>
            <w:szCs w:val="24"/>
          </w:rPr>
          <w:t>www.nfb.org/fair-wages</w:t>
        </w:r>
      </w:hyperlink>
    </w:p>
    <w:sectPr w:rsidR="005C2859" w:rsidRPr="005C2859" w:rsidSect="005C2859">
      <w:footerReference w:type="default" r:id="rId12"/>
      <w:headerReference w:type="first" r:id="rId13"/>
      <w:footerReference w:type="first" r:id="rId14"/>
      <w:pgSz w:w="12240" w:h="15840" w:code="1"/>
      <w:pgMar w:top="1350" w:right="900" w:bottom="1440" w:left="90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88" w:rsidRDefault="00466388">
      <w:r>
        <w:separator/>
      </w:r>
    </w:p>
  </w:endnote>
  <w:endnote w:type="continuationSeparator" w:id="0">
    <w:p w:rsidR="00466388" w:rsidRDefault="00466388">
      <w:r>
        <w:continuationSeparator/>
      </w:r>
    </w:p>
  </w:endnote>
  <w:endnote w:id="1">
    <w:p w:rsidR="005C2859" w:rsidRPr="00FF1883" w:rsidRDefault="005C2859" w:rsidP="005C2859">
      <w:pPr>
        <w:pStyle w:val="EndnoteText"/>
        <w:rPr>
          <w:sz w:val="16"/>
          <w:szCs w:val="16"/>
        </w:rPr>
      </w:pPr>
      <w:r>
        <w:rPr>
          <w:rStyle w:val="EndnoteReference"/>
        </w:rPr>
        <w:endnoteRef/>
      </w:r>
      <w:proofErr w:type="gramStart"/>
      <w:r w:rsidRPr="00FF1883">
        <w:rPr>
          <w:sz w:val="16"/>
          <w:szCs w:val="16"/>
        </w:rPr>
        <w:t>United States Department of Labor.</w:t>
      </w:r>
      <w:proofErr w:type="gramEnd"/>
      <w:r w:rsidRPr="00FF1883">
        <w:rPr>
          <w:sz w:val="16"/>
          <w:szCs w:val="16"/>
        </w:rPr>
        <w:t xml:space="preserve"> “Wage and Hour Division (WHD) Community Rehabilitation Programs (CRPs) List” Last modified November 1, 2013. </w:t>
      </w:r>
      <w:hyperlink r:id="rId1" w:history="1">
        <w:r w:rsidR="00171ACC" w:rsidRPr="00281D6F">
          <w:rPr>
            <w:rStyle w:val="Hyperlink"/>
            <w:sz w:val="16"/>
            <w:szCs w:val="16"/>
          </w:rPr>
          <w:t>http://www.dol.gov/whd/specialemployment/CRPlist.htm</w:t>
        </w:r>
      </w:hyperlink>
      <w:r w:rsidR="00171ACC">
        <w:rPr>
          <w:sz w:val="16"/>
          <w:szCs w:val="16"/>
        </w:rPr>
        <w:t xml:space="preserve">. </w:t>
      </w:r>
    </w:p>
  </w:endnote>
  <w:endnote w:id="2">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United States Department of Labor.</w:t>
      </w:r>
      <w:proofErr w:type="gramEnd"/>
      <w:r w:rsidRPr="00FF1883">
        <w:rPr>
          <w:sz w:val="16"/>
          <w:szCs w:val="16"/>
        </w:rPr>
        <w:t xml:space="preserve"> </w:t>
      </w:r>
      <w:proofErr w:type="gramStart"/>
      <w:r w:rsidRPr="00FF1883">
        <w:rPr>
          <w:sz w:val="16"/>
          <w:szCs w:val="16"/>
        </w:rPr>
        <w:t>“Customized Employment Works Everywhere.”</w:t>
      </w:r>
      <w:proofErr w:type="gramEnd"/>
      <w:r w:rsidRPr="00FF1883">
        <w:rPr>
          <w:sz w:val="16"/>
          <w:szCs w:val="16"/>
        </w:rPr>
        <w:t xml:space="preserve"> </w:t>
      </w:r>
      <w:proofErr w:type="gramStart"/>
      <w:r w:rsidRPr="00FF1883">
        <w:rPr>
          <w:sz w:val="16"/>
          <w:szCs w:val="16"/>
        </w:rPr>
        <w:t>Last modified October, 2009.</w:t>
      </w:r>
      <w:proofErr w:type="gramEnd"/>
      <w:r w:rsidRPr="00FF1883">
        <w:rPr>
          <w:sz w:val="16"/>
          <w:szCs w:val="16"/>
        </w:rPr>
        <w:t xml:space="preserve"> </w:t>
      </w:r>
      <w:hyperlink r:id="rId2" w:history="1">
        <w:r w:rsidR="00171ACC" w:rsidRPr="00281D6F">
          <w:rPr>
            <w:rStyle w:val="Hyperlink"/>
            <w:sz w:val="16"/>
            <w:szCs w:val="16"/>
          </w:rPr>
          <w:t>https://www.hdi.uky.edu/setp/materials/vignette_v3_blue_508_FINAL.pdf</w:t>
        </w:r>
      </w:hyperlink>
      <w:r w:rsidR="00171ACC">
        <w:rPr>
          <w:sz w:val="16"/>
          <w:szCs w:val="16"/>
        </w:rPr>
        <w:t xml:space="preserve">. </w:t>
      </w:r>
    </w:p>
  </w:endnote>
  <w:endnote w:id="3">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Melwood.</w:t>
      </w:r>
      <w:proofErr w:type="gramEnd"/>
      <w:r w:rsidRPr="00FF1883">
        <w:rPr>
          <w:sz w:val="16"/>
          <w:szCs w:val="16"/>
        </w:rPr>
        <w:t xml:space="preserve"> “</w:t>
      </w:r>
      <w:proofErr w:type="spellStart"/>
      <w:r w:rsidRPr="00FF1883">
        <w:rPr>
          <w:sz w:val="16"/>
          <w:szCs w:val="16"/>
        </w:rPr>
        <w:t>Cari</w:t>
      </w:r>
      <w:proofErr w:type="spellEnd"/>
      <w:r w:rsidRPr="00FF1883">
        <w:rPr>
          <w:sz w:val="16"/>
          <w:szCs w:val="16"/>
        </w:rPr>
        <w:t xml:space="preserve"> </w:t>
      </w:r>
      <w:proofErr w:type="spellStart"/>
      <w:r w:rsidRPr="00FF1883">
        <w:rPr>
          <w:sz w:val="16"/>
          <w:szCs w:val="16"/>
        </w:rPr>
        <w:t>DeSantis</w:t>
      </w:r>
      <w:proofErr w:type="spellEnd"/>
      <w:r w:rsidRPr="00FF1883">
        <w:rPr>
          <w:sz w:val="16"/>
          <w:szCs w:val="16"/>
        </w:rPr>
        <w:t xml:space="preserve">: Fair Pay for Workers with Disabilities.” </w:t>
      </w:r>
      <w:proofErr w:type="gramStart"/>
      <w:r w:rsidRPr="00FF1883">
        <w:rPr>
          <w:sz w:val="16"/>
          <w:szCs w:val="16"/>
        </w:rPr>
        <w:t>Last modified November 28, 2014.</w:t>
      </w:r>
      <w:proofErr w:type="gramEnd"/>
      <w:r w:rsidRPr="00FF1883">
        <w:rPr>
          <w:sz w:val="16"/>
          <w:szCs w:val="16"/>
        </w:rPr>
        <w:t xml:space="preserve"> </w:t>
      </w:r>
      <w:hyperlink r:id="rId3" w:history="1">
        <w:r w:rsidR="00171ACC" w:rsidRPr="00281D6F">
          <w:rPr>
            <w:rStyle w:val="Hyperlink"/>
            <w:sz w:val="16"/>
            <w:szCs w:val="16"/>
          </w:rPr>
          <w:t>http://www.melwood.org/articles/articles/view/127</w:t>
        </w:r>
      </w:hyperlink>
      <w:r w:rsidR="00171ACC">
        <w:rPr>
          <w:sz w:val="16"/>
          <w:szCs w:val="16"/>
        </w:rPr>
        <w:t xml:space="preserve">. </w:t>
      </w:r>
    </w:p>
  </w:endnote>
  <w:endnote w:id="4">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spellStart"/>
      <w:proofErr w:type="gramStart"/>
      <w:r w:rsidRPr="00FF1883">
        <w:rPr>
          <w:sz w:val="16"/>
          <w:szCs w:val="16"/>
        </w:rPr>
        <w:t>Cimera</w:t>
      </w:r>
      <w:proofErr w:type="spellEnd"/>
      <w:r w:rsidRPr="00FF1883">
        <w:rPr>
          <w:sz w:val="16"/>
          <w:szCs w:val="16"/>
        </w:rPr>
        <w:t xml:space="preserve">, Robert E.; </w:t>
      </w:r>
      <w:proofErr w:type="spellStart"/>
      <w:r w:rsidRPr="00FF1883">
        <w:rPr>
          <w:sz w:val="16"/>
          <w:szCs w:val="16"/>
        </w:rPr>
        <w:t>Wehman</w:t>
      </w:r>
      <w:proofErr w:type="spellEnd"/>
      <w:r w:rsidRPr="00FF1883">
        <w:rPr>
          <w:sz w:val="16"/>
          <w:szCs w:val="16"/>
        </w:rPr>
        <w:t>, Paul; West, Michael; &amp; Burgess, Sloane.</w:t>
      </w:r>
      <w:proofErr w:type="gramEnd"/>
      <w:r w:rsidRPr="00FF1883">
        <w:rPr>
          <w:sz w:val="16"/>
          <w:szCs w:val="16"/>
        </w:rPr>
        <w:t xml:space="preserve"> “Do Sheltered Workshops Enhance Employment Outcomes for Adults with Autism Spectrum Disorder?” </w:t>
      </w:r>
      <w:proofErr w:type="gramStart"/>
      <w:r w:rsidRPr="00FF1883">
        <w:rPr>
          <w:sz w:val="16"/>
          <w:szCs w:val="16"/>
        </w:rPr>
        <w:t>Autism.</w:t>
      </w:r>
      <w:proofErr w:type="gramEnd"/>
      <w:r w:rsidRPr="00FF1883">
        <w:rPr>
          <w:sz w:val="16"/>
          <w:szCs w:val="16"/>
        </w:rPr>
        <w:t xml:space="preserve"> 16 (2012): 87.</w:t>
      </w:r>
    </w:p>
  </w:endnote>
  <w:endnote w:id="5">
    <w:p w:rsidR="005C2859" w:rsidRPr="00FF1883" w:rsidRDefault="005C2859" w:rsidP="005C2859">
      <w:pPr>
        <w:pStyle w:val="EndnoteText"/>
        <w:rPr>
          <w:sz w:val="16"/>
          <w:szCs w:val="16"/>
        </w:rPr>
      </w:pPr>
      <w:r w:rsidRPr="00FF1883">
        <w:rPr>
          <w:rStyle w:val="EndnoteReference"/>
          <w:sz w:val="16"/>
          <w:szCs w:val="16"/>
        </w:rPr>
        <w:endnoteRef/>
      </w:r>
      <w:r w:rsidRPr="00FF1883">
        <w:rPr>
          <w:sz w:val="16"/>
          <w:szCs w:val="16"/>
        </w:rPr>
        <w:t xml:space="preserve"> </w:t>
      </w:r>
      <w:proofErr w:type="gramStart"/>
      <w:r w:rsidRPr="00FF1883">
        <w:rPr>
          <w:sz w:val="16"/>
          <w:szCs w:val="16"/>
        </w:rPr>
        <w:t>Government Accountability Office.</w:t>
      </w:r>
      <w:proofErr w:type="gramEnd"/>
      <w:r w:rsidRPr="00FF1883">
        <w:rPr>
          <w:sz w:val="16"/>
          <w:szCs w:val="16"/>
        </w:rPr>
        <w:t xml:space="preserve"> “Centers Offer Employment and Support Services to Workers </w:t>
      </w:r>
      <w:proofErr w:type="gramStart"/>
      <w:r w:rsidRPr="00FF1883">
        <w:rPr>
          <w:sz w:val="16"/>
          <w:szCs w:val="16"/>
        </w:rPr>
        <w:t>With</w:t>
      </w:r>
      <w:proofErr w:type="gramEnd"/>
      <w:r w:rsidRPr="00FF1883">
        <w:rPr>
          <w:sz w:val="16"/>
          <w:szCs w:val="16"/>
        </w:rPr>
        <w:t xml:space="preserve"> Disabilities, But Labor Should Improve Oversight” Report to Congressional Requesters. 01-886 (2001): 18.</w:t>
      </w:r>
    </w:p>
  </w:endnote>
  <w:endnote w:id="6">
    <w:p w:rsidR="005C2859" w:rsidRDefault="005C2859" w:rsidP="005C2859">
      <w:pPr>
        <w:pStyle w:val="EndnoteText"/>
      </w:pPr>
      <w:r w:rsidRPr="00FF1883">
        <w:rPr>
          <w:rStyle w:val="EndnoteReference"/>
          <w:sz w:val="16"/>
          <w:szCs w:val="16"/>
        </w:rPr>
        <w:endnoteRef/>
      </w:r>
      <w:r w:rsidRPr="00FF1883">
        <w:rPr>
          <w:sz w:val="16"/>
          <w:szCs w:val="16"/>
        </w:rPr>
        <w:t xml:space="preserve"> </w:t>
      </w:r>
      <w:proofErr w:type="gramStart"/>
      <w:r w:rsidRPr="00FF1883">
        <w:rPr>
          <w:sz w:val="16"/>
          <w:szCs w:val="16"/>
        </w:rPr>
        <w:t>Government Accountability Office.</w:t>
      </w:r>
      <w:proofErr w:type="gramEnd"/>
      <w:r w:rsidRPr="00FF1883">
        <w:rPr>
          <w:sz w:val="16"/>
          <w:szCs w:val="16"/>
        </w:rPr>
        <w:t xml:space="preserve"> “Centers Offer Employment and Support Services to Workers </w:t>
      </w:r>
      <w:proofErr w:type="gramStart"/>
      <w:r w:rsidRPr="00FF1883">
        <w:rPr>
          <w:sz w:val="16"/>
          <w:szCs w:val="16"/>
        </w:rPr>
        <w:t>With</w:t>
      </w:r>
      <w:proofErr w:type="gramEnd"/>
      <w:r w:rsidRPr="00FF1883">
        <w:rPr>
          <w:sz w:val="16"/>
          <w:szCs w:val="16"/>
        </w:rPr>
        <w:t xml:space="preserve"> Disabilities, But Labor Should Improve Oversight” Report to Congressional Requesters. 01-886 (2001):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5D71D07" wp14:editId="28814606">
              <wp:simplePos x="0" y="0"/>
              <wp:positionH relativeFrom="column">
                <wp:posOffset>-352425</wp:posOffset>
              </wp:positionH>
              <wp:positionV relativeFrom="paragraph">
                <wp:posOffset>-33655</wp:posOffset>
              </wp:positionV>
              <wp:extent cx="7267575" cy="5715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2.65pt;width:572.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2WtwIAALk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" filled="f" stroked="f">
              <v:textbox>
                <w:txbxContent>
                  <w:p w:rsidR="0069124A" w:rsidRPr="0069124A" w:rsidRDefault="008234C3"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Pr>
                        <w:rFonts w:ascii="Arial" w:hAnsi="Arial" w:cs="Arial"/>
                        <w:i/>
                        <w:sz w:val="20"/>
                        <w:szCs w:val="20"/>
                      </w:rPr>
                      <w:t xml:space="preserve">at Jernigan </w:t>
                    </w:r>
                    <w:r w:rsidR="0069124A" w:rsidRPr="0069124A">
                      <w:rPr>
                        <w:rFonts w:ascii="Arial" w:hAnsi="Arial" w:cs="Arial"/>
                        <w:i/>
                        <w:sz w:val="20"/>
                        <w:szCs w:val="20"/>
                      </w:rPr>
                      <w:t>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p w:rsidR="009F0608" w:rsidRPr="0069124A" w:rsidRDefault="009F0608"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08F20898" wp14:editId="48405F19">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705E4F" w:rsidP="0069124A">
                    <w:pPr>
                      <w:spacing w:line="260" w:lineRule="exact"/>
                      <w:jc w:val="center"/>
                      <w:rPr>
                        <w:rFonts w:ascii="Arial" w:hAnsi="Arial" w:cs="Arial"/>
                        <w:sz w:val="20"/>
                        <w:szCs w:val="20"/>
                      </w:rPr>
                    </w:pPr>
                    <w:r>
                      <w:rPr>
                        <w:rFonts w:ascii="Arial" w:hAnsi="Arial" w:cs="Arial"/>
                        <w:b/>
                        <w:sz w:val="20"/>
                        <w:szCs w:val="20"/>
                      </w:rPr>
                      <w:t>Mark Riccobono</w:t>
                    </w:r>
                    <w:r w:rsidR="0069124A" w:rsidRPr="0069124A">
                      <w:rPr>
                        <w:rFonts w:ascii="Arial" w:hAnsi="Arial" w:cs="Arial"/>
                        <w:b/>
                        <w:sz w:val="20"/>
                        <w:szCs w:val="20"/>
                      </w:rPr>
                      <w:t xml:space="preserve">, </w:t>
                    </w:r>
                    <w:r w:rsidR="0069124A" w:rsidRPr="0069124A">
                      <w:rPr>
                        <w:rFonts w:ascii="Arial" w:hAnsi="Arial" w:cs="Arial"/>
                        <w:b/>
                        <w:i/>
                        <w:sz w:val="20"/>
                        <w:szCs w:val="20"/>
                      </w:rPr>
                      <w:t>President</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 xml:space="preserve">200 East Wells Street </w:t>
                    </w:r>
                    <w:r w:rsidR="0069124A" w:rsidRPr="0069124A">
                      <w:rPr>
                        <w:rFonts w:ascii="Arial" w:hAnsi="Arial" w:cs="Arial"/>
                        <w:i/>
                        <w:sz w:val="20"/>
                        <w:szCs w:val="20"/>
                      </w:rPr>
                      <w:t>at Jernigan Place</w:t>
                    </w:r>
                    <w:r w:rsidR="0069124A" w:rsidRPr="0069124A">
                      <w:rPr>
                        <w:rFonts w:ascii="Arial" w:hAnsi="Arial" w:cs="Arial"/>
                        <w:sz w:val="20"/>
                        <w:szCs w:val="20"/>
                      </w:rPr>
                      <w:t xml:space="preserve"> Baltimore, MD 21230</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sz w:val="20"/>
                        <w:szCs w:val="20"/>
                      </w:rPr>
                      <w:t>410 659 9314</w:t>
                    </w:r>
                    <w:r w:rsidR="00FD34BD">
                      <w:rPr>
                        <w:rFonts w:ascii="Arial" w:hAnsi="Arial" w:cs="Arial"/>
                        <w:sz w:val="20"/>
                        <w:szCs w:val="20"/>
                      </w:rPr>
                      <w:t xml:space="preserve"> </w:t>
                    </w:r>
                    <w:r w:rsidR="0069124A" w:rsidRPr="0069124A">
                      <w:rPr>
                        <w:rFonts w:ascii="Arial" w:hAnsi="Arial" w:cs="Arial"/>
                        <w:sz w:val="20"/>
                        <w:szCs w:val="20"/>
                      </w:rPr>
                      <w:t>|</w:t>
                    </w:r>
                    <w:r w:rsidR="00FD34BD">
                      <w:rPr>
                        <w:rFonts w:ascii="Arial" w:hAnsi="Arial" w:cs="Arial"/>
                        <w:sz w:val="20"/>
                        <w:szCs w:val="20"/>
                      </w:rPr>
                      <w:t xml:space="preserve"> </w:t>
                    </w:r>
                    <w:r w:rsidR="0069124A"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88" w:rsidRDefault="00466388">
      <w:r>
        <w:separator/>
      </w:r>
    </w:p>
  </w:footnote>
  <w:footnote w:type="continuationSeparator" w:id="0">
    <w:p w:rsidR="00466388" w:rsidRDefault="0046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02681BAA" wp14:editId="6EFA072C">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6FD4"/>
    <w:multiLevelType w:val="hybridMultilevel"/>
    <w:tmpl w:val="BA526302"/>
    <w:lvl w:ilvl="0" w:tplc="77A8FF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4F"/>
    <w:rsid w:val="000047AE"/>
    <w:rsid w:val="00040FA6"/>
    <w:rsid w:val="00074085"/>
    <w:rsid w:val="00171ACC"/>
    <w:rsid w:val="001956C4"/>
    <w:rsid w:val="001B7509"/>
    <w:rsid w:val="00226FA7"/>
    <w:rsid w:val="0024227C"/>
    <w:rsid w:val="0032488D"/>
    <w:rsid w:val="00363FDD"/>
    <w:rsid w:val="003F265C"/>
    <w:rsid w:val="00444964"/>
    <w:rsid w:val="004450FB"/>
    <w:rsid w:val="00466388"/>
    <w:rsid w:val="004846FB"/>
    <w:rsid w:val="00584CF9"/>
    <w:rsid w:val="005C2390"/>
    <w:rsid w:val="005C2859"/>
    <w:rsid w:val="005F2047"/>
    <w:rsid w:val="005F6D84"/>
    <w:rsid w:val="006357D0"/>
    <w:rsid w:val="0069124A"/>
    <w:rsid w:val="006943D1"/>
    <w:rsid w:val="00705E4F"/>
    <w:rsid w:val="00757598"/>
    <w:rsid w:val="007A2162"/>
    <w:rsid w:val="007C056B"/>
    <w:rsid w:val="007D69BC"/>
    <w:rsid w:val="008234C3"/>
    <w:rsid w:val="00830537"/>
    <w:rsid w:val="008516EE"/>
    <w:rsid w:val="00870902"/>
    <w:rsid w:val="008A0266"/>
    <w:rsid w:val="008B3A63"/>
    <w:rsid w:val="0096546C"/>
    <w:rsid w:val="009A01E9"/>
    <w:rsid w:val="009D1D64"/>
    <w:rsid w:val="009E4DAC"/>
    <w:rsid w:val="009F0608"/>
    <w:rsid w:val="00A10D47"/>
    <w:rsid w:val="00A71FD0"/>
    <w:rsid w:val="00A91DD3"/>
    <w:rsid w:val="00B226BE"/>
    <w:rsid w:val="00B403AC"/>
    <w:rsid w:val="00B4279C"/>
    <w:rsid w:val="00BA1499"/>
    <w:rsid w:val="00BC6F69"/>
    <w:rsid w:val="00BE1724"/>
    <w:rsid w:val="00BE2C5A"/>
    <w:rsid w:val="00C902B3"/>
    <w:rsid w:val="00D05323"/>
    <w:rsid w:val="00D17D75"/>
    <w:rsid w:val="00D70738"/>
    <w:rsid w:val="00DD679C"/>
    <w:rsid w:val="00DE3BAE"/>
    <w:rsid w:val="00E17807"/>
    <w:rsid w:val="00E5680D"/>
    <w:rsid w:val="00F86E6A"/>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unhideWhenUsed/>
    <w:rsid w:val="005C2859"/>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5C2859"/>
    <w:rPr>
      <w:rFonts w:ascii="Helvetica" w:hAnsi="Helvetica"/>
    </w:rPr>
  </w:style>
  <w:style w:type="character" w:styleId="EndnoteReference">
    <w:name w:val="endnote reference"/>
    <w:basedOn w:val="DefaultParagraphFont"/>
    <w:uiPriority w:val="99"/>
    <w:unhideWhenUsed/>
    <w:rsid w:val="005C28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4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cs="Times New Roman"/>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cs="Times New Roman"/>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cs="Times New Roman"/>
      <w:sz w:val="28"/>
      <w:szCs w:val="24"/>
    </w:rPr>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uiPriority w:val="99"/>
    <w:unhideWhenUsed/>
    <w:rsid w:val="005C2859"/>
    <w:pPr>
      <w:spacing w:after="0" w:line="240" w:lineRule="auto"/>
    </w:pPr>
    <w:rPr>
      <w:rFonts w:ascii="Helvetica" w:eastAsia="Times New Roman" w:hAnsi="Helvetica" w:cs="Times New Roman"/>
      <w:sz w:val="20"/>
      <w:szCs w:val="20"/>
    </w:rPr>
  </w:style>
  <w:style w:type="character" w:customStyle="1" w:styleId="EndnoteTextChar">
    <w:name w:val="Endnote Text Char"/>
    <w:basedOn w:val="DefaultParagraphFont"/>
    <w:link w:val="EndnoteText"/>
    <w:uiPriority w:val="99"/>
    <w:rsid w:val="005C2859"/>
    <w:rPr>
      <w:rFonts w:ascii="Helvetica" w:hAnsi="Helvetica"/>
    </w:rPr>
  </w:style>
  <w:style w:type="character" w:styleId="EndnoteReference">
    <w:name w:val="endnote reference"/>
    <w:basedOn w:val="DefaultParagraphFont"/>
    <w:uiPriority w:val="99"/>
    <w:unhideWhenUsed/>
    <w:rsid w:val="005C2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org/fair-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ot.malvaney@mail.house.gov" TargetMode="External"/><Relationship Id="rId4" Type="http://schemas.microsoft.com/office/2007/relationships/stylesWithEffects" Target="stylesWithEffects.xml"/><Relationship Id="rId9" Type="http://schemas.openxmlformats.org/officeDocument/2006/relationships/hyperlink" Target="mailto:rsloan@nfb.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melwood.org/articles/articles/view/127" TargetMode="External"/><Relationship Id="rId2" Type="http://schemas.openxmlformats.org/officeDocument/2006/relationships/hyperlink" Target="https://www.hdi.uky.edu/setp/materials/vignette_v3_blue_508_FINAL.pdf" TargetMode="External"/><Relationship Id="rId1" Type="http://schemas.openxmlformats.org/officeDocument/2006/relationships/hyperlink" Target="http://www.dol.gov/whd/specialemployment/CRPlis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esktop\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D117-6DDE-4D8E-B696-A35DA7EE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NFB Letterhead Final K</Template>
  <TotalTime>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Mya Jones</dc:creator>
  <cp:lastModifiedBy>Mya Jones</cp:lastModifiedBy>
  <cp:revision>7</cp:revision>
  <cp:lastPrinted>2014-09-26T18:38:00Z</cp:lastPrinted>
  <dcterms:created xsi:type="dcterms:W3CDTF">2015-01-13T13:17:00Z</dcterms:created>
  <dcterms:modified xsi:type="dcterms:W3CDTF">2015-01-13T16:35:00Z</dcterms:modified>
</cp:coreProperties>
</file>