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6647094" w:rsidR="00156203" w:rsidRDefault="008F1DDE">
      <w:pPr>
        <w:spacing w:before="120" w:after="120"/>
      </w:pPr>
      <w:r>
        <w:t xml:space="preserve">The State of Maryland </w:t>
      </w:r>
    </w:p>
    <w:p w14:paraId="611DF8E6" w14:textId="7A8FCA31" w:rsidR="008F1DDE" w:rsidRDefault="008F1DDE">
      <w:pPr>
        <w:spacing w:before="120" w:after="120"/>
      </w:pPr>
      <w:r>
        <w:t xml:space="preserve">Proclamation </w:t>
      </w:r>
    </w:p>
    <w:p w14:paraId="0E4C5857" w14:textId="20A9DDC5" w:rsidR="008F1DDE" w:rsidRDefault="008F1DDE">
      <w:pPr>
        <w:spacing w:before="120" w:after="120"/>
      </w:pPr>
      <w:r>
        <w:t>From the Governor of the State of Maryland</w:t>
      </w:r>
    </w:p>
    <w:p w14:paraId="3806496F" w14:textId="209E1B62" w:rsidR="008F1DDE" w:rsidRDefault="008F1DDE">
      <w:pPr>
        <w:spacing w:before="120" w:after="120"/>
      </w:pPr>
      <w:r>
        <w:t>Print Disabilities Month</w:t>
      </w:r>
    </w:p>
    <w:p w14:paraId="00000002" w14:textId="77777777" w:rsidR="00156203" w:rsidRDefault="00000000">
      <w:pPr>
        <w:spacing w:before="120" w:after="120"/>
      </w:pPr>
      <w:r>
        <w:t>October 2026</w:t>
      </w:r>
    </w:p>
    <w:p w14:paraId="00000003" w14:textId="77777777" w:rsidR="00156203" w:rsidRDefault="00156203">
      <w:pPr>
        <w:spacing w:before="120" w:after="120"/>
      </w:pPr>
    </w:p>
    <w:p w14:paraId="00000004" w14:textId="77777777" w:rsidR="00156203" w:rsidRDefault="00000000">
      <w:pPr>
        <w:spacing w:before="120" w:after="120"/>
      </w:pPr>
      <w:r>
        <w:t>WHEREAS, print disabilities refer to visual, physical, perceptual, neurological, or reading impairments that prevent individuals from effectively reading or accessing standard print, thereby making it imperative for the development and use of accessible reading formats such as braille, large print, and audio essential to equitable access to information, and</w:t>
      </w:r>
    </w:p>
    <w:p w14:paraId="00000005" w14:textId="77777777" w:rsidR="00156203" w:rsidRDefault="00156203">
      <w:pPr>
        <w:spacing w:before="120" w:after="120"/>
      </w:pPr>
    </w:p>
    <w:p w14:paraId="00000006" w14:textId="77777777" w:rsidR="00156203" w:rsidRDefault="00000000">
      <w:pPr>
        <w:spacing w:before="120" w:after="120"/>
      </w:pPr>
      <w:r>
        <w:t>WHEREAS, the use of accessible reading options allows individuals with print disabilities to pursue educational, employment, and civic engagement opportunities, provides lifelong learning and community engagement opportunities, and</w:t>
      </w:r>
    </w:p>
    <w:p w14:paraId="00000007" w14:textId="77777777" w:rsidR="00156203" w:rsidRDefault="00156203">
      <w:pPr>
        <w:spacing w:before="120" w:after="120"/>
      </w:pPr>
    </w:p>
    <w:p w14:paraId="00000008" w14:textId="77777777" w:rsidR="00156203" w:rsidRDefault="00000000">
      <w:pPr>
        <w:spacing w:before="120" w:after="120"/>
      </w:pPr>
      <w:r>
        <w:t>WHEREAS, the Maryland State Library for the Blind and Print Disabled (LBPD), a division of the Maryland State Library Agency (MSLA) and Maryland’s designated network library of the National Library Service for the Blind and Print Disabled (NLS), Library of Congress, provides free accessible library services and reading materials to eligible Maryland residents with print disabilities; and</w:t>
      </w:r>
    </w:p>
    <w:p w14:paraId="00000009" w14:textId="77777777" w:rsidR="00156203" w:rsidRDefault="00156203">
      <w:pPr>
        <w:spacing w:before="120" w:after="120"/>
      </w:pPr>
    </w:p>
    <w:p w14:paraId="0000000A" w14:textId="77777777" w:rsidR="00156203" w:rsidRDefault="00000000">
      <w:pPr>
        <w:spacing w:before="120" w:after="120"/>
      </w:pPr>
      <w:r>
        <w:t>WHEREAS, print disabilities affect Marylanders of all ages and backgrounds, with thousands of individuals throughout the state relying on accessible books and magazines from LBPD, assistive technology training, college textbook conversion, and other library services to participate fully in education, employment, and community life; and</w:t>
      </w:r>
    </w:p>
    <w:p w14:paraId="0000000B" w14:textId="77777777" w:rsidR="00156203" w:rsidRDefault="00156203">
      <w:pPr>
        <w:spacing w:before="120" w:after="120"/>
      </w:pPr>
    </w:p>
    <w:p w14:paraId="0000000C" w14:textId="77777777" w:rsidR="00156203" w:rsidRDefault="00000000">
      <w:pPr>
        <w:spacing w:before="120" w:after="120"/>
      </w:pPr>
      <w:r>
        <w:t>WHEREAS, October is recognized as Dyslexia Awareness Month, World Blindness Awareness Month, and Learning Disabilities Awareness Month, offering an opportunity to enhance public understanding of the diverse experiences of individuals with print disabilities and the significance of equitable access to reading and information; and</w:t>
      </w:r>
    </w:p>
    <w:p w14:paraId="0000000D" w14:textId="77777777" w:rsidR="00156203" w:rsidRDefault="00156203">
      <w:pPr>
        <w:spacing w:before="120" w:after="120"/>
      </w:pPr>
    </w:p>
    <w:p w14:paraId="0000000E" w14:textId="77777777" w:rsidR="00156203" w:rsidRDefault="00000000">
      <w:pPr>
        <w:spacing w:before="120" w:after="120"/>
      </w:pPr>
      <w:r>
        <w:t>WHEREAS, throughout October, the Maryland State Library for the Blind and Print Disabled will observe Print Disabilities Month by hosting free educational programs and discussions to promote awareness, foster understanding, and connect Marylanders with accessible library services and resources; and</w:t>
      </w:r>
    </w:p>
    <w:p w14:paraId="0000000F" w14:textId="77777777" w:rsidR="00156203" w:rsidRDefault="00156203">
      <w:pPr>
        <w:spacing w:before="120" w:after="120"/>
      </w:pPr>
    </w:p>
    <w:p w14:paraId="00000010" w14:textId="77777777" w:rsidR="00156203" w:rsidRDefault="00000000">
      <w:pPr>
        <w:spacing w:before="120" w:after="120"/>
      </w:pPr>
      <w:r>
        <w:lastRenderedPageBreak/>
        <w:t>WHEREAS, recognition of Print Disabilities Month encourages all Marylanders to learn about print disabilities, celebrate the achievements and contributions of individuals with print disabilities, and support inclusive communities in which everyone has equitable access to reading and information.</w:t>
      </w:r>
    </w:p>
    <w:p w14:paraId="038CCF7D" w14:textId="77777777" w:rsidR="008F1DDE" w:rsidRDefault="008F1DDE">
      <w:pPr>
        <w:spacing w:before="120" w:after="120"/>
      </w:pPr>
    </w:p>
    <w:p w14:paraId="4EB9D9DC" w14:textId="5B940D94" w:rsidR="008F1DDE" w:rsidRDefault="008F1DDE">
      <w:pPr>
        <w:spacing w:before="120" w:after="120"/>
      </w:pPr>
      <w:r>
        <w:t xml:space="preserve">Now, therefore I, Wes Moore, Governor of the State of Maryland, do hereby proclaim October 2026 as Print Disabilities Month in Maryland and do commend, this observation to all our citizens. </w:t>
      </w:r>
    </w:p>
    <w:sectPr w:rsidR="008F1DD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02F7D7B-8C7E-47CF-9466-329AD72884C1}"/>
  </w:font>
  <w:font w:name="Cambria">
    <w:panose1 w:val="02040503050406030204"/>
    <w:charset w:val="00"/>
    <w:family w:val="roman"/>
    <w:pitch w:val="variable"/>
    <w:sig w:usb0="E00006FF" w:usb1="420024FF" w:usb2="02000000" w:usb3="00000000" w:csb0="0000019F" w:csb1="00000000"/>
    <w:embedRegular r:id="rId2" w:fontKey="{1F8A398A-353D-4DA2-B579-080E826B687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203"/>
    <w:rsid w:val="00156203"/>
    <w:rsid w:val="007A6B1F"/>
    <w:rsid w:val="008F1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78F6"/>
  <w15:docId w15:val="{740D6E53-C6A5-42E8-A2FF-77DFC4DE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2184</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Biggs -MSLA-</cp:lastModifiedBy>
  <cp:revision>2</cp:revision>
  <dcterms:created xsi:type="dcterms:W3CDTF">2026-09-25T12:55:00Z</dcterms:created>
  <dcterms:modified xsi:type="dcterms:W3CDTF">2026-09-25T12:57:00Z</dcterms:modified>
</cp:coreProperties>
</file>