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5B1D7" w14:textId="77777777" w:rsidR="00AE7199" w:rsidRDefault="00AE7199" w:rsidP="005564DC">
      <w:pPr>
        <w:jc w:val="center"/>
      </w:pPr>
      <w:r>
        <w:rPr>
          <w:noProof/>
        </w:rPr>
        <w:drawing>
          <wp:inline distT="0" distB="0" distL="0" distR="0" wp14:anchorId="77A08F37" wp14:editId="65A326B1">
            <wp:extent cx="6160423" cy="2159000"/>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le.png"/>
                    <pic:cNvPicPr/>
                  </pic:nvPicPr>
                  <pic:blipFill>
                    <a:blip r:embed="rId6">
                      <a:extLst>
                        <a:ext uri="{28A0092B-C50C-407E-A947-70E740481C1C}">
                          <a14:useLocalDpi xmlns:a14="http://schemas.microsoft.com/office/drawing/2010/main" val="0"/>
                        </a:ext>
                      </a:extLst>
                    </a:blip>
                    <a:stretch>
                      <a:fillRect/>
                    </a:stretch>
                  </pic:blipFill>
                  <pic:spPr>
                    <a:xfrm>
                      <a:off x="0" y="0"/>
                      <a:ext cx="6160423" cy="2159000"/>
                    </a:xfrm>
                    <a:prstGeom prst="rect">
                      <a:avLst/>
                    </a:prstGeom>
                  </pic:spPr>
                </pic:pic>
              </a:graphicData>
            </a:graphic>
          </wp:inline>
        </w:drawing>
      </w:r>
    </w:p>
    <w:p w14:paraId="4D7460AB" w14:textId="77777777" w:rsidR="005564DC" w:rsidRDefault="005564DC" w:rsidP="005564DC">
      <w:pPr>
        <w:jc w:val="center"/>
        <w:rPr>
          <w:rFonts w:asciiTheme="majorHAnsi" w:hAnsiTheme="majorHAnsi"/>
          <w:sz w:val="44"/>
          <w:szCs w:val="44"/>
        </w:rPr>
      </w:pPr>
      <w:r w:rsidRPr="00AE7199">
        <w:rPr>
          <w:rFonts w:asciiTheme="majorHAnsi" w:hAnsiTheme="majorHAnsi"/>
          <w:sz w:val="44"/>
          <w:szCs w:val="44"/>
        </w:rPr>
        <w:t>Networking Face to Face: Better Than Facebook</w:t>
      </w:r>
    </w:p>
    <w:p w14:paraId="04AD589E" w14:textId="77777777" w:rsidR="005564DC" w:rsidRDefault="005564DC" w:rsidP="001002CA"/>
    <w:p w14:paraId="092D465F" w14:textId="77777777" w:rsidR="00AE7199" w:rsidRDefault="00CF6B7D" w:rsidP="00312EFE">
      <w:r>
        <w:t xml:space="preserve">Transitions: exciting, scary, thrilling, confusing? What image comes to mind? What feelings does the word evoke? </w:t>
      </w:r>
      <w:r w:rsidR="008737E1">
        <w:t>How would you like to spend time with parents</w:t>
      </w:r>
      <w:r w:rsidR="00E15D38">
        <w:t xml:space="preserve"> of blind children</w:t>
      </w:r>
      <w:r w:rsidR="008737E1">
        <w:t xml:space="preserve"> going through </w:t>
      </w:r>
      <w:r w:rsidR="00E15D38">
        <w:t>similar</w:t>
      </w:r>
      <w:r w:rsidR="008737E1">
        <w:t xml:space="preserve"> transitions and talk with experienced parents and blind mentors?</w:t>
      </w:r>
    </w:p>
    <w:p w14:paraId="28F15AFE" w14:textId="77777777" w:rsidR="008737E1" w:rsidRDefault="008737E1" w:rsidP="00312EFE"/>
    <w:p w14:paraId="4E3C89C1" w14:textId="77777777" w:rsidR="008737E1" w:rsidRDefault="008737E1" w:rsidP="00312EFE">
      <w:r>
        <w:t xml:space="preserve">Social networking is convenient and popular, but how much better to share experiences with other parents Face to Face! The Maryland Parents of Blind Children are excited to present this opportunity for </w:t>
      </w:r>
      <w:r w:rsidR="00E15D38">
        <w:t xml:space="preserve">local </w:t>
      </w:r>
      <w:r>
        <w:t xml:space="preserve">networking </w:t>
      </w:r>
      <w:r w:rsidR="00E15D38">
        <w:t>while</w:t>
      </w:r>
      <w:r>
        <w:t xml:space="preserve"> discussing topics about transitions for our children.</w:t>
      </w:r>
    </w:p>
    <w:p w14:paraId="037D95E5" w14:textId="77777777" w:rsidR="008737E1" w:rsidRDefault="008737E1" w:rsidP="00312EFE"/>
    <w:p w14:paraId="03EC316F" w14:textId="1E97331D" w:rsidR="00184272" w:rsidRDefault="00E72C65" w:rsidP="00312EFE">
      <w:r>
        <w:t xml:space="preserve">Meet families in your area. </w:t>
      </w:r>
      <w:r w:rsidR="004B66B0">
        <w:t>Choose from the following locations:</w:t>
      </w:r>
    </w:p>
    <w:p w14:paraId="470F9E7D" w14:textId="77777777" w:rsidR="008157F0" w:rsidRDefault="008157F0" w:rsidP="00312EFE">
      <w:pPr>
        <w:pStyle w:val="ListParagraph"/>
        <w:numPr>
          <w:ilvl w:val="0"/>
          <w:numId w:val="5"/>
        </w:numPr>
        <w:ind w:left="0" w:firstLine="0"/>
      </w:pPr>
      <w:r>
        <w:t>April 30</w:t>
      </w:r>
      <w:r w:rsidRPr="005564DC">
        <w:rPr>
          <w:vertAlign w:val="superscript"/>
        </w:rPr>
        <w:t>th</w:t>
      </w:r>
      <w:r>
        <w:rPr>
          <w:vertAlign w:val="superscript"/>
        </w:rPr>
        <w:t xml:space="preserve"> </w:t>
      </w:r>
      <w:r>
        <w:t>– Blind Industries &amp; Services of Maryland</w:t>
      </w:r>
    </w:p>
    <w:p w14:paraId="17312E7E" w14:textId="69584E5C" w:rsidR="004B66B0" w:rsidRDefault="008157F0" w:rsidP="008157F0">
      <w:pPr>
        <w:pStyle w:val="ListParagraph"/>
        <w:ind w:left="1330" w:firstLine="370"/>
      </w:pPr>
      <w:r>
        <w:t>2240 Northwood Drive, Salisbury, MD 21801</w:t>
      </w:r>
    </w:p>
    <w:p w14:paraId="7BC3040C" w14:textId="46F8F7F8" w:rsidR="008157F0" w:rsidRDefault="00C65FF7" w:rsidP="008157F0">
      <w:pPr>
        <w:pStyle w:val="ListParagraph"/>
        <w:ind w:left="1330" w:firstLine="370"/>
      </w:pPr>
      <w:hyperlink r:id="rId7" w:history="1">
        <w:r w:rsidR="008157F0" w:rsidRPr="00F652EE">
          <w:rPr>
            <w:rStyle w:val="Hyperlink"/>
          </w:rPr>
          <w:t>https://www.bism.org/salisbury%20directions</w:t>
        </w:r>
      </w:hyperlink>
      <w:r w:rsidR="008157F0">
        <w:t xml:space="preserve"> </w:t>
      </w:r>
    </w:p>
    <w:p w14:paraId="431307B2" w14:textId="77777777" w:rsidR="008157F0" w:rsidRDefault="008157F0" w:rsidP="00312EFE">
      <w:pPr>
        <w:pStyle w:val="ListParagraph"/>
        <w:numPr>
          <w:ilvl w:val="0"/>
          <w:numId w:val="5"/>
        </w:numPr>
        <w:ind w:left="0" w:firstLine="0"/>
      </w:pPr>
      <w:r>
        <w:t xml:space="preserve">May </w:t>
      </w:r>
      <w:r w:rsidRPr="008157F0">
        <w:t>14</w:t>
      </w:r>
      <w:r w:rsidRPr="008157F0">
        <w:rPr>
          <w:vertAlign w:val="superscript"/>
        </w:rPr>
        <w:t>th</w:t>
      </w:r>
      <w:r w:rsidRPr="008157F0">
        <w:t xml:space="preserve">  - </w:t>
      </w:r>
      <w:r>
        <w:t>Hope Lutheran Church</w:t>
      </w:r>
    </w:p>
    <w:p w14:paraId="54D14FF8" w14:textId="3682FCB5" w:rsidR="004B66B0" w:rsidRDefault="008157F0" w:rsidP="008157F0">
      <w:pPr>
        <w:pStyle w:val="ListParagraph"/>
        <w:ind w:left="1275" w:firstLine="425"/>
      </w:pPr>
      <w:r>
        <w:t xml:space="preserve">4201 Guilford Drive, </w:t>
      </w:r>
      <w:r w:rsidRPr="008157F0">
        <w:t>College Park</w:t>
      </w:r>
      <w:r w:rsidR="00611653">
        <w:t>, MD</w:t>
      </w:r>
      <w:r>
        <w:t xml:space="preserve"> 20740</w:t>
      </w:r>
    </w:p>
    <w:p w14:paraId="584DB245" w14:textId="29C22826" w:rsidR="008157F0" w:rsidRDefault="00C65FF7" w:rsidP="008157F0">
      <w:pPr>
        <w:pStyle w:val="ListParagraph"/>
        <w:ind w:left="1275" w:firstLine="425"/>
      </w:pPr>
      <w:hyperlink r:id="rId8" w:history="1">
        <w:r w:rsidR="008157F0" w:rsidRPr="00F652EE">
          <w:rPr>
            <w:rStyle w:val="Hyperlink"/>
          </w:rPr>
          <w:t>http://www.hopecp.org/directions.html</w:t>
        </w:r>
      </w:hyperlink>
      <w:r w:rsidR="008157F0">
        <w:t xml:space="preserve"> </w:t>
      </w:r>
    </w:p>
    <w:p w14:paraId="7419C700" w14:textId="77777777" w:rsidR="008157F0" w:rsidRPr="008157F0" w:rsidRDefault="008157F0" w:rsidP="008157F0">
      <w:pPr>
        <w:pStyle w:val="ListParagraph"/>
        <w:numPr>
          <w:ilvl w:val="0"/>
          <w:numId w:val="5"/>
        </w:numPr>
        <w:autoSpaceDE w:val="0"/>
        <w:autoSpaceDN w:val="0"/>
        <w:adjustRightInd w:val="0"/>
        <w:ind w:left="0" w:firstLine="0"/>
      </w:pPr>
      <w:r>
        <w:t>May 21</w:t>
      </w:r>
      <w:r w:rsidRPr="008157F0">
        <w:rPr>
          <w:vertAlign w:val="superscript"/>
        </w:rPr>
        <w:t>st</w:t>
      </w:r>
      <w:r>
        <w:t xml:space="preserve"> - </w:t>
      </w:r>
      <w:r w:rsidRPr="008157F0">
        <w:rPr>
          <w:rFonts w:cs="Calibri"/>
          <w:color w:val="1A1A1A"/>
        </w:rPr>
        <w:t>Ramada Plaza</w:t>
      </w:r>
    </w:p>
    <w:p w14:paraId="7CF5BFC5" w14:textId="40D5CBF0" w:rsidR="004B66B0" w:rsidRDefault="008157F0" w:rsidP="008157F0">
      <w:pPr>
        <w:pStyle w:val="ListParagraph"/>
        <w:autoSpaceDE w:val="0"/>
        <w:autoSpaceDN w:val="0"/>
        <w:adjustRightInd w:val="0"/>
        <w:ind w:left="1275" w:firstLine="425"/>
      </w:pPr>
      <w:r w:rsidRPr="008157F0">
        <w:rPr>
          <w:rFonts w:cs="Calibri"/>
          <w:color w:val="1A1A1A"/>
        </w:rPr>
        <w:t>1718 Underpass Way, Hagerstown, MD 21740</w:t>
      </w:r>
    </w:p>
    <w:p w14:paraId="3E667C8F" w14:textId="6564342B" w:rsidR="008157F0" w:rsidRPr="008157F0" w:rsidRDefault="00C65FF7" w:rsidP="008157F0">
      <w:pPr>
        <w:pStyle w:val="ListParagraph"/>
        <w:autoSpaceDE w:val="0"/>
        <w:autoSpaceDN w:val="0"/>
        <w:adjustRightInd w:val="0"/>
        <w:ind w:left="1275" w:firstLine="425"/>
      </w:pPr>
      <w:hyperlink r:id="rId9" w:history="1">
        <w:r w:rsidRPr="00F652EE">
          <w:rPr>
            <w:rStyle w:val="Hyperlink"/>
          </w:rPr>
          <w:t>http://www.ramadaplazahagerstown.com</w:t>
        </w:r>
      </w:hyperlink>
      <w:r>
        <w:t xml:space="preserve"> </w:t>
      </w:r>
      <w:bookmarkStart w:id="0" w:name="_GoBack"/>
      <w:bookmarkEnd w:id="0"/>
    </w:p>
    <w:p w14:paraId="7ACAF13B" w14:textId="77777777" w:rsidR="004B66B0" w:rsidRDefault="004B66B0" w:rsidP="00312EFE"/>
    <w:p w14:paraId="5378CD23" w14:textId="0F3225F7" w:rsidR="00E72C65" w:rsidRDefault="00E72C65" w:rsidP="00312EFE">
      <w:r>
        <w:t>All three events will be held 10 AM – 3 PM, lunch and child care/activities included!</w:t>
      </w:r>
    </w:p>
    <w:p w14:paraId="0AF25EF9" w14:textId="77777777" w:rsidR="00E72C65" w:rsidRDefault="00E72C65" w:rsidP="00312EFE"/>
    <w:p w14:paraId="569570A0" w14:textId="77777777" w:rsidR="004B66B0" w:rsidRDefault="004B66B0" w:rsidP="00312EFE">
      <w:r>
        <w:t>Topics will be determined by interest. Choices include:</w:t>
      </w:r>
    </w:p>
    <w:p w14:paraId="3E0E7E45" w14:textId="77777777" w:rsidR="004B66B0" w:rsidRDefault="004B66B0" w:rsidP="00312EFE">
      <w:pPr>
        <w:pStyle w:val="ListParagraph"/>
        <w:numPr>
          <w:ilvl w:val="0"/>
          <w:numId w:val="4"/>
        </w:numPr>
        <w:ind w:left="0" w:firstLine="0"/>
      </w:pPr>
      <w:r>
        <w:t>Academic challenges/Rebounding from setbacks</w:t>
      </w:r>
    </w:p>
    <w:p w14:paraId="4D0EF63B" w14:textId="77777777" w:rsidR="004B66B0" w:rsidRDefault="004B66B0" w:rsidP="00312EFE">
      <w:pPr>
        <w:pStyle w:val="ListParagraph"/>
        <w:numPr>
          <w:ilvl w:val="0"/>
          <w:numId w:val="4"/>
        </w:numPr>
        <w:ind w:left="0" w:firstLine="0"/>
      </w:pPr>
      <w:r>
        <w:t>Ages &amp; stages: developmental and social skills</w:t>
      </w:r>
    </w:p>
    <w:p w14:paraId="5209151E" w14:textId="77777777" w:rsidR="004B66B0" w:rsidRDefault="004B66B0" w:rsidP="00312EFE">
      <w:pPr>
        <w:pStyle w:val="ListParagraph"/>
        <w:numPr>
          <w:ilvl w:val="0"/>
          <w:numId w:val="4"/>
        </w:numPr>
        <w:ind w:left="0" w:firstLine="0"/>
      </w:pPr>
      <w:r>
        <w:t>Evaluations &amp; IEP updates</w:t>
      </w:r>
    </w:p>
    <w:p w14:paraId="417BF804" w14:textId="77777777" w:rsidR="004B66B0" w:rsidRDefault="004B66B0" w:rsidP="00312EFE">
      <w:pPr>
        <w:pStyle w:val="ListParagraph"/>
        <w:numPr>
          <w:ilvl w:val="0"/>
          <w:numId w:val="4"/>
        </w:numPr>
        <w:ind w:left="0" w:firstLine="0"/>
      </w:pPr>
      <w:r>
        <w:t>Braille: EBAE (old literary format) to UEB (new literary format)</w:t>
      </w:r>
    </w:p>
    <w:p w14:paraId="4BE67C4E" w14:textId="77777777" w:rsidR="004B66B0" w:rsidRDefault="004B66B0" w:rsidP="00312EFE">
      <w:pPr>
        <w:pStyle w:val="ListParagraph"/>
        <w:numPr>
          <w:ilvl w:val="0"/>
          <w:numId w:val="4"/>
        </w:numPr>
        <w:ind w:left="0" w:firstLine="0"/>
      </w:pPr>
      <w:r>
        <w:t>Large print to dual media reader</w:t>
      </w:r>
    </w:p>
    <w:p w14:paraId="643BA7C8" w14:textId="77777777" w:rsidR="0030234A" w:rsidRDefault="0030234A" w:rsidP="00312EFE"/>
    <w:p w14:paraId="5FA08FA0" w14:textId="77777777" w:rsidR="0030234A" w:rsidRDefault="0030234A" w:rsidP="00312EFE">
      <w:r>
        <w:t>Registration is required for this event. Please mail the attached form to:</w:t>
      </w:r>
    </w:p>
    <w:p w14:paraId="11708F17" w14:textId="2B396231" w:rsidR="008157F0" w:rsidRDefault="008157F0" w:rsidP="00312EFE">
      <w:pPr>
        <w:ind w:left="720"/>
      </w:pPr>
      <w:r w:rsidRPr="008157F0">
        <w:t>Sandra Bishop</w:t>
      </w:r>
      <w:r w:rsidR="00E72C65">
        <w:t xml:space="preserve">, </w:t>
      </w:r>
      <w:r w:rsidRPr="008157F0">
        <w:t>787 Forsythe Terrace, Severna Park, MD 21146</w:t>
      </w:r>
    </w:p>
    <w:p w14:paraId="7BDAEEAE" w14:textId="382014CE" w:rsidR="00C65FF7" w:rsidRPr="00C65FF7" w:rsidRDefault="00C65FF7" w:rsidP="00312EFE">
      <w:pPr>
        <w:ind w:left="720"/>
      </w:pPr>
      <w:proofErr w:type="gramStart"/>
      <w:r w:rsidRPr="00C65FF7">
        <w:t>or</w:t>
      </w:r>
      <w:proofErr w:type="gramEnd"/>
      <w:r w:rsidRPr="00C65FF7">
        <w:t xml:space="preserve"> email to: </w:t>
      </w:r>
      <w:r w:rsidRPr="00C65FF7">
        <w:rPr>
          <w:rFonts w:cs="Calibri"/>
          <w:color w:val="103CC0"/>
          <w:u w:val="single" w:color="103CC0"/>
        </w:rPr>
        <w:t>mdpobc@nfbmd.org</w:t>
      </w:r>
    </w:p>
    <w:p w14:paraId="604473AD" w14:textId="77777777" w:rsidR="0030234A" w:rsidRDefault="0030234A" w:rsidP="00312EFE"/>
    <w:p w14:paraId="290F1F07" w14:textId="77777777" w:rsidR="0030234A" w:rsidRDefault="0030234A" w:rsidP="00312EFE"/>
    <w:p w14:paraId="44262137" w14:textId="4F253F4A" w:rsidR="0030234A" w:rsidRDefault="0030234A" w:rsidP="00312EFE">
      <w:proofErr w:type="gramStart"/>
      <w:r>
        <w:t xml:space="preserve">Deadline for registrations </w:t>
      </w:r>
      <w:r w:rsidR="008157F0">
        <w:t>5 days prior to the date of the event</w:t>
      </w:r>
      <w:r>
        <w:t>.</w:t>
      </w:r>
      <w:proofErr w:type="gramEnd"/>
      <w:r>
        <w:br w:type="page"/>
      </w:r>
    </w:p>
    <w:p w14:paraId="05D51460" w14:textId="77777777" w:rsidR="004B66B0" w:rsidRDefault="004B66B0" w:rsidP="004B66B0">
      <w:pPr>
        <w:jc w:val="center"/>
        <w:rPr>
          <w:rFonts w:asciiTheme="majorHAnsi" w:hAnsiTheme="majorHAnsi"/>
          <w:sz w:val="44"/>
          <w:szCs w:val="44"/>
        </w:rPr>
      </w:pPr>
      <w:r w:rsidRPr="00AE7199">
        <w:rPr>
          <w:rFonts w:asciiTheme="majorHAnsi" w:hAnsiTheme="majorHAnsi"/>
          <w:sz w:val="44"/>
          <w:szCs w:val="44"/>
        </w:rPr>
        <w:lastRenderedPageBreak/>
        <w:t>Networking Face to Face: Better Than Facebook</w:t>
      </w:r>
    </w:p>
    <w:p w14:paraId="5A7B4EBC" w14:textId="77777777" w:rsidR="001002CA" w:rsidRDefault="001002CA" w:rsidP="001002CA"/>
    <w:p w14:paraId="4788746A" w14:textId="77777777" w:rsidR="001002CA" w:rsidRPr="0030234A" w:rsidRDefault="001002CA" w:rsidP="001002CA">
      <w:pPr>
        <w:rPr>
          <w:rFonts w:asciiTheme="majorHAnsi" w:hAnsiTheme="majorHAnsi"/>
        </w:rPr>
      </w:pPr>
      <w:r w:rsidRPr="0030234A">
        <w:rPr>
          <w:rFonts w:asciiTheme="majorHAnsi" w:hAnsiTheme="majorHAnsi"/>
        </w:rPr>
        <w:t>Which location/date are you planning to attend?</w:t>
      </w:r>
    </w:p>
    <w:p w14:paraId="58E6D27C" w14:textId="77777777" w:rsidR="001002CA" w:rsidRPr="0030234A" w:rsidRDefault="001002CA" w:rsidP="005564DC">
      <w:pPr>
        <w:pStyle w:val="ListParagraph"/>
        <w:numPr>
          <w:ilvl w:val="0"/>
          <w:numId w:val="1"/>
        </w:numPr>
        <w:rPr>
          <w:rFonts w:asciiTheme="majorHAnsi" w:hAnsiTheme="majorHAnsi"/>
        </w:rPr>
      </w:pPr>
      <w:r w:rsidRPr="0030234A">
        <w:rPr>
          <w:rFonts w:asciiTheme="majorHAnsi" w:hAnsiTheme="majorHAnsi"/>
        </w:rPr>
        <w:t>Salisbury, April 30</w:t>
      </w:r>
      <w:r w:rsidRPr="0030234A">
        <w:rPr>
          <w:rFonts w:asciiTheme="majorHAnsi" w:hAnsiTheme="majorHAnsi"/>
          <w:vertAlign w:val="superscript"/>
        </w:rPr>
        <w:t>th</w:t>
      </w:r>
    </w:p>
    <w:p w14:paraId="2A25BFEE" w14:textId="00E61FE2" w:rsidR="001002CA" w:rsidRPr="008157F0" w:rsidRDefault="008157F0" w:rsidP="005564DC">
      <w:pPr>
        <w:pStyle w:val="ListParagraph"/>
        <w:numPr>
          <w:ilvl w:val="0"/>
          <w:numId w:val="1"/>
        </w:numPr>
        <w:rPr>
          <w:rFonts w:asciiTheme="majorHAnsi" w:hAnsiTheme="majorHAnsi"/>
        </w:rPr>
      </w:pPr>
      <w:r w:rsidRPr="008157F0">
        <w:rPr>
          <w:rFonts w:asciiTheme="majorHAnsi" w:hAnsiTheme="majorHAnsi"/>
        </w:rPr>
        <w:t>College Park</w:t>
      </w:r>
      <w:r w:rsidR="001002CA" w:rsidRPr="008157F0">
        <w:rPr>
          <w:rFonts w:asciiTheme="majorHAnsi" w:hAnsiTheme="majorHAnsi"/>
        </w:rPr>
        <w:t>, May 14</w:t>
      </w:r>
      <w:r w:rsidR="001002CA" w:rsidRPr="008157F0">
        <w:rPr>
          <w:rFonts w:asciiTheme="majorHAnsi" w:hAnsiTheme="majorHAnsi"/>
          <w:vertAlign w:val="superscript"/>
        </w:rPr>
        <w:t>th</w:t>
      </w:r>
    </w:p>
    <w:p w14:paraId="0540E1FC" w14:textId="1D843631" w:rsidR="001002CA" w:rsidRPr="0030234A" w:rsidRDefault="008157F0" w:rsidP="005564DC">
      <w:pPr>
        <w:pStyle w:val="ListParagraph"/>
        <w:numPr>
          <w:ilvl w:val="0"/>
          <w:numId w:val="1"/>
        </w:numPr>
        <w:rPr>
          <w:rFonts w:asciiTheme="majorHAnsi" w:hAnsiTheme="majorHAnsi"/>
        </w:rPr>
      </w:pPr>
      <w:r w:rsidRPr="008157F0">
        <w:rPr>
          <w:rFonts w:asciiTheme="majorHAnsi" w:hAnsiTheme="majorHAnsi"/>
        </w:rPr>
        <w:t>Hagerstown</w:t>
      </w:r>
      <w:r w:rsidR="001002CA" w:rsidRPr="0030234A">
        <w:rPr>
          <w:rFonts w:asciiTheme="majorHAnsi" w:hAnsiTheme="majorHAnsi"/>
        </w:rPr>
        <w:t>, May 21</w:t>
      </w:r>
      <w:r w:rsidR="001002CA" w:rsidRPr="0030234A">
        <w:rPr>
          <w:rFonts w:asciiTheme="majorHAnsi" w:hAnsiTheme="majorHAnsi"/>
          <w:vertAlign w:val="superscript"/>
        </w:rPr>
        <w:t>st</w:t>
      </w:r>
    </w:p>
    <w:p w14:paraId="252A2FD4" w14:textId="77777777" w:rsidR="001002CA" w:rsidRPr="0030234A" w:rsidRDefault="001002CA" w:rsidP="001002CA">
      <w:pPr>
        <w:rPr>
          <w:rFonts w:asciiTheme="majorHAnsi" w:hAnsiTheme="majorHAnsi"/>
        </w:rPr>
      </w:pPr>
    </w:p>
    <w:p w14:paraId="5E79A318" w14:textId="77777777" w:rsidR="001002CA" w:rsidRPr="0030234A" w:rsidRDefault="001002CA" w:rsidP="001002CA">
      <w:pPr>
        <w:rPr>
          <w:rFonts w:asciiTheme="majorHAnsi" w:hAnsiTheme="majorHAnsi"/>
        </w:rPr>
      </w:pPr>
      <w:r w:rsidRPr="0030234A">
        <w:rPr>
          <w:rFonts w:asciiTheme="majorHAnsi" w:hAnsiTheme="majorHAnsi"/>
        </w:rPr>
        <w:t>Adult</w:t>
      </w:r>
      <w:r w:rsidR="0030234A" w:rsidRPr="0030234A">
        <w:rPr>
          <w:rFonts w:asciiTheme="majorHAnsi" w:hAnsiTheme="majorHAnsi"/>
        </w:rPr>
        <w:t>(</w:t>
      </w:r>
      <w:r w:rsidRPr="0030234A">
        <w:rPr>
          <w:rFonts w:asciiTheme="majorHAnsi" w:hAnsiTheme="majorHAnsi"/>
        </w:rPr>
        <w:t>s</w:t>
      </w:r>
      <w:r w:rsidR="0030234A" w:rsidRPr="0030234A">
        <w:rPr>
          <w:rFonts w:asciiTheme="majorHAnsi" w:hAnsiTheme="majorHAnsi"/>
        </w:rPr>
        <w:t>)</w:t>
      </w:r>
    </w:p>
    <w:p w14:paraId="7B72A9B4" w14:textId="77777777" w:rsidR="001002CA" w:rsidRPr="0030234A" w:rsidRDefault="005564DC" w:rsidP="001002CA">
      <w:pPr>
        <w:rPr>
          <w:rFonts w:asciiTheme="majorHAnsi" w:hAnsiTheme="majorHAnsi"/>
        </w:rPr>
      </w:pPr>
      <w:r w:rsidRPr="0030234A">
        <w:rPr>
          <w:rFonts w:asciiTheme="majorHAnsi" w:hAnsiTheme="majorHAnsi"/>
        </w:rPr>
        <w:t xml:space="preserve">First </w:t>
      </w:r>
      <w:r w:rsidR="001002CA" w:rsidRPr="0030234A">
        <w:rPr>
          <w:rFonts w:asciiTheme="majorHAnsi" w:hAnsiTheme="majorHAnsi"/>
        </w:rPr>
        <w:t>Name</w:t>
      </w:r>
      <w:r w:rsidR="001002CA"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t>Last Name</w:t>
      </w:r>
    </w:p>
    <w:tbl>
      <w:tblPr>
        <w:tblStyle w:val="TableGrid"/>
        <w:tblW w:w="0" w:type="auto"/>
        <w:tblLook w:val="04A0" w:firstRow="1" w:lastRow="0" w:firstColumn="1" w:lastColumn="0" w:noHBand="0" w:noVBand="1"/>
      </w:tblPr>
      <w:tblGrid>
        <w:gridCol w:w="4788"/>
        <w:gridCol w:w="5508"/>
      </w:tblGrid>
      <w:tr w:rsidR="0030234A" w:rsidRPr="0030234A" w14:paraId="4F57E3DF" w14:textId="77777777" w:rsidTr="00312EFE">
        <w:tc>
          <w:tcPr>
            <w:tcW w:w="4788" w:type="dxa"/>
          </w:tcPr>
          <w:p w14:paraId="78E5645C" w14:textId="77777777" w:rsidR="0030234A" w:rsidRPr="0030234A" w:rsidRDefault="0030234A" w:rsidP="0030234A">
            <w:pPr>
              <w:rPr>
                <w:rFonts w:asciiTheme="majorHAnsi" w:hAnsiTheme="majorHAnsi"/>
                <w:sz w:val="36"/>
                <w:szCs w:val="36"/>
              </w:rPr>
            </w:pPr>
          </w:p>
        </w:tc>
        <w:tc>
          <w:tcPr>
            <w:tcW w:w="5508" w:type="dxa"/>
          </w:tcPr>
          <w:p w14:paraId="134814F0" w14:textId="77777777" w:rsidR="0030234A" w:rsidRPr="0030234A" w:rsidRDefault="0030234A" w:rsidP="0030234A">
            <w:pPr>
              <w:rPr>
                <w:rFonts w:asciiTheme="majorHAnsi" w:hAnsiTheme="majorHAnsi"/>
              </w:rPr>
            </w:pPr>
          </w:p>
        </w:tc>
      </w:tr>
      <w:tr w:rsidR="0030234A" w:rsidRPr="0030234A" w14:paraId="688A97CB" w14:textId="77777777" w:rsidTr="00312EFE">
        <w:tc>
          <w:tcPr>
            <w:tcW w:w="4788" w:type="dxa"/>
          </w:tcPr>
          <w:p w14:paraId="79CDD40D" w14:textId="77777777" w:rsidR="0030234A" w:rsidRPr="0030234A" w:rsidRDefault="0030234A" w:rsidP="0030234A">
            <w:pPr>
              <w:rPr>
                <w:rFonts w:asciiTheme="majorHAnsi" w:hAnsiTheme="majorHAnsi"/>
                <w:sz w:val="36"/>
                <w:szCs w:val="36"/>
              </w:rPr>
            </w:pPr>
          </w:p>
        </w:tc>
        <w:tc>
          <w:tcPr>
            <w:tcW w:w="5508" w:type="dxa"/>
          </w:tcPr>
          <w:p w14:paraId="684CE218" w14:textId="77777777" w:rsidR="0030234A" w:rsidRPr="0030234A" w:rsidRDefault="0030234A" w:rsidP="0030234A">
            <w:pPr>
              <w:rPr>
                <w:rFonts w:asciiTheme="majorHAnsi" w:hAnsiTheme="majorHAnsi"/>
              </w:rPr>
            </w:pPr>
          </w:p>
        </w:tc>
      </w:tr>
      <w:tr w:rsidR="005564DC" w:rsidRPr="0030234A" w14:paraId="1B45B0D0" w14:textId="77777777" w:rsidTr="00312EFE">
        <w:tc>
          <w:tcPr>
            <w:tcW w:w="4788" w:type="dxa"/>
          </w:tcPr>
          <w:p w14:paraId="27EE4839" w14:textId="77777777" w:rsidR="005564DC" w:rsidRPr="0030234A" w:rsidRDefault="005564DC" w:rsidP="001002CA">
            <w:pPr>
              <w:rPr>
                <w:rFonts w:asciiTheme="majorHAnsi" w:hAnsiTheme="majorHAnsi"/>
                <w:sz w:val="36"/>
                <w:szCs w:val="36"/>
              </w:rPr>
            </w:pPr>
          </w:p>
        </w:tc>
        <w:tc>
          <w:tcPr>
            <w:tcW w:w="5508" w:type="dxa"/>
          </w:tcPr>
          <w:p w14:paraId="7B5587BF" w14:textId="77777777" w:rsidR="005564DC" w:rsidRPr="0030234A" w:rsidRDefault="005564DC" w:rsidP="001002CA">
            <w:pPr>
              <w:rPr>
                <w:rFonts w:asciiTheme="majorHAnsi" w:hAnsiTheme="majorHAnsi"/>
              </w:rPr>
            </w:pPr>
          </w:p>
        </w:tc>
      </w:tr>
    </w:tbl>
    <w:p w14:paraId="5B9CC9F1" w14:textId="77777777" w:rsidR="005564DC" w:rsidRPr="0030234A" w:rsidRDefault="005564DC" w:rsidP="001002CA">
      <w:pPr>
        <w:rPr>
          <w:rFonts w:asciiTheme="majorHAnsi" w:hAnsiTheme="majorHAnsi"/>
        </w:rPr>
      </w:pPr>
      <w:r w:rsidRPr="0030234A">
        <w:rPr>
          <w:rFonts w:asciiTheme="majorHAnsi" w:hAnsiTheme="majorHAnsi"/>
        </w:rPr>
        <w:t>Street Address</w:t>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r>
      <w:r w:rsidRPr="0030234A">
        <w:rPr>
          <w:rFonts w:asciiTheme="majorHAnsi" w:hAnsiTheme="majorHAnsi"/>
        </w:rPr>
        <w:tab/>
        <w:t>City, State ZIP</w:t>
      </w:r>
    </w:p>
    <w:tbl>
      <w:tblPr>
        <w:tblStyle w:val="TableGrid"/>
        <w:tblW w:w="0" w:type="auto"/>
        <w:tblLook w:val="04A0" w:firstRow="1" w:lastRow="0" w:firstColumn="1" w:lastColumn="0" w:noHBand="0" w:noVBand="1"/>
      </w:tblPr>
      <w:tblGrid>
        <w:gridCol w:w="5148"/>
        <w:gridCol w:w="5148"/>
      </w:tblGrid>
      <w:tr w:rsidR="005564DC" w:rsidRPr="0030234A" w14:paraId="5EF5C901" w14:textId="77777777" w:rsidTr="005564DC">
        <w:tc>
          <w:tcPr>
            <w:tcW w:w="5508" w:type="dxa"/>
          </w:tcPr>
          <w:p w14:paraId="28FC0D1A" w14:textId="77777777" w:rsidR="005564DC" w:rsidRPr="0030234A" w:rsidRDefault="005564DC" w:rsidP="001002CA">
            <w:pPr>
              <w:rPr>
                <w:rFonts w:asciiTheme="majorHAnsi" w:hAnsiTheme="majorHAnsi"/>
                <w:sz w:val="36"/>
                <w:szCs w:val="36"/>
              </w:rPr>
            </w:pPr>
          </w:p>
        </w:tc>
        <w:tc>
          <w:tcPr>
            <w:tcW w:w="5508" w:type="dxa"/>
          </w:tcPr>
          <w:p w14:paraId="688F5D28" w14:textId="77777777" w:rsidR="005564DC" w:rsidRPr="0030234A" w:rsidRDefault="005564DC" w:rsidP="001002CA">
            <w:pPr>
              <w:rPr>
                <w:rFonts w:asciiTheme="majorHAnsi" w:hAnsiTheme="majorHAnsi"/>
              </w:rPr>
            </w:pPr>
          </w:p>
        </w:tc>
      </w:tr>
    </w:tbl>
    <w:p w14:paraId="162D26C6" w14:textId="77777777" w:rsidR="001002CA" w:rsidRPr="0030234A" w:rsidRDefault="001002CA" w:rsidP="001002CA">
      <w:pPr>
        <w:rPr>
          <w:rFonts w:asciiTheme="majorHAnsi" w:hAnsiTheme="majorHAnsi"/>
        </w:rPr>
      </w:pPr>
      <w:r w:rsidRPr="0030234A">
        <w:rPr>
          <w:rFonts w:asciiTheme="majorHAnsi" w:hAnsiTheme="majorHAnsi"/>
        </w:rPr>
        <w:t>Phone Number</w:t>
      </w:r>
      <w:r w:rsidR="005564DC" w:rsidRPr="0030234A">
        <w:rPr>
          <w:rFonts w:asciiTheme="majorHAnsi" w:hAnsiTheme="majorHAnsi"/>
        </w:rPr>
        <w:tab/>
      </w:r>
      <w:r w:rsidR="005564DC" w:rsidRPr="0030234A">
        <w:rPr>
          <w:rFonts w:asciiTheme="majorHAnsi" w:hAnsiTheme="majorHAnsi"/>
        </w:rPr>
        <w:tab/>
      </w:r>
      <w:r w:rsidR="005564DC" w:rsidRPr="0030234A">
        <w:rPr>
          <w:rFonts w:asciiTheme="majorHAnsi" w:hAnsiTheme="majorHAnsi"/>
        </w:rPr>
        <w:tab/>
      </w:r>
      <w:r w:rsidR="005564DC" w:rsidRPr="0030234A">
        <w:rPr>
          <w:rFonts w:asciiTheme="majorHAnsi" w:hAnsiTheme="majorHAnsi"/>
        </w:rPr>
        <w:tab/>
      </w:r>
      <w:r w:rsidR="005564DC" w:rsidRPr="0030234A">
        <w:rPr>
          <w:rFonts w:asciiTheme="majorHAnsi" w:hAnsiTheme="majorHAnsi"/>
        </w:rPr>
        <w:tab/>
      </w:r>
      <w:r w:rsidR="005564DC" w:rsidRPr="0030234A">
        <w:rPr>
          <w:rFonts w:asciiTheme="majorHAnsi" w:hAnsiTheme="majorHAnsi"/>
        </w:rPr>
        <w:tab/>
      </w:r>
      <w:r w:rsidRPr="0030234A">
        <w:rPr>
          <w:rFonts w:asciiTheme="majorHAnsi" w:hAnsiTheme="majorHAnsi"/>
        </w:rPr>
        <w:t>Email</w:t>
      </w:r>
    </w:p>
    <w:tbl>
      <w:tblPr>
        <w:tblStyle w:val="TableGrid"/>
        <w:tblW w:w="0" w:type="auto"/>
        <w:tblLook w:val="04A0" w:firstRow="1" w:lastRow="0" w:firstColumn="1" w:lastColumn="0" w:noHBand="0" w:noVBand="1"/>
      </w:tblPr>
      <w:tblGrid>
        <w:gridCol w:w="3471"/>
        <w:gridCol w:w="6825"/>
      </w:tblGrid>
      <w:tr w:rsidR="005564DC" w:rsidRPr="0030234A" w14:paraId="70875074" w14:textId="77777777" w:rsidTr="005564DC">
        <w:tc>
          <w:tcPr>
            <w:tcW w:w="3708" w:type="dxa"/>
          </w:tcPr>
          <w:p w14:paraId="5D35339F" w14:textId="77777777" w:rsidR="005564DC" w:rsidRPr="0030234A" w:rsidRDefault="005564DC" w:rsidP="001002CA">
            <w:pPr>
              <w:rPr>
                <w:rFonts w:asciiTheme="majorHAnsi" w:hAnsiTheme="majorHAnsi"/>
                <w:sz w:val="36"/>
                <w:szCs w:val="36"/>
              </w:rPr>
            </w:pPr>
          </w:p>
        </w:tc>
        <w:tc>
          <w:tcPr>
            <w:tcW w:w="7308" w:type="dxa"/>
          </w:tcPr>
          <w:p w14:paraId="5D0A55B8" w14:textId="77777777" w:rsidR="005564DC" w:rsidRPr="0030234A" w:rsidRDefault="005564DC" w:rsidP="001002CA">
            <w:pPr>
              <w:rPr>
                <w:rFonts w:asciiTheme="majorHAnsi" w:hAnsiTheme="majorHAnsi"/>
              </w:rPr>
            </w:pPr>
          </w:p>
        </w:tc>
      </w:tr>
    </w:tbl>
    <w:p w14:paraId="12265F77" w14:textId="77777777" w:rsidR="001002CA" w:rsidRPr="0030234A" w:rsidRDefault="001002CA" w:rsidP="001002CA">
      <w:pPr>
        <w:rPr>
          <w:rFonts w:asciiTheme="majorHAnsi" w:hAnsiTheme="majorHAnsi"/>
        </w:rPr>
      </w:pPr>
    </w:p>
    <w:p w14:paraId="65290C4E" w14:textId="77777777" w:rsidR="001002CA" w:rsidRPr="0030234A" w:rsidRDefault="001002CA" w:rsidP="001002CA">
      <w:pPr>
        <w:rPr>
          <w:rFonts w:asciiTheme="majorHAnsi" w:hAnsiTheme="majorHAnsi"/>
        </w:rPr>
      </w:pPr>
      <w:r w:rsidRPr="0030234A">
        <w:rPr>
          <w:rFonts w:asciiTheme="majorHAnsi" w:hAnsiTheme="majorHAnsi"/>
        </w:rPr>
        <w:t>How would you prefer resource materials?</w:t>
      </w:r>
    </w:p>
    <w:p w14:paraId="72C9EF63" w14:textId="77777777" w:rsidR="005564DC" w:rsidRPr="0030234A" w:rsidRDefault="001002CA" w:rsidP="005564DC">
      <w:pPr>
        <w:pStyle w:val="ListParagraph"/>
        <w:numPr>
          <w:ilvl w:val="0"/>
          <w:numId w:val="2"/>
        </w:numPr>
        <w:rPr>
          <w:rFonts w:asciiTheme="majorHAnsi" w:hAnsiTheme="majorHAnsi"/>
        </w:rPr>
      </w:pPr>
      <w:r w:rsidRPr="0030234A">
        <w:rPr>
          <w:rFonts w:asciiTheme="majorHAnsi" w:hAnsiTheme="majorHAnsi"/>
        </w:rPr>
        <w:t>Regular print</w:t>
      </w:r>
      <w:r w:rsidRPr="0030234A">
        <w:rPr>
          <w:rFonts w:asciiTheme="majorHAnsi" w:hAnsiTheme="majorHAnsi"/>
        </w:rPr>
        <w:tab/>
      </w:r>
    </w:p>
    <w:p w14:paraId="47F1AE1D" w14:textId="77777777" w:rsidR="005564DC" w:rsidRPr="0030234A" w:rsidRDefault="001002CA" w:rsidP="005564DC">
      <w:pPr>
        <w:pStyle w:val="ListParagraph"/>
        <w:numPr>
          <w:ilvl w:val="0"/>
          <w:numId w:val="2"/>
        </w:numPr>
        <w:rPr>
          <w:rFonts w:asciiTheme="majorHAnsi" w:hAnsiTheme="majorHAnsi"/>
        </w:rPr>
      </w:pPr>
      <w:r w:rsidRPr="0030234A">
        <w:rPr>
          <w:rFonts w:asciiTheme="majorHAnsi" w:hAnsiTheme="majorHAnsi"/>
        </w:rPr>
        <w:t>Large print</w:t>
      </w:r>
      <w:r w:rsidRPr="0030234A">
        <w:rPr>
          <w:rFonts w:asciiTheme="majorHAnsi" w:hAnsiTheme="majorHAnsi"/>
        </w:rPr>
        <w:tab/>
      </w:r>
    </w:p>
    <w:p w14:paraId="1DB15FD6" w14:textId="77777777" w:rsidR="001002CA" w:rsidRPr="0030234A" w:rsidRDefault="001002CA" w:rsidP="005564DC">
      <w:pPr>
        <w:pStyle w:val="ListParagraph"/>
        <w:numPr>
          <w:ilvl w:val="0"/>
          <w:numId w:val="2"/>
        </w:numPr>
        <w:rPr>
          <w:rFonts w:asciiTheme="majorHAnsi" w:hAnsiTheme="majorHAnsi"/>
        </w:rPr>
      </w:pPr>
      <w:r w:rsidRPr="0030234A">
        <w:rPr>
          <w:rFonts w:asciiTheme="majorHAnsi" w:hAnsiTheme="majorHAnsi"/>
        </w:rPr>
        <w:t>Braille</w:t>
      </w:r>
    </w:p>
    <w:p w14:paraId="38B64B4A" w14:textId="77777777" w:rsidR="001002CA" w:rsidRPr="0030234A" w:rsidRDefault="001002CA" w:rsidP="001002CA">
      <w:pPr>
        <w:rPr>
          <w:rFonts w:asciiTheme="majorHAnsi" w:hAnsiTheme="majorHAnsi"/>
        </w:rPr>
      </w:pPr>
    </w:p>
    <w:p w14:paraId="447338B7" w14:textId="77777777" w:rsidR="001002CA" w:rsidRPr="0030234A" w:rsidRDefault="001002CA" w:rsidP="001002CA">
      <w:pPr>
        <w:rPr>
          <w:rFonts w:asciiTheme="majorHAnsi" w:hAnsiTheme="majorHAnsi"/>
        </w:rPr>
      </w:pPr>
      <w:proofErr w:type="gramStart"/>
      <w:r w:rsidRPr="0030234A">
        <w:rPr>
          <w:rFonts w:asciiTheme="majorHAnsi" w:hAnsiTheme="majorHAnsi"/>
        </w:rPr>
        <w:t>Child(</w:t>
      </w:r>
      <w:proofErr w:type="spellStart"/>
      <w:proofErr w:type="gramEnd"/>
      <w:r w:rsidRPr="0030234A">
        <w:rPr>
          <w:rFonts w:asciiTheme="majorHAnsi" w:hAnsiTheme="majorHAnsi"/>
        </w:rPr>
        <w:t>ren</w:t>
      </w:r>
      <w:proofErr w:type="spellEnd"/>
      <w:r w:rsidRPr="0030234A">
        <w:rPr>
          <w:rFonts w:asciiTheme="majorHAnsi" w:hAnsiTheme="majorHAnsi"/>
        </w:rPr>
        <w:t>)</w:t>
      </w:r>
    </w:p>
    <w:p w14:paraId="13538E5D" w14:textId="77777777" w:rsidR="001002CA" w:rsidRPr="0030234A" w:rsidRDefault="001002CA" w:rsidP="004B66B0">
      <w:pPr>
        <w:ind w:firstLine="425"/>
        <w:rPr>
          <w:rFonts w:asciiTheme="majorHAnsi" w:hAnsiTheme="majorHAnsi"/>
        </w:rPr>
      </w:pPr>
      <w:r w:rsidRPr="0030234A">
        <w:rPr>
          <w:rFonts w:asciiTheme="majorHAnsi" w:hAnsiTheme="majorHAnsi"/>
        </w:rPr>
        <w:t>Name</w:t>
      </w:r>
      <w:r w:rsidRPr="0030234A">
        <w:rPr>
          <w:rFonts w:asciiTheme="majorHAnsi" w:hAnsiTheme="majorHAnsi"/>
        </w:rPr>
        <w:tab/>
      </w:r>
      <w:r w:rsidR="00312EFE">
        <w:rPr>
          <w:rFonts w:asciiTheme="majorHAnsi" w:hAnsiTheme="majorHAnsi"/>
        </w:rPr>
        <w:tab/>
      </w:r>
      <w:r w:rsidR="00312EFE">
        <w:rPr>
          <w:rFonts w:asciiTheme="majorHAnsi" w:hAnsiTheme="majorHAnsi"/>
        </w:rPr>
        <w:tab/>
      </w:r>
      <w:r w:rsidR="00312EFE">
        <w:rPr>
          <w:rFonts w:asciiTheme="majorHAnsi" w:hAnsiTheme="majorHAnsi"/>
        </w:rPr>
        <w:tab/>
      </w:r>
      <w:r w:rsidR="00312EFE">
        <w:rPr>
          <w:rFonts w:asciiTheme="majorHAnsi" w:hAnsiTheme="majorHAnsi"/>
        </w:rPr>
        <w:tab/>
      </w:r>
      <w:r w:rsidR="00312EFE">
        <w:rPr>
          <w:rFonts w:asciiTheme="majorHAnsi" w:hAnsiTheme="majorHAnsi"/>
        </w:rPr>
        <w:tab/>
      </w:r>
      <w:r w:rsidR="00312EFE">
        <w:rPr>
          <w:rFonts w:asciiTheme="majorHAnsi" w:hAnsiTheme="majorHAnsi"/>
        </w:rPr>
        <w:tab/>
      </w:r>
      <w:r w:rsidR="00312EFE">
        <w:rPr>
          <w:rFonts w:asciiTheme="majorHAnsi" w:hAnsiTheme="majorHAnsi"/>
        </w:rPr>
        <w:tab/>
      </w:r>
      <w:r w:rsidR="00312EFE">
        <w:rPr>
          <w:rFonts w:asciiTheme="majorHAnsi" w:hAnsiTheme="majorHAnsi"/>
        </w:rPr>
        <w:tab/>
      </w:r>
      <w:r w:rsidRPr="0030234A">
        <w:rPr>
          <w:rFonts w:asciiTheme="majorHAnsi" w:hAnsiTheme="majorHAnsi"/>
        </w:rPr>
        <w:t>Age</w:t>
      </w:r>
      <w:r w:rsidRPr="0030234A">
        <w:rPr>
          <w:rFonts w:asciiTheme="majorHAnsi" w:hAnsiTheme="majorHAnsi"/>
        </w:rPr>
        <w:tab/>
      </w:r>
      <w:r w:rsidR="004B66B0" w:rsidRPr="0030234A">
        <w:rPr>
          <w:rFonts w:asciiTheme="majorHAnsi" w:hAnsiTheme="majorHAnsi"/>
        </w:rPr>
        <w:tab/>
      </w:r>
      <w:r w:rsidR="004B66B0" w:rsidRPr="0030234A">
        <w:rPr>
          <w:rFonts w:asciiTheme="majorHAnsi" w:hAnsiTheme="majorHAnsi"/>
        </w:rPr>
        <w:tab/>
      </w:r>
      <w:r w:rsidRPr="0030234A">
        <w:rPr>
          <w:rFonts w:asciiTheme="majorHAnsi" w:hAnsiTheme="majorHAnsi"/>
        </w:rPr>
        <w:t>Vision Condition</w:t>
      </w:r>
    </w:p>
    <w:tbl>
      <w:tblPr>
        <w:tblStyle w:val="TableGrid"/>
        <w:tblW w:w="0" w:type="auto"/>
        <w:tblLook w:val="04A0" w:firstRow="1" w:lastRow="0" w:firstColumn="1" w:lastColumn="0" w:noHBand="0" w:noVBand="1"/>
      </w:tblPr>
      <w:tblGrid>
        <w:gridCol w:w="4554"/>
        <w:gridCol w:w="1188"/>
        <w:gridCol w:w="4554"/>
      </w:tblGrid>
      <w:tr w:rsidR="004B66B0" w:rsidRPr="0030234A" w14:paraId="2BB85C0C" w14:textId="77777777" w:rsidTr="004B66B0">
        <w:tc>
          <w:tcPr>
            <w:tcW w:w="4878" w:type="dxa"/>
          </w:tcPr>
          <w:p w14:paraId="07893D03" w14:textId="77777777" w:rsidR="004B66B0" w:rsidRPr="0030234A" w:rsidRDefault="004B66B0" w:rsidP="004B66B0">
            <w:pPr>
              <w:rPr>
                <w:rFonts w:asciiTheme="majorHAnsi" w:hAnsiTheme="majorHAnsi"/>
                <w:sz w:val="36"/>
                <w:szCs w:val="36"/>
              </w:rPr>
            </w:pPr>
          </w:p>
        </w:tc>
        <w:tc>
          <w:tcPr>
            <w:tcW w:w="1260" w:type="dxa"/>
          </w:tcPr>
          <w:p w14:paraId="36F64A8C" w14:textId="77777777" w:rsidR="004B66B0" w:rsidRPr="0030234A" w:rsidRDefault="004B66B0" w:rsidP="004B66B0">
            <w:pPr>
              <w:rPr>
                <w:rFonts w:asciiTheme="majorHAnsi" w:hAnsiTheme="majorHAnsi"/>
              </w:rPr>
            </w:pPr>
          </w:p>
        </w:tc>
        <w:tc>
          <w:tcPr>
            <w:tcW w:w="4878" w:type="dxa"/>
          </w:tcPr>
          <w:p w14:paraId="2196A804" w14:textId="77777777" w:rsidR="004B66B0" w:rsidRPr="0030234A" w:rsidRDefault="004B66B0" w:rsidP="004B66B0">
            <w:pPr>
              <w:rPr>
                <w:rFonts w:asciiTheme="majorHAnsi" w:hAnsiTheme="majorHAnsi"/>
              </w:rPr>
            </w:pPr>
          </w:p>
        </w:tc>
      </w:tr>
      <w:tr w:rsidR="004B66B0" w:rsidRPr="0030234A" w14:paraId="566D530E" w14:textId="77777777" w:rsidTr="004B66B0">
        <w:tc>
          <w:tcPr>
            <w:tcW w:w="4878" w:type="dxa"/>
          </w:tcPr>
          <w:p w14:paraId="5AB013D8" w14:textId="77777777" w:rsidR="004B66B0" w:rsidRPr="0030234A" w:rsidRDefault="004B66B0" w:rsidP="004B66B0">
            <w:pPr>
              <w:rPr>
                <w:rFonts w:asciiTheme="majorHAnsi" w:hAnsiTheme="majorHAnsi"/>
                <w:sz w:val="36"/>
                <w:szCs w:val="36"/>
              </w:rPr>
            </w:pPr>
          </w:p>
        </w:tc>
        <w:tc>
          <w:tcPr>
            <w:tcW w:w="1260" w:type="dxa"/>
          </w:tcPr>
          <w:p w14:paraId="2FF63D5B" w14:textId="77777777" w:rsidR="004B66B0" w:rsidRPr="0030234A" w:rsidRDefault="004B66B0" w:rsidP="004B66B0">
            <w:pPr>
              <w:rPr>
                <w:rFonts w:asciiTheme="majorHAnsi" w:hAnsiTheme="majorHAnsi"/>
              </w:rPr>
            </w:pPr>
          </w:p>
        </w:tc>
        <w:tc>
          <w:tcPr>
            <w:tcW w:w="4878" w:type="dxa"/>
          </w:tcPr>
          <w:p w14:paraId="149C9784" w14:textId="77777777" w:rsidR="004B66B0" w:rsidRPr="0030234A" w:rsidRDefault="004B66B0" w:rsidP="004B66B0">
            <w:pPr>
              <w:rPr>
                <w:rFonts w:asciiTheme="majorHAnsi" w:hAnsiTheme="majorHAnsi"/>
              </w:rPr>
            </w:pPr>
          </w:p>
        </w:tc>
      </w:tr>
      <w:tr w:rsidR="004B66B0" w:rsidRPr="0030234A" w14:paraId="57D844E6" w14:textId="77777777" w:rsidTr="004B66B0">
        <w:tc>
          <w:tcPr>
            <w:tcW w:w="4878" w:type="dxa"/>
          </w:tcPr>
          <w:p w14:paraId="3B183174" w14:textId="77777777" w:rsidR="004B66B0" w:rsidRPr="0030234A" w:rsidRDefault="004B66B0" w:rsidP="004B66B0">
            <w:pPr>
              <w:rPr>
                <w:rFonts w:asciiTheme="majorHAnsi" w:hAnsiTheme="majorHAnsi"/>
                <w:sz w:val="36"/>
                <w:szCs w:val="36"/>
              </w:rPr>
            </w:pPr>
          </w:p>
        </w:tc>
        <w:tc>
          <w:tcPr>
            <w:tcW w:w="1260" w:type="dxa"/>
          </w:tcPr>
          <w:p w14:paraId="2A2E022A" w14:textId="77777777" w:rsidR="004B66B0" w:rsidRPr="0030234A" w:rsidRDefault="004B66B0" w:rsidP="004B66B0">
            <w:pPr>
              <w:rPr>
                <w:rFonts w:asciiTheme="majorHAnsi" w:hAnsiTheme="majorHAnsi"/>
              </w:rPr>
            </w:pPr>
          </w:p>
        </w:tc>
        <w:tc>
          <w:tcPr>
            <w:tcW w:w="4878" w:type="dxa"/>
          </w:tcPr>
          <w:p w14:paraId="4215C2A0" w14:textId="77777777" w:rsidR="004B66B0" w:rsidRPr="0030234A" w:rsidRDefault="004B66B0" w:rsidP="004B66B0">
            <w:pPr>
              <w:rPr>
                <w:rFonts w:asciiTheme="majorHAnsi" w:hAnsiTheme="majorHAnsi"/>
              </w:rPr>
            </w:pPr>
          </w:p>
        </w:tc>
      </w:tr>
      <w:tr w:rsidR="004B66B0" w:rsidRPr="0030234A" w14:paraId="1FA48AB4" w14:textId="77777777" w:rsidTr="004B66B0">
        <w:tc>
          <w:tcPr>
            <w:tcW w:w="4878" w:type="dxa"/>
          </w:tcPr>
          <w:p w14:paraId="1ED7FE0E" w14:textId="77777777" w:rsidR="004B66B0" w:rsidRPr="0030234A" w:rsidRDefault="004B66B0" w:rsidP="001002CA">
            <w:pPr>
              <w:rPr>
                <w:rFonts w:asciiTheme="majorHAnsi" w:hAnsiTheme="majorHAnsi"/>
                <w:sz w:val="36"/>
                <w:szCs w:val="36"/>
              </w:rPr>
            </w:pPr>
          </w:p>
        </w:tc>
        <w:tc>
          <w:tcPr>
            <w:tcW w:w="1260" w:type="dxa"/>
          </w:tcPr>
          <w:p w14:paraId="5F3A1209" w14:textId="77777777" w:rsidR="004B66B0" w:rsidRPr="0030234A" w:rsidRDefault="004B66B0" w:rsidP="001002CA">
            <w:pPr>
              <w:rPr>
                <w:rFonts w:asciiTheme="majorHAnsi" w:hAnsiTheme="majorHAnsi"/>
              </w:rPr>
            </w:pPr>
          </w:p>
        </w:tc>
        <w:tc>
          <w:tcPr>
            <w:tcW w:w="4878" w:type="dxa"/>
          </w:tcPr>
          <w:p w14:paraId="51D2D0E4" w14:textId="77777777" w:rsidR="004B66B0" w:rsidRPr="0030234A" w:rsidRDefault="004B66B0" w:rsidP="001002CA">
            <w:pPr>
              <w:rPr>
                <w:rFonts w:asciiTheme="majorHAnsi" w:hAnsiTheme="majorHAnsi"/>
              </w:rPr>
            </w:pPr>
          </w:p>
        </w:tc>
      </w:tr>
    </w:tbl>
    <w:p w14:paraId="0669E6FF" w14:textId="77777777" w:rsidR="001002CA" w:rsidRPr="0030234A" w:rsidRDefault="001002CA" w:rsidP="001002CA">
      <w:pPr>
        <w:rPr>
          <w:rFonts w:asciiTheme="majorHAnsi" w:hAnsiTheme="majorHAnsi"/>
        </w:rPr>
      </w:pPr>
    </w:p>
    <w:p w14:paraId="27CF82AE" w14:textId="77777777" w:rsidR="001002CA" w:rsidRPr="0030234A" w:rsidRDefault="001002CA" w:rsidP="001002CA">
      <w:pPr>
        <w:rPr>
          <w:rFonts w:asciiTheme="majorHAnsi" w:hAnsiTheme="majorHAnsi"/>
        </w:rPr>
      </w:pPr>
      <w:r w:rsidRPr="0030234A">
        <w:rPr>
          <w:rFonts w:asciiTheme="majorHAnsi" w:hAnsiTheme="majorHAnsi"/>
        </w:rPr>
        <w:t>Transition Topics</w:t>
      </w:r>
      <w:r w:rsidR="004B66B0" w:rsidRPr="0030234A">
        <w:rPr>
          <w:rFonts w:asciiTheme="majorHAnsi" w:hAnsiTheme="majorHAnsi"/>
        </w:rPr>
        <w:t xml:space="preserve">: </w:t>
      </w:r>
      <w:r w:rsidRPr="0030234A">
        <w:rPr>
          <w:rFonts w:asciiTheme="majorHAnsi" w:hAnsiTheme="majorHAnsi"/>
        </w:rPr>
        <w:t>Indicate your 1</w:t>
      </w:r>
      <w:r w:rsidRPr="0030234A">
        <w:rPr>
          <w:rFonts w:asciiTheme="majorHAnsi" w:hAnsiTheme="majorHAnsi"/>
          <w:vertAlign w:val="superscript"/>
        </w:rPr>
        <w:t>st</w:t>
      </w:r>
      <w:r w:rsidRPr="0030234A">
        <w:rPr>
          <w:rFonts w:asciiTheme="majorHAnsi" w:hAnsiTheme="majorHAnsi"/>
        </w:rPr>
        <w:t xml:space="preserve"> and 2</w:t>
      </w:r>
      <w:r w:rsidRPr="0030234A">
        <w:rPr>
          <w:rFonts w:asciiTheme="majorHAnsi" w:hAnsiTheme="majorHAnsi"/>
          <w:vertAlign w:val="superscript"/>
        </w:rPr>
        <w:t>nd</w:t>
      </w:r>
      <w:r w:rsidRPr="0030234A">
        <w:rPr>
          <w:rFonts w:asciiTheme="majorHAnsi" w:hAnsiTheme="majorHAnsi"/>
        </w:rPr>
        <w:t xml:space="preserve"> choice preferences for topics.</w:t>
      </w:r>
    </w:p>
    <w:p w14:paraId="5ED50FF8" w14:textId="77777777" w:rsidR="001002CA" w:rsidRPr="0030234A" w:rsidRDefault="0030234A" w:rsidP="001002CA">
      <w:pPr>
        <w:rPr>
          <w:rFonts w:asciiTheme="majorHAnsi" w:hAnsiTheme="majorHAnsi"/>
        </w:rPr>
      </w:pPr>
      <w:r w:rsidRPr="0030234A">
        <w:rPr>
          <w:rFonts w:asciiTheme="majorHAnsi" w:hAnsiTheme="majorHAnsi"/>
        </w:rPr>
        <w:t>____</w:t>
      </w:r>
      <w:proofErr w:type="gramStart"/>
      <w:r w:rsidRPr="0030234A">
        <w:rPr>
          <w:rFonts w:asciiTheme="majorHAnsi" w:hAnsiTheme="majorHAnsi"/>
        </w:rPr>
        <w:t xml:space="preserve">_   </w:t>
      </w:r>
      <w:r w:rsidR="001002CA" w:rsidRPr="0030234A">
        <w:rPr>
          <w:rFonts w:asciiTheme="majorHAnsi" w:hAnsiTheme="majorHAnsi"/>
        </w:rPr>
        <w:t>Academic</w:t>
      </w:r>
      <w:proofErr w:type="gramEnd"/>
      <w:r w:rsidR="001002CA" w:rsidRPr="0030234A">
        <w:rPr>
          <w:rFonts w:asciiTheme="majorHAnsi" w:hAnsiTheme="majorHAnsi"/>
        </w:rPr>
        <w:t xml:space="preserve"> challenges/Rebounding from setbacks</w:t>
      </w:r>
    </w:p>
    <w:p w14:paraId="2ED2973A" w14:textId="77777777" w:rsidR="001002CA" w:rsidRPr="0030234A" w:rsidRDefault="0030234A" w:rsidP="001002CA">
      <w:pPr>
        <w:rPr>
          <w:rFonts w:asciiTheme="majorHAnsi" w:hAnsiTheme="majorHAnsi"/>
        </w:rPr>
      </w:pPr>
      <w:r w:rsidRPr="0030234A">
        <w:rPr>
          <w:rFonts w:asciiTheme="majorHAnsi" w:hAnsiTheme="majorHAnsi"/>
        </w:rPr>
        <w:t>____</w:t>
      </w:r>
      <w:proofErr w:type="gramStart"/>
      <w:r w:rsidRPr="0030234A">
        <w:rPr>
          <w:rFonts w:asciiTheme="majorHAnsi" w:hAnsiTheme="majorHAnsi"/>
        </w:rPr>
        <w:t xml:space="preserve">_   </w:t>
      </w:r>
      <w:r w:rsidR="001002CA" w:rsidRPr="0030234A">
        <w:rPr>
          <w:rFonts w:asciiTheme="majorHAnsi" w:hAnsiTheme="majorHAnsi"/>
        </w:rPr>
        <w:t>Ages</w:t>
      </w:r>
      <w:proofErr w:type="gramEnd"/>
      <w:r w:rsidR="001002CA" w:rsidRPr="0030234A">
        <w:rPr>
          <w:rFonts w:asciiTheme="majorHAnsi" w:hAnsiTheme="majorHAnsi"/>
        </w:rPr>
        <w:t xml:space="preserve"> &amp; stages: developmental and social skills</w:t>
      </w:r>
    </w:p>
    <w:p w14:paraId="600068C1" w14:textId="77777777" w:rsidR="001002CA" w:rsidRPr="0030234A" w:rsidRDefault="0030234A" w:rsidP="001002CA">
      <w:pPr>
        <w:rPr>
          <w:rFonts w:asciiTheme="majorHAnsi" w:hAnsiTheme="majorHAnsi"/>
        </w:rPr>
      </w:pPr>
      <w:r w:rsidRPr="0030234A">
        <w:rPr>
          <w:rFonts w:asciiTheme="majorHAnsi" w:hAnsiTheme="majorHAnsi"/>
        </w:rPr>
        <w:t>____</w:t>
      </w:r>
      <w:proofErr w:type="gramStart"/>
      <w:r w:rsidRPr="0030234A">
        <w:rPr>
          <w:rFonts w:asciiTheme="majorHAnsi" w:hAnsiTheme="majorHAnsi"/>
        </w:rPr>
        <w:t xml:space="preserve">_   </w:t>
      </w:r>
      <w:r w:rsidR="001002CA" w:rsidRPr="0030234A">
        <w:rPr>
          <w:rFonts w:asciiTheme="majorHAnsi" w:hAnsiTheme="majorHAnsi"/>
        </w:rPr>
        <w:t>Evaluations</w:t>
      </w:r>
      <w:proofErr w:type="gramEnd"/>
      <w:r w:rsidR="001002CA" w:rsidRPr="0030234A">
        <w:rPr>
          <w:rFonts w:asciiTheme="majorHAnsi" w:hAnsiTheme="majorHAnsi"/>
        </w:rPr>
        <w:t xml:space="preserve"> &amp; IEP updates</w:t>
      </w:r>
    </w:p>
    <w:p w14:paraId="0ABFA868" w14:textId="77777777" w:rsidR="001002CA" w:rsidRPr="0030234A" w:rsidRDefault="0030234A" w:rsidP="001002CA">
      <w:pPr>
        <w:rPr>
          <w:rFonts w:asciiTheme="majorHAnsi" w:hAnsiTheme="majorHAnsi"/>
        </w:rPr>
      </w:pPr>
      <w:r w:rsidRPr="0030234A">
        <w:rPr>
          <w:rFonts w:asciiTheme="majorHAnsi" w:hAnsiTheme="majorHAnsi"/>
        </w:rPr>
        <w:t>____</w:t>
      </w:r>
      <w:proofErr w:type="gramStart"/>
      <w:r w:rsidRPr="0030234A">
        <w:rPr>
          <w:rFonts w:asciiTheme="majorHAnsi" w:hAnsiTheme="majorHAnsi"/>
        </w:rPr>
        <w:t xml:space="preserve">_   </w:t>
      </w:r>
      <w:r w:rsidR="001002CA" w:rsidRPr="0030234A">
        <w:rPr>
          <w:rFonts w:asciiTheme="majorHAnsi" w:hAnsiTheme="majorHAnsi"/>
        </w:rPr>
        <w:t>Braille</w:t>
      </w:r>
      <w:proofErr w:type="gramEnd"/>
      <w:r w:rsidR="001002CA" w:rsidRPr="0030234A">
        <w:rPr>
          <w:rFonts w:asciiTheme="majorHAnsi" w:hAnsiTheme="majorHAnsi"/>
        </w:rPr>
        <w:t>: EBAE (old literary format) to UEB (new literary format)</w:t>
      </w:r>
    </w:p>
    <w:p w14:paraId="75AC4DA8" w14:textId="77777777" w:rsidR="001002CA" w:rsidRPr="0030234A" w:rsidRDefault="0030234A" w:rsidP="001002CA">
      <w:pPr>
        <w:rPr>
          <w:rFonts w:asciiTheme="majorHAnsi" w:hAnsiTheme="majorHAnsi"/>
        </w:rPr>
      </w:pPr>
      <w:r w:rsidRPr="0030234A">
        <w:rPr>
          <w:rFonts w:asciiTheme="majorHAnsi" w:hAnsiTheme="majorHAnsi"/>
        </w:rPr>
        <w:t>____</w:t>
      </w:r>
      <w:proofErr w:type="gramStart"/>
      <w:r w:rsidRPr="0030234A">
        <w:rPr>
          <w:rFonts w:asciiTheme="majorHAnsi" w:hAnsiTheme="majorHAnsi"/>
        </w:rPr>
        <w:t xml:space="preserve">_   </w:t>
      </w:r>
      <w:r w:rsidR="001002CA" w:rsidRPr="0030234A">
        <w:rPr>
          <w:rFonts w:asciiTheme="majorHAnsi" w:hAnsiTheme="majorHAnsi"/>
        </w:rPr>
        <w:t>Large</w:t>
      </w:r>
      <w:proofErr w:type="gramEnd"/>
      <w:r w:rsidR="001002CA" w:rsidRPr="0030234A">
        <w:rPr>
          <w:rFonts w:asciiTheme="majorHAnsi" w:hAnsiTheme="majorHAnsi"/>
        </w:rPr>
        <w:t xml:space="preserve"> print to dual media reader</w:t>
      </w:r>
    </w:p>
    <w:p w14:paraId="6E2C28DB" w14:textId="77777777" w:rsidR="001002CA" w:rsidRPr="0030234A" w:rsidRDefault="001002CA" w:rsidP="001002CA">
      <w:pPr>
        <w:rPr>
          <w:rFonts w:asciiTheme="majorHAnsi" w:hAnsiTheme="majorHAnsi"/>
        </w:rPr>
      </w:pPr>
    </w:p>
    <w:p w14:paraId="2F283918" w14:textId="77777777" w:rsidR="001002CA" w:rsidRPr="0030234A" w:rsidRDefault="001002CA" w:rsidP="001002CA">
      <w:pPr>
        <w:rPr>
          <w:rFonts w:asciiTheme="majorHAnsi" w:hAnsiTheme="majorHAnsi"/>
        </w:rPr>
      </w:pPr>
      <w:r w:rsidRPr="0030234A">
        <w:rPr>
          <w:rFonts w:asciiTheme="majorHAnsi" w:hAnsiTheme="majorHAnsi"/>
        </w:rPr>
        <w:t>What other transition topic(s) are you interested in for this session or future sessions?</w:t>
      </w:r>
    </w:p>
    <w:tbl>
      <w:tblPr>
        <w:tblStyle w:val="TableGrid"/>
        <w:tblW w:w="0" w:type="auto"/>
        <w:tblLook w:val="04A0" w:firstRow="1" w:lastRow="0" w:firstColumn="1" w:lastColumn="0" w:noHBand="0" w:noVBand="1"/>
      </w:tblPr>
      <w:tblGrid>
        <w:gridCol w:w="10296"/>
      </w:tblGrid>
      <w:tr w:rsidR="0030234A" w:rsidRPr="0030234A" w14:paraId="1E5B8586" w14:textId="77777777" w:rsidTr="0030234A">
        <w:tc>
          <w:tcPr>
            <w:tcW w:w="11016" w:type="dxa"/>
          </w:tcPr>
          <w:p w14:paraId="352317F9" w14:textId="77777777" w:rsidR="0030234A" w:rsidRPr="0030234A" w:rsidRDefault="0030234A" w:rsidP="001002CA">
            <w:pPr>
              <w:rPr>
                <w:rFonts w:asciiTheme="majorHAnsi" w:hAnsiTheme="majorHAnsi"/>
                <w:sz w:val="96"/>
                <w:szCs w:val="96"/>
              </w:rPr>
            </w:pPr>
          </w:p>
        </w:tc>
      </w:tr>
    </w:tbl>
    <w:p w14:paraId="381E25E5" w14:textId="77777777" w:rsidR="0030234A" w:rsidRDefault="0030234A" w:rsidP="001002CA"/>
    <w:sectPr w:rsidR="0030234A" w:rsidSect="00312EFE">
      <w:pgSz w:w="12240" w:h="15840"/>
      <w:pgMar w:top="720" w:right="1080" w:bottom="720" w:left="1080" w:header="720" w:footer="720" w:gutter="0"/>
      <w:cols w:space="720"/>
      <w:docGrid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E2086"/>
    <w:multiLevelType w:val="hybridMultilevel"/>
    <w:tmpl w:val="FDFAFCA4"/>
    <w:lvl w:ilvl="0" w:tplc="B860AA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66A6B28"/>
    <w:multiLevelType w:val="hybridMultilevel"/>
    <w:tmpl w:val="AE50A7DC"/>
    <w:lvl w:ilvl="0" w:tplc="813C8266">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BF73BA4"/>
    <w:multiLevelType w:val="hybridMultilevel"/>
    <w:tmpl w:val="9E467F34"/>
    <w:lvl w:ilvl="0" w:tplc="B860AA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885031D"/>
    <w:multiLevelType w:val="hybridMultilevel"/>
    <w:tmpl w:val="44C23580"/>
    <w:lvl w:ilvl="0" w:tplc="B860AA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7CA4D25"/>
    <w:multiLevelType w:val="hybridMultilevel"/>
    <w:tmpl w:val="6DF27F90"/>
    <w:lvl w:ilvl="0" w:tplc="813C8266">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425"/>
  <w:drawingGridHorizontalSpacing w:val="120"/>
  <w:drawingGridVerticalSpacing w:val="423"/>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CA"/>
    <w:rsid w:val="001002CA"/>
    <w:rsid w:val="00112A33"/>
    <w:rsid w:val="00184272"/>
    <w:rsid w:val="0030234A"/>
    <w:rsid w:val="00312EFE"/>
    <w:rsid w:val="00371977"/>
    <w:rsid w:val="003C29FE"/>
    <w:rsid w:val="004B66B0"/>
    <w:rsid w:val="005564DC"/>
    <w:rsid w:val="00611653"/>
    <w:rsid w:val="008157F0"/>
    <w:rsid w:val="008737E1"/>
    <w:rsid w:val="008D41AC"/>
    <w:rsid w:val="00AE7199"/>
    <w:rsid w:val="00C65FF7"/>
    <w:rsid w:val="00CF6B7D"/>
    <w:rsid w:val="00E15D38"/>
    <w:rsid w:val="00E72C65"/>
    <w:rsid w:val="00E9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D7D4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4DC"/>
    <w:pPr>
      <w:ind w:firstLine="420"/>
    </w:pPr>
  </w:style>
  <w:style w:type="table" w:styleId="TableGrid">
    <w:name w:val="Table Grid"/>
    <w:basedOn w:val="TableNormal"/>
    <w:uiPriority w:val="59"/>
    <w:rsid w:val="00556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57F0"/>
    <w:rPr>
      <w:color w:val="0000FF" w:themeColor="hyperlink"/>
      <w:u w:val="single"/>
    </w:rPr>
  </w:style>
  <w:style w:type="character" w:styleId="FollowedHyperlink">
    <w:name w:val="FollowedHyperlink"/>
    <w:basedOn w:val="DefaultParagraphFont"/>
    <w:uiPriority w:val="99"/>
    <w:semiHidden/>
    <w:unhideWhenUsed/>
    <w:rsid w:val="00E72C6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4DC"/>
    <w:pPr>
      <w:ind w:firstLine="420"/>
    </w:pPr>
  </w:style>
  <w:style w:type="table" w:styleId="TableGrid">
    <w:name w:val="Table Grid"/>
    <w:basedOn w:val="TableNormal"/>
    <w:uiPriority w:val="59"/>
    <w:rsid w:val="00556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57F0"/>
    <w:rPr>
      <w:color w:val="0000FF" w:themeColor="hyperlink"/>
      <w:u w:val="single"/>
    </w:rPr>
  </w:style>
  <w:style w:type="character" w:styleId="FollowedHyperlink">
    <w:name w:val="FollowedHyperlink"/>
    <w:basedOn w:val="DefaultParagraphFont"/>
    <w:uiPriority w:val="99"/>
    <w:semiHidden/>
    <w:unhideWhenUsed/>
    <w:rsid w:val="00E72C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bism.org/salisbury%20directions" TargetMode="External"/><Relationship Id="rId8" Type="http://schemas.openxmlformats.org/officeDocument/2006/relationships/hyperlink" Target="http://www.hopecp.org/directions.html" TargetMode="External"/><Relationship Id="rId9" Type="http://schemas.openxmlformats.org/officeDocument/2006/relationships/hyperlink" Target="http://www.ramadaplazahagerstown.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392</Words>
  <Characters>2238</Characters>
  <Application>Microsoft Macintosh Word</Application>
  <DocSecurity>0</DocSecurity>
  <Lines>18</Lines>
  <Paragraphs>5</Paragraphs>
  <ScaleCrop>false</ScaleCrop>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Bishop</dc:creator>
  <cp:keywords/>
  <dc:description/>
  <cp:lastModifiedBy>Sandy Bishop</cp:lastModifiedBy>
  <cp:revision>6</cp:revision>
  <dcterms:created xsi:type="dcterms:W3CDTF">2016-03-14T14:07:00Z</dcterms:created>
  <dcterms:modified xsi:type="dcterms:W3CDTF">2016-04-10T00:41:00Z</dcterms:modified>
</cp:coreProperties>
</file>