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</w:pPr>
      <w:bookmarkStart w:id="0" w:name="VoterID"/>
      <w:bookmarkEnd w:id="0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GEORGIA - </w:t>
      </w:r>
      <w:r w:rsidRPr="00740E30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VOTER ID</w:t>
      </w:r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 REQUIREMENTS</w:t>
      </w:r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1" w:name="_GoBack"/>
      <w:bookmarkEnd w:id="1"/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Do I have to show ID?</w:t>
      </w:r>
    </w:p>
    <w:p w:rsidR="00740E30" w:rsidRPr="00740E30" w:rsidRDefault="00740E30" w:rsidP="00740E3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Yes. Georgia law requires all voters to show some form of photo identification before receiving a ballot. </w:t>
      </w:r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What are the accepted forms of ID?</w:t>
      </w:r>
    </w:p>
    <w:p w:rsidR="00740E30" w:rsidRPr="00740E30" w:rsidRDefault="00740E30" w:rsidP="00740E30">
      <w:pPr>
        <w:shd w:val="clear" w:color="auto" w:fill="FFFFFF"/>
        <w:spacing w:after="12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Accepted forms of ID include: 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 Georgia driver’s license, even if expired, or a Georgia voter ID card;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 valid state or federal government-issued ID card, including an ID card from a public university, college, or technical school in Georgia (with photo);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 valid U.S. military ID card (with photo); 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 valid employee ID card (with photo) issued by any division of the federal government or the government of Georgia; 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 valid tribal ID card (with photo); and</w:t>
      </w:r>
    </w:p>
    <w:p w:rsidR="00740E30" w:rsidRPr="00740E30" w:rsidRDefault="00740E30" w:rsidP="00740E30">
      <w:pPr>
        <w:pStyle w:val="ListParagraph"/>
        <w:numPr>
          <w:ilvl w:val="0"/>
          <w:numId w:val="6"/>
        </w:num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proofErr w:type="gramStart"/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</w:t>
      </w:r>
      <w:proofErr w:type="gramEnd"/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 valid U.S. passport.</w:t>
      </w:r>
    </w:p>
    <w:p w:rsid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What if I don’t have any ID?</w:t>
      </w:r>
    </w:p>
    <w:p w:rsidR="00740E30" w:rsidRPr="00740E30" w:rsidRDefault="00740E30" w:rsidP="00740E30">
      <w:pPr>
        <w:numPr>
          <w:ilvl w:val="0"/>
          <w:numId w:val="3"/>
        </w:numPr>
        <w:shd w:val="clear" w:color="auto" w:fill="FFFFFF"/>
        <w:spacing w:after="120"/>
        <w:ind w:left="1056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If you don’t have any of those approved forms of ID, the state will provide you a free voter ID card.  Contact your county registrar or Department of Driver Services Office for more information. </w:t>
      </w:r>
    </w:p>
    <w:p w:rsidR="00740E30" w:rsidRPr="00740E30" w:rsidRDefault="00740E30" w:rsidP="00740E30">
      <w:pPr>
        <w:numPr>
          <w:ilvl w:val="0"/>
          <w:numId w:val="3"/>
        </w:numPr>
        <w:shd w:val="clear" w:color="auto" w:fill="FFFFFF"/>
        <w:spacing w:after="120"/>
        <w:ind w:left="1056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If you have ID but not with you, get your ID and return to the polls.  You can also cast a provisional ballot, but that ballot won’t be counted unless you bring ID to your county registrar’s office before the close of business on Friday, November 9, 2012.  </w:t>
      </w:r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What is a provisional ballot?</w:t>
      </w:r>
    </w:p>
    <w:p w:rsidR="00740E30" w:rsidRPr="00740E30" w:rsidRDefault="00740E30" w:rsidP="00740E30">
      <w:pPr>
        <w:numPr>
          <w:ilvl w:val="0"/>
          <w:numId w:val="4"/>
        </w:numPr>
        <w:shd w:val="clear" w:color="auto" w:fill="FFFFFF"/>
        <w:spacing w:after="120"/>
        <w:ind w:left="1056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A provisional ballot is used to record your vote when there’s an unresolved question about your eligibility or if a court orders the polling place to stay open after normal business hours. </w:t>
      </w:r>
    </w:p>
    <w:p w:rsidR="00740E30" w:rsidRPr="00740E30" w:rsidRDefault="00740E30" w:rsidP="00740E30">
      <w:pPr>
        <w:shd w:val="clear" w:color="auto" w:fill="FFFFFF"/>
        <w:spacing w:after="0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Will my provisional ballot be counted?</w:t>
      </w:r>
    </w:p>
    <w:p w:rsidR="00740E30" w:rsidRPr="00740E30" w:rsidRDefault="00740E30" w:rsidP="00740E30">
      <w:pPr>
        <w:numPr>
          <w:ilvl w:val="0"/>
          <w:numId w:val="5"/>
        </w:numPr>
        <w:shd w:val="clear" w:color="auto" w:fill="FFFFFF"/>
        <w:ind w:left="1056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Only if election officials determine after the election that you were eligible to vote.  For a variety of reasons most provisional ballots aren’t counted, and you should use one only if there’s no way for you to vote on a regular ballot. </w:t>
      </w:r>
    </w:p>
    <w:p w:rsidR="00740E30" w:rsidRDefault="00740E30" w:rsidP="00740E30">
      <w:pPr>
        <w:shd w:val="clear" w:color="auto" w:fill="FFFFFF"/>
        <w:spacing w:before="375" w:after="225" w:line="270" w:lineRule="atLeast"/>
        <w:ind w:right="375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2" w:name="MoreInfo"/>
      <w:bookmarkEnd w:id="2"/>
      <w:proofErr w:type="gramStart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Questions?</w:t>
      </w:r>
      <w:proofErr w:type="gramEnd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  </w:t>
      </w:r>
      <w:proofErr w:type="gramStart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Problems?</w:t>
      </w:r>
      <w:proofErr w:type="gramEnd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  Here is where to go for </w:t>
      </w:r>
      <w:r w:rsidRPr="00740E30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MORE INFORMATION</w:t>
      </w:r>
    </w:p>
    <w:p w:rsidR="00740E30" w:rsidRPr="00740E30" w:rsidRDefault="00740E30" w:rsidP="00740E30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Georgia State Elections Division: (404) 656-2871 or </w:t>
      </w:r>
      <w:hyperlink r:id="rId6" w:history="1">
        <w:r w:rsidRPr="00740E30">
          <w:rPr>
            <w:rFonts w:ascii="Georgia" w:eastAsia="Times New Roman" w:hAnsi="Georgia" w:cs="Arial"/>
            <w:color w:val="005488"/>
            <w:sz w:val="21"/>
            <w:szCs w:val="21"/>
            <w:lang w:val="en"/>
          </w:rPr>
          <w:t>http://sos.georgia.gov/elections/</w:t>
        </w:r>
      </w:hyperlink>
    </w:p>
    <w:p w:rsidR="00740E30" w:rsidRPr="00740E30" w:rsidRDefault="00740E30" w:rsidP="00740E30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ACLU Voter Protection Hotline: (877) 523-2792</w:t>
      </w:r>
    </w:p>
    <w:p w:rsidR="00740E30" w:rsidRPr="00740E30" w:rsidRDefault="00740E30" w:rsidP="00740E30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ACLU of Georgia: (770) 303-9966</w:t>
      </w:r>
    </w:p>
    <w:p w:rsidR="00740E30" w:rsidRPr="00740E30" w:rsidRDefault="00740E30" w:rsidP="00740E30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Election Protection: 866-OUR-VOTE (866-687-8683)</w:t>
      </w:r>
    </w:p>
    <w:p w:rsidR="00F23125" w:rsidRPr="00740E30" w:rsidRDefault="00740E30" w:rsidP="00740E30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US Department of Justice Voting Section: (800) 253-3931</w:t>
      </w:r>
    </w:p>
    <w:sectPr w:rsidR="00F23125" w:rsidRPr="00740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B93"/>
    <w:multiLevelType w:val="hybridMultilevel"/>
    <w:tmpl w:val="21B2F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83F50"/>
    <w:multiLevelType w:val="multilevel"/>
    <w:tmpl w:val="3440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023C2"/>
    <w:multiLevelType w:val="multilevel"/>
    <w:tmpl w:val="1058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C63E95"/>
    <w:multiLevelType w:val="multilevel"/>
    <w:tmpl w:val="1F6A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5C0289"/>
    <w:multiLevelType w:val="multilevel"/>
    <w:tmpl w:val="EB5A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7A560A"/>
    <w:multiLevelType w:val="multilevel"/>
    <w:tmpl w:val="16C8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1B5C4C"/>
    <w:multiLevelType w:val="hybridMultilevel"/>
    <w:tmpl w:val="4094B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30"/>
    <w:rsid w:val="0010396B"/>
    <w:rsid w:val="00740E30"/>
    <w:rsid w:val="00D6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0E30"/>
    <w:rPr>
      <w:b/>
      <w:bCs/>
    </w:rPr>
  </w:style>
  <w:style w:type="paragraph" w:styleId="ListParagraph">
    <w:name w:val="List Paragraph"/>
    <w:basedOn w:val="Normal"/>
    <w:uiPriority w:val="34"/>
    <w:qFormat/>
    <w:rsid w:val="00740E3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0E30"/>
    <w:rPr>
      <w:strike w:val="0"/>
      <w:dstrike w:val="0"/>
      <w:color w:val="00548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0E30"/>
    <w:rPr>
      <w:b/>
      <w:bCs/>
    </w:rPr>
  </w:style>
  <w:style w:type="paragraph" w:styleId="ListParagraph">
    <w:name w:val="List Paragraph"/>
    <w:basedOn w:val="Normal"/>
    <w:uiPriority w:val="34"/>
    <w:qFormat/>
    <w:rsid w:val="00740E3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0E30"/>
    <w:rPr>
      <w:strike w:val="0"/>
      <w:dstrike w:val="0"/>
      <w:color w:val="00548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3997">
                  <w:marLeft w:val="0"/>
                  <w:marRight w:val="-27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73651">
                      <w:marLeft w:val="0"/>
                      <w:marRight w:val="27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1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418934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43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4410">
                                          <w:marLeft w:val="0"/>
                                          <w:marRight w:val="0"/>
                                          <w:marTop w:val="37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76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3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14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317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6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8222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52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740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63203">
                  <w:marLeft w:val="0"/>
                  <w:marRight w:val="-27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0706">
                      <w:marLeft w:val="0"/>
                      <w:marRight w:val="27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7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31127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23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6952">
                                          <w:marLeft w:val="0"/>
                                          <w:marRight w:val="0"/>
                                          <w:marTop w:val="37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52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95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136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830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85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81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2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053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29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070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539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567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.georgia.gov/elect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305</Words>
  <Characters>1741</Characters>
  <Application>Microsoft Office Word</Application>
  <DocSecurity>0</DocSecurity>
  <Lines>14</Lines>
  <Paragraphs>4</Paragraphs>
  <ScaleCrop>false</ScaleCrop>
  <Company>American Civil Liberties Union 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Mizner</dc:creator>
  <cp:keywords/>
  <dc:description/>
  <cp:lastModifiedBy>Susan Mizner</cp:lastModifiedBy>
  <cp:revision>1</cp:revision>
  <dcterms:created xsi:type="dcterms:W3CDTF">2012-09-21T18:01:00Z</dcterms:created>
  <dcterms:modified xsi:type="dcterms:W3CDTF">2012-09-21T18:11:00Z</dcterms:modified>
</cp:coreProperties>
</file>