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6"/>
          <w:szCs w:val="36"/>
        </w:rPr>
      </w:pPr>
      <w:r>
        <w:rPr>
          <w:b w:val="1"/>
          <w:bCs w:val="1"/>
          <w:sz w:val="36"/>
          <w:szCs w:val="36"/>
          <w:rtl w:val="0"/>
          <w:lang w:val="en-US"/>
        </w:rPr>
        <w:t>2023 Student Seminar</w:t>
      </w:r>
    </w:p>
    <w:p>
      <w:pPr>
        <w:pStyle w:val="Body A"/>
        <w:rPr>
          <w:b w:val="1"/>
          <w:bCs w:val="1"/>
          <w:sz w:val="36"/>
          <w:szCs w:val="36"/>
        </w:rPr>
      </w:pPr>
      <w:r>
        <w:rPr>
          <w:b w:val="1"/>
          <w:bCs w:val="1"/>
          <w:sz w:val="36"/>
          <w:szCs w:val="36"/>
          <w:rtl w:val="0"/>
          <w:lang w:val="en-US"/>
        </w:rPr>
        <w:t>Finding Your Path Forward</w:t>
      </w:r>
    </w:p>
    <w:p>
      <w:pPr>
        <w:pStyle w:val="Body A"/>
      </w:pPr>
    </w:p>
    <w:p>
      <w:pPr>
        <w:pStyle w:val="Body A"/>
        <w:rPr>
          <w:sz w:val="28"/>
          <w:szCs w:val="28"/>
        </w:rPr>
      </w:pPr>
      <w:r>
        <w:rPr>
          <w:sz w:val="28"/>
          <w:szCs w:val="28"/>
          <w:rtl w:val="0"/>
          <w:lang w:val="en-US"/>
        </w:rPr>
        <w:t xml:space="preserve">The </w:t>
      </w:r>
      <w:r>
        <w:rPr>
          <w:sz w:val="28"/>
          <w:szCs w:val="28"/>
          <w:rtl w:val="0"/>
          <w:lang w:val="en-US"/>
        </w:rPr>
        <w:t xml:space="preserve">Missouri Association of Blind Students </w:t>
      </w:r>
      <w:r>
        <w:rPr>
          <w:sz w:val="28"/>
          <w:szCs w:val="28"/>
          <w:rtl w:val="0"/>
          <w:lang w:val="en-US"/>
        </w:rPr>
        <w:t xml:space="preserve">(MOABS) and the National Federation of the Blind of Missouri </w:t>
      </w:r>
      <w:r>
        <w:rPr>
          <w:sz w:val="28"/>
          <w:szCs w:val="28"/>
          <w:rtl w:val="0"/>
          <w:lang w:val="en-US"/>
        </w:rPr>
        <w:t xml:space="preserve">invites you to join us on for an exciting evening </w:t>
      </w:r>
      <w:r>
        <w:rPr>
          <w:sz w:val="28"/>
          <w:szCs w:val="28"/>
          <w:rtl w:val="0"/>
          <w:lang w:val="en-US"/>
        </w:rPr>
        <w:t xml:space="preserve">full </w:t>
      </w:r>
      <w:r>
        <w:rPr>
          <w:sz w:val="28"/>
          <w:szCs w:val="28"/>
          <w:rtl w:val="0"/>
          <w:lang w:val="en-US"/>
        </w:rPr>
        <w:t xml:space="preserve">of engaging presentations and </w:t>
      </w:r>
      <w:r>
        <w:rPr>
          <w:sz w:val="28"/>
          <w:szCs w:val="28"/>
          <w:rtl w:val="0"/>
          <w:lang w:val="en-US"/>
        </w:rPr>
        <w:t>numerous</w:t>
      </w:r>
      <w:r>
        <w:rPr>
          <w:sz w:val="28"/>
          <w:szCs w:val="28"/>
          <w:rtl w:val="0"/>
          <w:lang w:val="en-US"/>
        </w:rPr>
        <w:t xml:space="preserve"> chances for</w:t>
      </w:r>
      <w:r>
        <w:rPr>
          <w:sz w:val="28"/>
          <w:szCs w:val="28"/>
        </w:rPr>
        <w:drawing xmlns:a="http://schemas.openxmlformats.org/drawingml/2006/main">
          <wp:anchor distT="152400" distB="152400" distL="152400" distR="152400" simplePos="0" relativeHeight="251659264" behindDoc="0" locked="0" layoutInCell="1" allowOverlap="1">
            <wp:simplePos x="0" y="0"/>
            <wp:positionH relativeFrom="margin">
              <wp:posOffset>5213350</wp:posOffset>
            </wp:positionH>
            <wp:positionV relativeFrom="line">
              <wp:posOffset>317499</wp:posOffset>
            </wp:positionV>
            <wp:extent cx="1524001" cy="1524001"/>
            <wp:effectExtent l="0" t="0" r="0" b="0"/>
            <wp:wrapThrough wrapText="bothSides" distL="152400" distR="152400">
              <wp:wrapPolygon edited="1">
                <wp:start x="0" y="0"/>
                <wp:lineTo x="21600" y="0"/>
                <wp:lineTo x="21600" y="21600"/>
                <wp:lineTo x="0" y="21600"/>
                <wp:lineTo x="0" y="0"/>
              </wp:wrapPolygon>
            </wp:wrapThrough>
            <wp:docPr id="1073741825" name="officeArt object" descr="qr-code.png"/>
            <wp:cNvGraphicFramePr/>
            <a:graphic xmlns:a="http://schemas.openxmlformats.org/drawingml/2006/main">
              <a:graphicData uri="http://schemas.openxmlformats.org/drawingml/2006/picture">
                <pic:pic xmlns:pic="http://schemas.openxmlformats.org/drawingml/2006/picture">
                  <pic:nvPicPr>
                    <pic:cNvPr id="1073741825" name="qr-code.png" descr="qr-code.png"/>
                    <pic:cNvPicPr>
                      <a:picLocks noChangeAspect="1"/>
                    </pic:cNvPicPr>
                  </pic:nvPicPr>
                  <pic:blipFill>
                    <a:blip r:embed="rId4">
                      <a:extLst/>
                    </a:blip>
                    <a:stretch>
                      <a:fillRect/>
                    </a:stretch>
                  </pic:blipFill>
                  <pic:spPr>
                    <a:xfrm>
                      <a:off x="0" y="0"/>
                      <a:ext cx="1524001" cy="1524001"/>
                    </a:xfrm>
                    <a:prstGeom prst="rect">
                      <a:avLst/>
                    </a:prstGeom>
                    <a:ln w="12700" cap="flat">
                      <a:noFill/>
                      <a:miter lim="400000"/>
                    </a:ln>
                    <a:effectLst/>
                  </pic:spPr>
                </pic:pic>
              </a:graphicData>
            </a:graphic>
          </wp:anchor>
        </w:drawing>
      </w:r>
      <w:r>
        <w:rPr>
          <w:sz w:val="28"/>
          <w:szCs w:val="28"/>
          <w:rtl w:val="0"/>
          <w:lang w:val="en-US"/>
        </w:rPr>
        <w:t xml:space="preserve"> networking </w:t>
      </w:r>
      <w:r>
        <w:rPr>
          <w:sz w:val="28"/>
          <w:szCs w:val="28"/>
          <w:rtl w:val="0"/>
          <w:lang w:val="en-US"/>
        </w:rPr>
        <w:t>opportunities</w:t>
      </w:r>
      <w:r>
        <w:rPr>
          <w:sz w:val="28"/>
          <w:szCs w:val="28"/>
          <w:rtl w:val="0"/>
          <w:lang w:val="en-US"/>
        </w:rPr>
        <w:t>.</w:t>
      </w:r>
    </w:p>
    <w:p>
      <w:pPr>
        <w:pStyle w:val="Body A"/>
        <w:rPr>
          <w:b w:val="1"/>
          <w:bCs w:val="1"/>
          <w:sz w:val="28"/>
          <w:szCs w:val="28"/>
        </w:rPr>
      </w:pPr>
      <w:r>
        <w:rPr>
          <w:b w:val="1"/>
          <w:bCs w:val="1"/>
          <w:sz w:val="28"/>
          <w:szCs w:val="28"/>
          <w:rtl w:val="0"/>
          <w:lang w:val="en-US"/>
        </w:rPr>
        <w:t>Friday, April 14th (5:00 PM) - (8:00 PM)</w:t>
      </w:r>
    </w:p>
    <w:p>
      <w:pPr>
        <w:pStyle w:val="Body A"/>
        <w:rPr>
          <w:b w:val="0"/>
          <w:bCs w:val="0"/>
          <w:sz w:val="28"/>
          <w:szCs w:val="28"/>
        </w:rPr>
      </w:pPr>
      <w:r>
        <w:rPr>
          <w:b w:val="1"/>
          <w:bCs w:val="1"/>
          <w:sz w:val="28"/>
          <w:szCs w:val="28"/>
          <w:rtl w:val="0"/>
          <w:lang w:val="en-US"/>
        </w:rPr>
        <w:t>Hilton St. Louis Airport</w:t>
      </w:r>
      <w:r>
        <w:rPr>
          <w:b w:val="1"/>
          <w:bCs w:val="1"/>
          <w:sz w:val="28"/>
          <w:szCs w:val="28"/>
          <w:rtl w:val="0"/>
          <w:lang w:val="en-US"/>
        </w:rPr>
        <w:t>:</w:t>
      </w:r>
      <w:r>
        <w:rPr>
          <w:b w:val="1"/>
          <w:bCs w:val="1"/>
          <w:sz w:val="28"/>
          <w:szCs w:val="28"/>
          <w:rtl w:val="0"/>
          <w:lang w:val="en-US"/>
        </w:rPr>
        <w:t xml:space="preserve"> 10330 Natural Bridge Rd. St. Louis, MO</w:t>
      </w:r>
      <w:r>
        <w:rPr>
          <w:b w:val="1"/>
          <w:bCs w:val="1"/>
          <w:sz w:val="28"/>
          <w:szCs w:val="28"/>
          <w:rtl w:val="0"/>
          <w:lang w:val="en-US"/>
        </w:rPr>
        <w:t xml:space="preserve"> - Salon D - </w:t>
      </w:r>
      <w:r>
        <w:rPr>
          <w:b w:val="0"/>
          <w:bCs w:val="0"/>
          <w:sz w:val="28"/>
          <w:szCs w:val="28"/>
          <w:rtl w:val="0"/>
          <w:lang w:val="en-US"/>
        </w:rPr>
        <w:t>F</w:t>
      </w:r>
    </w:p>
    <w:p>
      <w:pPr>
        <w:pStyle w:val="Body A"/>
        <w:rPr>
          <w:sz w:val="28"/>
          <w:szCs w:val="28"/>
        </w:rPr>
      </w:pPr>
      <w:r>
        <w:rPr>
          <w:rStyle w:val="Hyperlink.0"/>
          <w:sz w:val="28"/>
          <w:szCs w:val="28"/>
        </w:rPr>
        <w:fldChar w:fldCharType="begin" w:fldLock="0"/>
      </w:r>
      <w:r>
        <w:rPr>
          <w:rStyle w:val="Hyperlink.0"/>
          <w:sz w:val="28"/>
          <w:szCs w:val="28"/>
        </w:rPr>
        <w:instrText xml:space="preserve"> HYPERLINK "https://forms.gle/HJvtTcq9cWE77fAs6"</w:instrText>
      </w:r>
      <w:r>
        <w:rPr>
          <w:rStyle w:val="Hyperlink.0"/>
          <w:sz w:val="28"/>
          <w:szCs w:val="28"/>
        </w:rPr>
        <w:fldChar w:fldCharType="separate" w:fldLock="0"/>
      </w:r>
      <w:r>
        <w:rPr>
          <w:rStyle w:val="Hyperlink.0"/>
          <w:sz w:val="28"/>
          <w:szCs w:val="28"/>
          <w:rtl w:val="0"/>
          <w:lang w:val="en-US"/>
        </w:rPr>
        <w:t>Register here!</w:t>
      </w:r>
      <w:r>
        <w:rPr>
          <w:sz w:val="28"/>
          <w:szCs w:val="28"/>
        </w:rPr>
        <w:fldChar w:fldCharType="end" w:fldLock="0"/>
      </w:r>
    </w:p>
    <w:p>
      <w:pPr>
        <w:pStyle w:val="Body A"/>
        <w:rPr>
          <w:sz w:val="28"/>
          <w:szCs w:val="28"/>
        </w:rPr>
      </w:pPr>
      <w:r>
        <w:rPr>
          <w:sz w:val="28"/>
          <w:szCs w:val="28"/>
          <w:rtl w:val="0"/>
          <w:lang w:val="en-US"/>
        </w:rPr>
        <w:t>Direct any questions to Seyoon Choi</w:t>
      </w:r>
    </w:p>
    <w:p>
      <w:pPr>
        <w:pStyle w:val="Body A"/>
        <w:rPr>
          <w:sz w:val="28"/>
          <w:szCs w:val="28"/>
        </w:rPr>
      </w:pPr>
      <w:r>
        <w:rPr>
          <w:rStyle w:val="Hyperlink.0"/>
          <w:sz w:val="28"/>
          <w:szCs w:val="28"/>
        </w:rPr>
        <w:fldChar w:fldCharType="begin" w:fldLock="0"/>
      </w:r>
      <w:r>
        <w:rPr>
          <w:rStyle w:val="Hyperlink.0"/>
          <w:sz w:val="28"/>
          <w:szCs w:val="28"/>
        </w:rPr>
        <w:instrText xml:space="preserve"> HYPERLINK "mailto:schoi@nfbmo.org"</w:instrText>
      </w:r>
      <w:r>
        <w:rPr>
          <w:rStyle w:val="Hyperlink.0"/>
          <w:sz w:val="28"/>
          <w:szCs w:val="28"/>
        </w:rPr>
        <w:fldChar w:fldCharType="separate" w:fldLock="0"/>
      </w:r>
      <w:r>
        <w:rPr>
          <w:rStyle w:val="Hyperlink.0"/>
          <w:sz w:val="28"/>
          <w:szCs w:val="28"/>
          <w:rtl w:val="0"/>
          <w:lang w:val="en-US"/>
        </w:rPr>
        <w:t>schoi@nfbmo.org</w:t>
      </w:r>
      <w:r>
        <w:rPr>
          <w:sz w:val="28"/>
          <w:szCs w:val="28"/>
        </w:rPr>
        <w:fldChar w:fldCharType="end" w:fldLock="0"/>
      </w:r>
    </w:p>
    <w:p>
      <w:pPr>
        <w:pStyle w:val="Body A"/>
        <w:rPr>
          <w:sz w:val="28"/>
          <w:szCs w:val="28"/>
        </w:rPr>
      </w:pPr>
      <w:r>
        <w:rPr>
          <w:sz w:val="28"/>
          <w:szCs w:val="28"/>
          <w:rtl w:val="0"/>
          <w:lang w:val="en-US"/>
        </w:rPr>
        <w:t>(314) 650-8306</w:t>
      </w:r>
    </w:p>
    <w:p>
      <w:pPr>
        <w:pStyle w:val="Body A"/>
        <w:rPr>
          <w:sz w:val="28"/>
          <w:szCs w:val="28"/>
        </w:rPr>
      </w:pPr>
    </w:p>
    <w:p>
      <w:pPr>
        <w:pStyle w:val="Body A"/>
        <w:rPr>
          <w:sz w:val="28"/>
          <w:szCs w:val="28"/>
        </w:rPr>
      </w:pPr>
      <w:r>
        <w:rPr>
          <w:sz w:val="28"/>
          <w:szCs w:val="28"/>
          <w:rtl w:val="0"/>
          <w:lang w:val="en-US"/>
        </w:rPr>
        <w:t>Get ready for an incredible evening with us!</w:t>
      </w:r>
    </w:p>
    <w:p>
      <w:pPr>
        <w:pStyle w:val="Body A"/>
      </w:pPr>
      <w:r>
        <w:rPr>
          <w:sz w:val="28"/>
          <w:szCs w:val="28"/>
          <w:rtl w:val="0"/>
          <w:lang w:val="en-US"/>
        </w:rPr>
        <w:t xml:space="preserve">The student led seminar, themed Finding Your Path Forward, is the perfect opportunities for blind students and their families to learn, network, and mentor from one another. </w:t>
      </w:r>
      <w:r>
        <w:rPr>
          <w:sz w:val="28"/>
          <w:szCs w:val="28"/>
          <w:rtl w:val="0"/>
          <w:lang w:val="en-US"/>
        </w:rPr>
        <w:t>Whether you</w:t>
      </w:r>
      <w:r>
        <w:rPr>
          <w:sz w:val="28"/>
          <w:szCs w:val="28"/>
          <w:rtl w:val="0"/>
          <w:lang w:val="en-US"/>
        </w:rPr>
        <w:t>’</w:t>
      </w:r>
      <w:r>
        <w:rPr>
          <w:sz w:val="28"/>
          <w:szCs w:val="28"/>
          <w:rtl w:val="0"/>
          <w:lang w:val="en-US"/>
        </w:rPr>
        <w:t>re a high school senior getting ready to take that giant step forward into higher education, a longtime cane user who may be thinking of taking a new path forward with a guide dog, or are looking to find your way forward with a more independent lifestyle through one of the National Federation of the Blind</w:t>
      </w:r>
      <w:r>
        <w:rPr>
          <w:sz w:val="28"/>
          <w:szCs w:val="28"/>
          <w:rtl w:val="0"/>
          <w:lang w:val="en-US"/>
        </w:rPr>
        <w:t>’</w:t>
      </w:r>
      <w:r>
        <w:rPr>
          <w:sz w:val="28"/>
          <w:szCs w:val="28"/>
          <w:rtl w:val="0"/>
          <w:lang w:val="en-US"/>
        </w:rPr>
        <w:t>s fantastic training centers, our seminar will have something for everyone! Join us as we hear from many fantastic panelists and presenters about how we as blind people can find our own way forward to live the lives we want.</w:t>
      </w:r>
      <w:r>
        <w:rPr>
          <w:sz w:val="28"/>
          <w:szCs w:val="28"/>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