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813E4" w14:textId="52C0D8F7" w:rsidR="00BD0FBA" w:rsidRPr="00BD0FBA" w:rsidRDefault="007405DD" w:rsidP="00BD0FBA">
      <w:pPr>
        <w:tabs>
          <w:tab w:val="center" w:pos="4680"/>
          <w:tab w:val="right" w:pos="9360"/>
        </w:tabs>
        <w:ind w:left="720" w:right="720"/>
        <w:jc w:val="center"/>
      </w:pPr>
      <w:r>
        <w:t>Mon</w:t>
      </w:r>
      <w:r w:rsidR="00BD0FBA" w:rsidRPr="00BD0FBA">
        <w:t xml:space="preserve">day, </w:t>
      </w:r>
      <w:r>
        <w:t>April</w:t>
      </w:r>
      <w:r w:rsidR="00BD0FBA">
        <w:t xml:space="preserve"> 20</w:t>
      </w:r>
      <w:r w:rsidR="00BD0FBA" w:rsidRPr="00BD0FBA">
        <w:t>, 201</w:t>
      </w:r>
      <w:r w:rsidR="00BD0FBA">
        <w:t>5</w:t>
      </w:r>
      <w:r w:rsidR="00BD0FBA" w:rsidRPr="00BD0FBA">
        <w:t xml:space="preserve"> </w:t>
      </w:r>
    </w:p>
    <w:p w14:paraId="30B336A5" w14:textId="77777777" w:rsidR="00287726" w:rsidRDefault="00BD0FBA" w:rsidP="00BD0FBA">
      <w:pPr>
        <w:tabs>
          <w:tab w:val="center" w:pos="4680"/>
          <w:tab w:val="right" w:pos="9360"/>
        </w:tabs>
        <w:ind w:left="720" w:right="720"/>
        <w:jc w:val="center"/>
      </w:pPr>
      <w:r w:rsidRPr="00BD0FBA">
        <w:t>1:00 p.m. – Completion of Business</w:t>
      </w:r>
    </w:p>
    <w:p w14:paraId="5DC9DEC5" w14:textId="77777777" w:rsidR="00287726" w:rsidRPr="00BD0FBA" w:rsidRDefault="00287726" w:rsidP="00287726">
      <w:pPr>
        <w:tabs>
          <w:tab w:val="center" w:pos="4680"/>
          <w:tab w:val="right" w:pos="9360"/>
        </w:tabs>
        <w:ind w:left="720" w:right="720"/>
        <w:jc w:val="center"/>
        <w:rPr>
          <w:b/>
          <w:color w:val="000000"/>
        </w:rPr>
      </w:pPr>
      <w:r w:rsidRPr="00BD0FBA">
        <w:rPr>
          <w:b/>
          <w:color w:val="000000"/>
        </w:rPr>
        <w:t>Teleconference Phone Number: 1-</w:t>
      </w:r>
      <w:r w:rsidRPr="002F5A3E">
        <w:rPr>
          <w:b/>
          <w:color w:val="000000"/>
        </w:rPr>
        <w:t>866-706-2450</w:t>
      </w:r>
    </w:p>
    <w:p w14:paraId="24742241" w14:textId="77777777" w:rsidR="00287726" w:rsidRPr="00BD0FBA" w:rsidRDefault="00287726" w:rsidP="00287726">
      <w:pPr>
        <w:tabs>
          <w:tab w:val="center" w:pos="4680"/>
          <w:tab w:val="right" w:pos="9360"/>
        </w:tabs>
        <w:ind w:left="720" w:right="720"/>
        <w:jc w:val="center"/>
        <w:rPr>
          <w:b/>
          <w:color w:val="000000"/>
        </w:rPr>
      </w:pPr>
      <w:r w:rsidRPr="00BD0FBA">
        <w:rPr>
          <w:b/>
          <w:color w:val="000000"/>
        </w:rPr>
        <w:t>Participant Code: 91486005</w:t>
      </w:r>
    </w:p>
    <w:p w14:paraId="6CD92F65" w14:textId="1652E6AA" w:rsidR="00BB280D" w:rsidRDefault="00BB280D" w:rsidP="00BD0FBA">
      <w:pPr>
        <w:tabs>
          <w:tab w:val="center" w:pos="4680"/>
          <w:tab w:val="right" w:pos="9360"/>
        </w:tabs>
        <w:ind w:left="720" w:right="720"/>
        <w:jc w:val="center"/>
      </w:pPr>
    </w:p>
    <w:p w14:paraId="68413411" w14:textId="62FC23C2" w:rsidR="007405DD" w:rsidRDefault="00BD0FBA" w:rsidP="00BD0FBA">
      <w:pPr>
        <w:tabs>
          <w:tab w:val="center" w:pos="4680"/>
          <w:tab w:val="right" w:pos="9360"/>
        </w:tabs>
        <w:ind w:left="720" w:right="720"/>
        <w:jc w:val="center"/>
      </w:pPr>
      <w:r>
        <w:t>Department of Consumer Affairs</w:t>
      </w:r>
      <w:r w:rsidR="008019EE">
        <w:t xml:space="preserve"> </w:t>
      </w:r>
    </w:p>
    <w:p w14:paraId="7F351FA5" w14:textId="069B27E2" w:rsidR="00BD0FBA" w:rsidRPr="00BD0FBA" w:rsidRDefault="00BD0FBA" w:rsidP="00BD0FBA">
      <w:pPr>
        <w:tabs>
          <w:tab w:val="center" w:pos="4680"/>
          <w:tab w:val="right" w:pos="9360"/>
        </w:tabs>
        <w:ind w:left="720" w:right="720"/>
        <w:jc w:val="center"/>
      </w:pPr>
      <w:r>
        <w:t>1625 N. Market Blvd</w:t>
      </w:r>
      <w:r w:rsidR="007405DD">
        <w:t xml:space="preserve"> N-112</w:t>
      </w:r>
    </w:p>
    <w:p w14:paraId="50F39E54" w14:textId="77777777" w:rsidR="000B2ADA" w:rsidRDefault="00BD0FBA" w:rsidP="00BD0FBA">
      <w:pPr>
        <w:tabs>
          <w:tab w:val="center" w:pos="4680"/>
          <w:tab w:val="right" w:pos="9360"/>
        </w:tabs>
        <w:ind w:left="720" w:right="720"/>
        <w:jc w:val="center"/>
      </w:pPr>
      <w:r>
        <w:t>Sacramento</w:t>
      </w:r>
      <w:r w:rsidRPr="00BD0FBA">
        <w:t>, CA 9</w:t>
      </w:r>
      <w:r>
        <w:t>5834</w:t>
      </w:r>
    </w:p>
    <w:p w14:paraId="077D8BE1" w14:textId="77777777" w:rsidR="000B2ADA" w:rsidRDefault="000B2ADA" w:rsidP="00BD0FBA">
      <w:pPr>
        <w:tabs>
          <w:tab w:val="center" w:pos="4680"/>
          <w:tab w:val="right" w:pos="9360"/>
        </w:tabs>
        <w:ind w:left="720" w:right="720"/>
        <w:jc w:val="center"/>
      </w:pPr>
    </w:p>
    <w:p w14:paraId="397B0813" w14:textId="33E9AFC4" w:rsidR="007405DD" w:rsidRDefault="007405DD" w:rsidP="00BD0FBA">
      <w:pPr>
        <w:tabs>
          <w:tab w:val="center" w:pos="4680"/>
          <w:tab w:val="right" w:pos="9360"/>
        </w:tabs>
        <w:ind w:left="720" w:right="720"/>
        <w:jc w:val="center"/>
      </w:pPr>
      <w:r>
        <w:t>Eric Holm</w:t>
      </w:r>
    </w:p>
    <w:p w14:paraId="3FF1A23C" w14:textId="13330597" w:rsidR="007405DD" w:rsidRDefault="007405DD" w:rsidP="00BD0FBA">
      <w:pPr>
        <w:tabs>
          <w:tab w:val="center" w:pos="4680"/>
          <w:tab w:val="right" w:pos="9360"/>
        </w:tabs>
        <w:ind w:left="720" w:right="720"/>
        <w:jc w:val="center"/>
      </w:pPr>
      <w:r>
        <w:t>820 Mission Avenue, #12</w:t>
      </w:r>
    </w:p>
    <w:p w14:paraId="2708AF1F" w14:textId="24DF2E8A" w:rsidR="007405DD" w:rsidRDefault="007405DD" w:rsidP="00BD0FBA">
      <w:pPr>
        <w:tabs>
          <w:tab w:val="center" w:pos="4680"/>
          <w:tab w:val="right" w:pos="9360"/>
        </w:tabs>
        <w:ind w:left="720" w:right="720"/>
        <w:jc w:val="center"/>
      </w:pPr>
      <w:r>
        <w:t>San Rafael, CA 94901</w:t>
      </w:r>
    </w:p>
    <w:p w14:paraId="6F7CE161" w14:textId="77777777" w:rsidR="007405DD" w:rsidRDefault="007405DD" w:rsidP="00BD0FBA">
      <w:pPr>
        <w:tabs>
          <w:tab w:val="center" w:pos="4680"/>
          <w:tab w:val="right" w:pos="9360"/>
        </w:tabs>
        <w:ind w:left="720" w:right="720"/>
        <w:jc w:val="center"/>
      </w:pPr>
    </w:p>
    <w:p w14:paraId="210937FB" w14:textId="3C9CF320" w:rsidR="007405DD" w:rsidRDefault="007405DD" w:rsidP="00BD0FBA">
      <w:pPr>
        <w:tabs>
          <w:tab w:val="center" w:pos="4680"/>
          <w:tab w:val="right" w:pos="9360"/>
        </w:tabs>
        <w:ind w:left="720" w:right="720"/>
        <w:jc w:val="center"/>
      </w:pPr>
      <w:r>
        <w:t>Carmen Delgado</w:t>
      </w:r>
    </w:p>
    <w:p w14:paraId="79B55579" w14:textId="522EA855" w:rsidR="007405DD" w:rsidRDefault="007405DD" w:rsidP="00BD0FBA">
      <w:pPr>
        <w:tabs>
          <w:tab w:val="center" w:pos="4680"/>
          <w:tab w:val="right" w:pos="9360"/>
        </w:tabs>
        <w:ind w:left="720" w:right="720"/>
        <w:jc w:val="center"/>
      </w:pPr>
      <w:r>
        <w:t xml:space="preserve">1921 Bella </w:t>
      </w:r>
      <w:proofErr w:type="spellStart"/>
      <w:r>
        <w:t>Colla</w:t>
      </w:r>
      <w:proofErr w:type="spellEnd"/>
      <w:r>
        <w:t xml:space="preserve"> Drive</w:t>
      </w:r>
    </w:p>
    <w:p w14:paraId="6C27E951" w14:textId="1341A969" w:rsidR="007405DD" w:rsidRDefault="007405DD" w:rsidP="00BD0FBA">
      <w:pPr>
        <w:tabs>
          <w:tab w:val="center" w:pos="4680"/>
          <w:tab w:val="right" w:pos="9360"/>
        </w:tabs>
        <w:ind w:left="720" w:right="720"/>
        <w:jc w:val="center"/>
      </w:pPr>
      <w:r>
        <w:t>South Lake Tahoe, CA 96150</w:t>
      </w:r>
    </w:p>
    <w:p w14:paraId="62FCB1E6" w14:textId="77777777" w:rsidR="007405DD" w:rsidRDefault="007405DD" w:rsidP="00BD0FBA">
      <w:pPr>
        <w:tabs>
          <w:tab w:val="center" w:pos="4680"/>
          <w:tab w:val="right" w:pos="9360"/>
        </w:tabs>
        <w:ind w:left="720" w:right="720"/>
        <w:jc w:val="center"/>
      </w:pPr>
    </w:p>
    <w:p w14:paraId="74920AB6" w14:textId="015DA42B" w:rsidR="00AF1F28" w:rsidRDefault="007405DD" w:rsidP="00AF1F28">
      <w:pPr>
        <w:tabs>
          <w:tab w:val="center" w:pos="4680"/>
          <w:tab w:val="right" w:pos="9360"/>
        </w:tabs>
        <w:ind w:left="720" w:right="720"/>
        <w:jc w:val="center"/>
      </w:pPr>
      <w:r>
        <w:t>Don Brown</w:t>
      </w:r>
    </w:p>
    <w:p w14:paraId="450E24C5" w14:textId="77777777" w:rsidR="007405DD" w:rsidRDefault="007405DD" w:rsidP="007405DD">
      <w:pPr>
        <w:tabs>
          <w:tab w:val="center" w:pos="4680"/>
          <w:tab w:val="right" w:pos="9360"/>
        </w:tabs>
        <w:ind w:left="720" w:right="720"/>
        <w:jc w:val="center"/>
      </w:pPr>
      <w:r>
        <w:t>1947 Center Street</w:t>
      </w:r>
    </w:p>
    <w:p w14:paraId="1749B2D0" w14:textId="4AA56CA9" w:rsidR="007405DD" w:rsidRDefault="007405DD" w:rsidP="007405DD">
      <w:pPr>
        <w:tabs>
          <w:tab w:val="center" w:pos="4680"/>
          <w:tab w:val="right" w:pos="9360"/>
        </w:tabs>
        <w:ind w:left="720" w:right="720"/>
        <w:jc w:val="center"/>
      </w:pPr>
      <w:r>
        <w:t>Berkeley, CA 94704</w:t>
      </w:r>
    </w:p>
    <w:p w14:paraId="47467A18" w14:textId="77777777" w:rsidR="007405DD" w:rsidRDefault="007405DD" w:rsidP="007405DD">
      <w:pPr>
        <w:tabs>
          <w:tab w:val="center" w:pos="4680"/>
          <w:tab w:val="right" w:pos="9360"/>
        </w:tabs>
        <w:ind w:left="720" w:right="720"/>
        <w:jc w:val="center"/>
      </w:pPr>
    </w:p>
    <w:p w14:paraId="75C6B75E" w14:textId="2F4AA765" w:rsidR="007405DD" w:rsidRDefault="007405DD" w:rsidP="007405DD">
      <w:pPr>
        <w:tabs>
          <w:tab w:val="center" w:pos="4680"/>
          <w:tab w:val="right" w:pos="9360"/>
        </w:tabs>
        <w:ind w:left="720" w:right="720"/>
        <w:jc w:val="center"/>
      </w:pPr>
      <w:r>
        <w:t>Catherine Carlton</w:t>
      </w:r>
    </w:p>
    <w:p w14:paraId="5726C5E0" w14:textId="77777777" w:rsidR="00BB280D" w:rsidRDefault="007405DD" w:rsidP="007405DD">
      <w:pPr>
        <w:tabs>
          <w:tab w:val="center" w:pos="4680"/>
          <w:tab w:val="right" w:pos="9360"/>
        </w:tabs>
        <w:ind w:left="720" w:right="720"/>
        <w:jc w:val="center"/>
      </w:pPr>
      <w:r w:rsidRPr="007405DD">
        <w:t>113A Long Mei Village</w:t>
      </w:r>
    </w:p>
    <w:p w14:paraId="63758A61" w14:textId="05820968" w:rsidR="007405DD" w:rsidRDefault="007405DD" w:rsidP="007405DD">
      <w:pPr>
        <w:tabs>
          <w:tab w:val="center" w:pos="4680"/>
          <w:tab w:val="right" w:pos="9360"/>
        </w:tabs>
        <w:ind w:left="720" w:right="720"/>
        <w:jc w:val="center"/>
      </w:pPr>
      <w:proofErr w:type="spellStart"/>
      <w:r w:rsidRPr="007405DD">
        <w:t>Sai</w:t>
      </w:r>
      <w:proofErr w:type="spellEnd"/>
      <w:r w:rsidRPr="007405DD">
        <w:t xml:space="preserve"> Kung, NT, Hong Kong</w:t>
      </w:r>
    </w:p>
    <w:p w14:paraId="68AF84E4" w14:textId="77777777" w:rsidR="00BB280D" w:rsidRDefault="00BB280D" w:rsidP="00BD0FBA">
      <w:pPr>
        <w:tabs>
          <w:tab w:val="center" w:pos="4680"/>
          <w:tab w:val="right" w:pos="9360"/>
        </w:tabs>
        <w:ind w:left="720" w:right="720"/>
        <w:jc w:val="center"/>
      </w:pPr>
    </w:p>
    <w:p w14:paraId="3089FBD1" w14:textId="77777777" w:rsidR="00BB280D" w:rsidRDefault="00BB280D" w:rsidP="00BD0FBA">
      <w:pPr>
        <w:tabs>
          <w:tab w:val="center" w:pos="4680"/>
          <w:tab w:val="right" w:pos="9360"/>
        </w:tabs>
        <w:ind w:left="720" w:right="720"/>
        <w:jc w:val="center"/>
      </w:pPr>
      <w:r>
        <w:t xml:space="preserve">Gwen </w:t>
      </w:r>
      <w:proofErr w:type="spellStart"/>
      <w:r>
        <w:t>Marelli</w:t>
      </w:r>
      <w:proofErr w:type="spellEnd"/>
    </w:p>
    <w:p w14:paraId="08CB4628" w14:textId="77777777" w:rsidR="00BB280D" w:rsidRDefault="00BB280D" w:rsidP="00BD0FBA">
      <w:pPr>
        <w:tabs>
          <w:tab w:val="center" w:pos="4680"/>
          <w:tab w:val="right" w:pos="9360"/>
        </w:tabs>
        <w:ind w:left="720" w:right="720"/>
        <w:jc w:val="center"/>
      </w:pPr>
      <w:r>
        <w:t>555 W. Fifth Street</w:t>
      </w:r>
    </w:p>
    <w:p w14:paraId="5D6C86D7" w14:textId="0567D370" w:rsidR="00BD0FBA" w:rsidRPr="00BD0FBA" w:rsidRDefault="00BB280D" w:rsidP="00287726">
      <w:pPr>
        <w:tabs>
          <w:tab w:val="center" w:pos="4680"/>
          <w:tab w:val="right" w:pos="9360"/>
        </w:tabs>
        <w:ind w:left="720" w:right="720"/>
        <w:jc w:val="center"/>
      </w:pPr>
      <w:r w:rsidRPr="00BB280D">
        <w:t>Los Angeles, CA  90013</w:t>
      </w:r>
      <w:r w:rsidR="00BD0FBA" w:rsidRPr="00BD0FBA">
        <w:br/>
      </w:r>
    </w:p>
    <w:tbl>
      <w:tblPr>
        <w:tblW w:w="0" w:type="auto"/>
        <w:tblLook w:val="0000" w:firstRow="0" w:lastRow="0" w:firstColumn="0" w:lastColumn="0" w:noHBand="0" w:noVBand="0"/>
      </w:tblPr>
      <w:tblGrid>
        <w:gridCol w:w="5688"/>
        <w:gridCol w:w="5242"/>
      </w:tblGrid>
      <w:tr w:rsidR="00BD0FBA" w:rsidRPr="00BD0FBA" w14:paraId="3430D890" w14:textId="77777777" w:rsidTr="00BB280D">
        <w:trPr>
          <w:trHeight w:val="2340"/>
        </w:trPr>
        <w:tc>
          <w:tcPr>
            <w:tcW w:w="5688" w:type="dxa"/>
          </w:tcPr>
          <w:p w14:paraId="277DCD95" w14:textId="77777777" w:rsidR="00BD0FBA" w:rsidRPr="00BD0FBA" w:rsidRDefault="00BD0FBA" w:rsidP="00BD0FBA">
            <w:pPr>
              <w:ind w:left="720" w:right="720"/>
              <w:jc w:val="center"/>
              <w:rPr>
                <w:i/>
                <w:u w:val="single"/>
              </w:rPr>
            </w:pPr>
            <w:r w:rsidRPr="00BD0FBA">
              <w:rPr>
                <w:i/>
                <w:u w:val="single"/>
              </w:rPr>
              <w:t>Board Members</w:t>
            </w:r>
          </w:p>
          <w:p w14:paraId="2044A10D" w14:textId="77777777" w:rsidR="00BD0FBA" w:rsidRPr="00BD0FBA" w:rsidRDefault="00BD0FBA" w:rsidP="00BD0FBA">
            <w:pPr>
              <w:ind w:left="720" w:right="720"/>
              <w:jc w:val="center"/>
              <w:rPr>
                <w:i/>
              </w:rPr>
            </w:pPr>
            <w:r w:rsidRPr="00BD0FBA">
              <w:rPr>
                <w:i/>
              </w:rPr>
              <w:t>Eric Holm, President</w:t>
            </w:r>
          </w:p>
          <w:p w14:paraId="539ADC5E" w14:textId="0AC9DE91" w:rsidR="00BD0FBA" w:rsidRDefault="00BD0FBA" w:rsidP="00BD0FBA">
            <w:pPr>
              <w:ind w:left="720" w:right="720"/>
              <w:jc w:val="center"/>
              <w:rPr>
                <w:i/>
              </w:rPr>
            </w:pPr>
            <w:r w:rsidRPr="00BD0FBA">
              <w:rPr>
                <w:i/>
              </w:rPr>
              <w:t>Carmen Delgado</w:t>
            </w:r>
            <w:r>
              <w:rPr>
                <w:i/>
              </w:rPr>
              <w:t>, Vice President</w:t>
            </w:r>
          </w:p>
          <w:p w14:paraId="03E333FC" w14:textId="77777777" w:rsidR="00BD0FBA" w:rsidRPr="00BD0FBA" w:rsidRDefault="00BD0FBA" w:rsidP="00BD0FBA">
            <w:pPr>
              <w:ind w:left="720" w:right="720"/>
              <w:jc w:val="center"/>
              <w:rPr>
                <w:i/>
              </w:rPr>
            </w:pPr>
            <w:r w:rsidRPr="00BD0FBA">
              <w:rPr>
                <w:i/>
              </w:rPr>
              <w:t>Joe Xavier, Secretary</w:t>
            </w:r>
          </w:p>
          <w:p w14:paraId="53D17E6D" w14:textId="77777777" w:rsidR="00BD0FBA" w:rsidRPr="00BD0FBA" w:rsidRDefault="00BD0FBA" w:rsidP="00BD0FBA">
            <w:pPr>
              <w:ind w:left="720" w:right="720"/>
              <w:jc w:val="center"/>
              <w:rPr>
                <w:i/>
              </w:rPr>
            </w:pPr>
            <w:r w:rsidRPr="00BD0FBA">
              <w:rPr>
                <w:i/>
              </w:rPr>
              <w:t>Don Brown</w:t>
            </w:r>
          </w:p>
          <w:p w14:paraId="26EBF105" w14:textId="77777777" w:rsidR="00BD0FBA" w:rsidRPr="00BD0FBA" w:rsidRDefault="00BD0FBA" w:rsidP="00BD0FBA">
            <w:pPr>
              <w:ind w:left="720" w:right="720"/>
              <w:jc w:val="center"/>
              <w:rPr>
                <w:i/>
              </w:rPr>
            </w:pPr>
            <w:r w:rsidRPr="00BD0FBA">
              <w:rPr>
                <w:i/>
              </w:rPr>
              <w:t>Catherine Carlton</w:t>
            </w:r>
          </w:p>
          <w:p w14:paraId="7DA18A42" w14:textId="77777777" w:rsidR="00BD0FBA" w:rsidRDefault="00BD0FBA" w:rsidP="00BD0FBA">
            <w:pPr>
              <w:ind w:left="720" w:right="720"/>
              <w:jc w:val="center"/>
              <w:rPr>
                <w:i/>
              </w:rPr>
            </w:pPr>
            <w:r w:rsidRPr="00BD0FBA">
              <w:rPr>
                <w:i/>
              </w:rPr>
              <w:t xml:space="preserve">Gwen </w:t>
            </w:r>
            <w:proofErr w:type="spellStart"/>
            <w:r w:rsidRPr="00BD0FBA">
              <w:rPr>
                <w:i/>
              </w:rPr>
              <w:t>Marelli</w:t>
            </w:r>
            <w:proofErr w:type="spellEnd"/>
          </w:p>
          <w:p w14:paraId="39420AD3" w14:textId="448139E1" w:rsidR="00BD0FBA" w:rsidRPr="00BB280D" w:rsidRDefault="00BB280D" w:rsidP="00BB280D">
            <w:pPr>
              <w:ind w:left="720" w:right="720"/>
              <w:jc w:val="center"/>
              <w:rPr>
                <w:i/>
              </w:rPr>
            </w:pPr>
            <w:r>
              <w:rPr>
                <w:i/>
              </w:rPr>
              <w:t xml:space="preserve">Joan </w:t>
            </w:r>
            <w:proofErr w:type="spellStart"/>
            <w:r>
              <w:rPr>
                <w:i/>
              </w:rPr>
              <w:t>Patche</w:t>
            </w:r>
            <w:proofErr w:type="spellEnd"/>
          </w:p>
        </w:tc>
        <w:tc>
          <w:tcPr>
            <w:tcW w:w="5242" w:type="dxa"/>
          </w:tcPr>
          <w:p w14:paraId="35A61C71" w14:textId="77777777" w:rsidR="00BD0FBA" w:rsidRPr="00BD0FBA" w:rsidRDefault="00BD0FBA" w:rsidP="00BD0FBA">
            <w:pPr>
              <w:ind w:left="720" w:right="720"/>
              <w:jc w:val="center"/>
              <w:rPr>
                <w:i/>
                <w:u w:val="single"/>
              </w:rPr>
            </w:pPr>
            <w:r w:rsidRPr="00BD0FBA">
              <w:rPr>
                <w:i/>
                <w:u w:val="single"/>
              </w:rPr>
              <w:t>Executive Officer</w:t>
            </w:r>
          </w:p>
          <w:p w14:paraId="409DE215" w14:textId="77777777" w:rsidR="00BD0FBA" w:rsidRPr="00BD0FBA" w:rsidRDefault="00BD0FBA" w:rsidP="00BD0FBA">
            <w:pPr>
              <w:tabs>
                <w:tab w:val="center" w:pos="4680"/>
                <w:tab w:val="right" w:pos="9360"/>
              </w:tabs>
              <w:ind w:left="720" w:right="720"/>
              <w:jc w:val="center"/>
              <w:rPr>
                <w:i/>
              </w:rPr>
            </w:pPr>
            <w:r w:rsidRPr="00BD0FBA">
              <w:rPr>
                <w:i/>
              </w:rPr>
              <w:t>Brian Skewis</w:t>
            </w:r>
          </w:p>
          <w:p w14:paraId="03F720F7" w14:textId="77777777" w:rsidR="00BD0FBA" w:rsidRPr="00BB280D" w:rsidRDefault="00BD0FBA" w:rsidP="00BD0FBA">
            <w:pPr>
              <w:tabs>
                <w:tab w:val="center" w:pos="4680"/>
                <w:tab w:val="right" w:pos="9360"/>
              </w:tabs>
              <w:ind w:left="720" w:right="720"/>
              <w:jc w:val="center"/>
              <w:rPr>
                <w:i/>
                <w:sz w:val="16"/>
                <w:szCs w:val="16"/>
              </w:rPr>
            </w:pPr>
          </w:p>
          <w:p w14:paraId="3AB85555" w14:textId="77777777" w:rsidR="00BD0FBA" w:rsidRPr="00BD0FBA" w:rsidRDefault="00BD0FBA" w:rsidP="00BD0FBA">
            <w:pPr>
              <w:tabs>
                <w:tab w:val="center" w:pos="4680"/>
                <w:tab w:val="right" w:pos="9360"/>
              </w:tabs>
              <w:ind w:left="720" w:right="720"/>
              <w:jc w:val="center"/>
              <w:rPr>
                <w:i/>
                <w:u w:val="single"/>
              </w:rPr>
            </w:pPr>
            <w:r w:rsidRPr="00BD0FBA">
              <w:rPr>
                <w:i/>
                <w:u w:val="single"/>
              </w:rPr>
              <w:t>Board Staff</w:t>
            </w:r>
          </w:p>
          <w:p w14:paraId="4CAE8129" w14:textId="77777777" w:rsidR="00BD0FBA" w:rsidRPr="00BD0FBA" w:rsidRDefault="00BD0FBA" w:rsidP="00BD0FBA">
            <w:pPr>
              <w:tabs>
                <w:tab w:val="center" w:pos="4680"/>
                <w:tab w:val="right" w:pos="9360"/>
              </w:tabs>
              <w:ind w:left="720" w:right="720"/>
              <w:jc w:val="center"/>
              <w:rPr>
                <w:i/>
              </w:rPr>
            </w:pPr>
            <w:r w:rsidRPr="00BD0FBA">
              <w:rPr>
                <w:i/>
              </w:rPr>
              <w:t>Rosemary Robinson</w:t>
            </w:r>
          </w:p>
          <w:p w14:paraId="5D9DCF38" w14:textId="77777777" w:rsidR="00BD0FBA" w:rsidRPr="00BB280D" w:rsidRDefault="00BD0FBA" w:rsidP="00BD0FBA">
            <w:pPr>
              <w:tabs>
                <w:tab w:val="center" w:pos="4680"/>
                <w:tab w:val="right" w:pos="9360"/>
              </w:tabs>
              <w:ind w:left="720" w:right="720"/>
              <w:jc w:val="center"/>
              <w:rPr>
                <w:i/>
                <w:sz w:val="16"/>
                <w:szCs w:val="16"/>
              </w:rPr>
            </w:pPr>
          </w:p>
          <w:p w14:paraId="0A238292" w14:textId="77777777" w:rsidR="00BD0FBA" w:rsidRPr="00BD0FBA" w:rsidRDefault="00BD0FBA" w:rsidP="00BD0FBA">
            <w:pPr>
              <w:tabs>
                <w:tab w:val="center" w:pos="4680"/>
                <w:tab w:val="right" w:pos="9360"/>
              </w:tabs>
              <w:ind w:left="720" w:right="720"/>
              <w:jc w:val="center"/>
              <w:rPr>
                <w:i/>
                <w:u w:val="single"/>
              </w:rPr>
            </w:pPr>
            <w:r w:rsidRPr="00BD0FBA">
              <w:rPr>
                <w:i/>
                <w:u w:val="single"/>
              </w:rPr>
              <w:t>Legal Counsel</w:t>
            </w:r>
          </w:p>
          <w:p w14:paraId="36FD534B" w14:textId="25876DC1" w:rsidR="00BB280D" w:rsidRDefault="00BB280D" w:rsidP="00BD0FBA">
            <w:pPr>
              <w:tabs>
                <w:tab w:val="center" w:pos="4680"/>
                <w:tab w:val="right" w:pos="9360"/>
              </w:tabs>
              <w:ind w:left="720" w:right="720"/>
              <w:jc w:val="center"/>
              <w:rPr>
                <w:i/>
              </w:rPr>
            </w:pPr>
            <w:r>
              <w:rPr>
                <w:i/>
              </w:rPr>
              <w:t xml:space="preserve">Claire </w:t>
            </w:r>
            <w:proofErr w:type="spellStart"/>
            <w:r>
              <w:rPr>
                <w:i/>
              </w:rPr>
              <w:t>Yazigi</w:t>
            </w:r>
            <w:proofErr w:type="spellEnd"/>
          </w:p>
          <w:p w14:paraId="43191469" w14:textId="6EC63236" w:rsidR="00BD0FBA" w:rsidRPr="00BB280D" w:rsidRDefault="00BD0FBA" w:rsidP="00BB280D">
            <w:pPr>
              <w:tabs>
                <w:tab w:val="center" w:pos="4680"/>
                <w:tab w:val="right" w:pos="9360"/>
              </w:tabs>
              <w:ind w:left="720" w:right="720"/>
              <w:jc w:val="center"/>
              <w:rPr>
                <w:i/>
              </w:rPr>
            </w:pPr>
            <w:r w:rsidRPr="00BD0FBA">
              <w:rPr>
                <w:i/>
              </w:rPr>
              <w:t>Sabina Knight</w:t>
            </w:r>
          </w:p>
        </w:tc>
      </w:tr>
    </w:tbl>
    <w:p w14:paraId="50F0CCAD" w14:textId="77777777" w:rsidR="00BD0FBA" w:rsidRPr="00BD0FBA" w:rsidRDefault="00BD0FBA" w:rsidP="00BD0FBA">
      <w:pPr>
        <w:tabs>
          <w:tab w:val="center" w:pos="4680"/>
          <w:tab w:val="right" w:pos="9360"/>
        </w:tabs>
        <w:ind w:left="720" w:right="720"/>
      </w:pPr>
    </w:p>
    <w:p w14:paraId="40E8E3D0" w14:textId="77777777" w:rsidR="00BD0FBA" w:rsidRPr="00BD0FBA" w:rsidRDefault="00BD0FBA" w:rsidP="00BD0FBA">
      <w:pPr>
        <w:tabs>
          <w:tab w:val="center" w:pos="4680"/>
          <w:tab w:val="right" w:pos="9360"/>
        </w:tabs>
        <w:ind w:left="720" w:right="720"/>
        <w:jc w:val="center"/>
      </w:pPr>
      <w:r w:rsidRPr="00BD0FBA">
        <w:t>AGENDA</w:t>
      </w:r>
    </w:p>
    <w:p w14:paraId="417869AB" w14:textId="77777777" w:rsidR="00BD0FBA" w:rsidRPr="00BD0FBA" w:rsidRDefault="00BD0FBA" w:rsidP="00BD0FBA">
      <w:pPr>
        <w:tabs>
          <w:tab w:val="center" w:pos="4680"/>
          <w:tab w:val="right" w:pos="9360"/>
        </w:tabs>
        <w:ind w:left="720" w:right="720"/>
      </w:pPr>
    </w:p>
    <w:p w14:paraId="437AAD6C" w14:textId="77777777" w:rsidR="00BD0FBA" w:rsidRPr="00BD0FBA" w:rsidRDefault="00BD0FBA" w:rsidP="00BD0FBA">
      <w:pPr>
        <w:numPr>
          <w:ilvl w:val="0"/>
          <w:numId w:val="1"/>
        </w:numPr>
        <w:tabs>
          <w:tab w:val="num" w:pos="405"/>
        </w:tabs>
        <w:ind w:left="1080" w:right="720" w:hanging="360"/>
      </w:pPr>
      <w:r w:rsidRPr="00BD0FBA">
        <w:t xml:space="preserve">Call to Order/Roll Call </w:t>
      </w:r>
    </w:p>
    <w:p w14:paraId="545BDC14" w14:textId="77777777" w:rsidR="00BD0FBA" w:rsidRPr="00BD0FBA" w:rsidRDefault="00BD0FBA" w:rsidP="00BD0FBA">
      <w:pPr>
        <w:tabs>
          <w:tab w:val="center" w:pos="4680"/>
          <w:tab w:val="right" w:pos="9360"/>
        </w:tabs>
        <w:ind w:left="1080" w:right="720"/>
      </w:pPr>
      <w:bookmarkStart w:id="0" w:name="_GoBack"/>
      <w:bookmarkEnd w:id="0"/>
    </w:p>
    <w:p w14:paraId="6316CEEB" w14:textId="77777777" w:rsidR="00BD0FBA" w:rsidRDefault="00BD0FBA" w:rsidP="00BD0FBA">
      <w:pPr>
        <w:numPr>
          <w:ilvl w:val="0"/>
          <w:numId w:val="2"/>
        </w:numPr>
        <w:ind w:right="720"/>
      </w:pPr>
      <w:r w:rsidRPr="00BD0FBA">
        <w:t xml:space="preserve">President’s Welcome </w:t>
      </w:r>
    </w:p>
    <w:p w14:paraId="260893DE" w14:textId="77777777" w:rsidR="007A67F0" w:rsidRDefault="007A67F0" w:rsidP="00E67C76">
      <w:pPr>
        <w:ind w:left="720" w:right="720"/>
      </w:pPr>
    </w:p>
    <w:p w14:paraId="3DD5C84A" w14:textId="505DE6DC" w:rsidR="00BB280D" w:rsidRPr="00BD0FBA" w:rsidRDefault="00BB280D" w:rsidP="00BD0FBA">
      <w:pPr>
        <w:numPr>
          <w:ilvl w:val="0"/>
          <w:numId w:val="2"/>
        </w:numPr>
        <w:ind w:right="720"/>
      </w:pPr>
      <w:r>
        <w:lastRenderedPageBreak/>
        <w:t xml:space="preserve">Swearing </w:t>
      </w:r>
      <w:r w:rsidR="00E67C76">
        <w:t>i</w:t>
      </w:r>
      <w:r>
        <w:t xml:space="preserve">n of new Board Member Joan </w:t>
      </w:r>
      <w:proofErr w:type="spellStart"/>
      <w:r>
        <w:t>Patche</w:t>
      </w:r>
      <w:proofErr w:type="spellEnd"/>
    </w:p>
    <w:p w14:paraId="7D0CFD89" w14:textId="77777777" w:rsidR="00BD0FBA" w:rsidRPr="00BD0FBA" w:rsidRDefault="00BD0FBA" w:rsidP="00BD0FBA">
      <w:pPr>
        <w:tabs>
          <w:tab w:val="center" w:pos="4680"/>
          <w:tab w:val="right" w:pos="9360"/>
        </w:tabs>
        <w:ind w:left="1080" w:right="720"/>
      </w:pPr>
    </w:p>
    <w:p w14:paraId="76676DBF" w14:textId="50613FB4" w:rsidR="00BD0FBA" w:rsidRPr="00BD0FBA" w:rsidRDefault="00BD0FBA" w:rsidP="00BD0FBA">
      <w:pPr>
        <w:numPr>
          <w:ilvl w:val="0"/>
          <w:numId w:val="2"/>
        </w:numPr>
        <w:ind w:right="720"/>
      </w:pPr>
      <w:r w:rsidRPr="00BD0FBA">
        <w:t xml:space="preserve">Approval of the </w:t>
      </w:r>
      <w:r w:rsidR="00BB280D">
        <w:t>January 20</w:t>
      </w:r>
      <w:r>
        <w:t>, 201</w:t>
      </w:r>
      <w:r w:rsidR="00BB280D">
        <w:t>5</w:t>
      </w:r>
      <w:r w:rsidRPr="00BD0FBA">
        <w:t xml:space="preserve"> Board Meeting Minutes </w:t>
      </w:r>
    </w:p>
    <w:p w14:paraId="78EA37B0" w14:textId="77777777" w:rsidR="00BD0FBA" w:rsidRPr="00BD0FBA" w:rsidRDefault="00BD0FBA" w:rsidP="00BD0FBA">
      <w:pPr>
        <w:tabs>
          <w:tab w:val="center" w:pos="4680"/>
          <w:tab w:val="right" w:pos="9360"/>
        </w:tabs>
        <w:ind w:left="1080" w:right="720"/>
      </w:pPr>
    </w:p>
    <w:p w14:paraId="0D2E576B" w14:textId="77777777" w:rsidR="00BD0FBA" w:rsidRPr="00BD0FBA" w:rsidRDefault="00BD0FBA" w:rsidP="00BD0FBA">
      <w:pPr>
        <w:numPr>
          <w:ilvl w:val="0"/>
          <w:numId w:val="2"/>
        </w:numPr>
        <w:ind w:right="720"/>
      </w:pPr>
      <w:r w:rsidRPr="00BD0FBA">
        <w:t>Executive Officer’s Report</w:t>
      </w:r>
    </w:p>
    <w:p w14:paraId="45DC52C7" w14:textId="4F16322D" w:rsidR="00BD0FBA" w:rsidRPr="00BD0FBA" w:rsidRDefault="00BD0FBA" w:rsidP="00BD0FBA">
      <w:pPr>
        <w:tabs>
          <w:tab w:val="center" w:pos="4680"/>
          <w:tab w:val="right" w:pos="9360"/>
        </w:tabs>
        <w:ind w:left="1080" w:right="720"/>
      </w:pPr>
      <w:r w:rsidRPr="00BD0FBA">
        <w:t>a. Budget Report</w:t>
      </w:r>
    </w:p>
    <w:p w14:paraId="30606AE5" w14:textId="77777777" w:rsidR="00BD0FBA" w:rsidRPr="00BD0FBA" w:rsidRDefault="00BD0FBA" w:rsidP="00BD0FBA">
      <w:pPr>
        <w:tabs>
          <w:tab w:val="center" w:pos="4680"/>
          <w:tab w:val="right" w:pos="9360"/>
        </w:tabs>
        <w:ind w:left="1080" w:right="720"/>
      </w:pPr>
      <w:r w:rsidRPr="00BD0FBA">
        <w:t>b. Examination Update</w:t>
      </w:r>
    </w:p>
    <w:p w14:paraId="7DF19B6B" w14:textId="77777777" w:rsidR="00BD0FBA" w:rsidRDefault="00BD0FBA" w:rsidP="00BD0FBA">
      <w:pPr>
        <w:tabs>
          <w:tab w:val="center" w:pos="4680"/>
          <w:tab w:val="right" w:pos="9360"/>
        </w:tabs>
        <w:ind w:left="1080" w:right="720"/>
      </w:pPr>
      <w:r w:rsidRPr="00BD0FBA">
        <w:t>c. Regulations Update</w:t>
      </w:r>
    </w:p>
    <w:p w14:paraId="7421A036" w14:textId="490C3486" w:rsidR="00DE74FE" w:rsidRDefault="00DE74FE" w:rsidP="00BD0FBA">
      <w:pPr>
        <w:tabs>
          <w:tab w:val="center" w:pos="4680"/>
          <w:tab w:val="right" w:pos="9360"/>
        </w:tabs>
        <w:ind w:left="1080" w:right="720"/>
      </w:pPr>
      <w:r>
        <w:t>d. Outreach Update</w:t>
      </w:r>
    </w:p>
    <w:p w14:paraId="24BFE11A" w14:textId="77777777" w:rsidR="00BD0FBA" w:rsidRPr="00BD0FBA" w:rsidRDefault="00BD0FBA" w:rsidP="00BD0FBA">
      <w:pPr>
        <w:autoSpaceDE w:val="0"/>
        <w:autoSpaceDN w:val="0"/>
        <w:adjustRightInd w:val="0"/>
        <w:ind w:left="1080" w:right="720"/>
        <w:jc w:val="both"/>
        <w:rPr>
          <w:rFonts w:eastAsia="Times"/>
          <w:color w:val="000000"/>
        </w:rPr>
      </w:pPr>
    </w:p>
    <w:p w14:paraId="6301D09D" w14:textId="36079403" w:rsidR="00C85642" w:rsidRDefault="008F2594" w:rsidP="00C85642">
      <w:pPr>
        <w:pStyle w:val="Footer"/>
        <w:numPr>
          <w:ilvl w:val="0"/>
          <w:numId w:val="2"/>
        </w:numPr>
        <w:tabs>
          <w:tab w:val="center" w:pos="4500"/>
          <w:tab w:val="right" w:pos="10080"/>
        </w:tabs>
        <w:ind w:right="720"/>
        <w:jc w:val="both"/>
      </w:pPr>
      <w:r>
        <w:t>Presentation on International Guide Dog Federation (IGDF) Accreditat</w:t>
      </w:r>
      <w:r w:rsidR="00460139">
        <w:t xml:space="preserve">ion by IGDF Chair James </w:t>
      </w:r>
      <w:proofErr w:type="spellStart"/>
      <w:r w:rsidR="00460139">
        <w:t>Kutsch</w:t>
      </w:r>
      <w:proofErr w:type="spellEnd"/>
    </w:p>
    <w:p w14:paraId="259DD9A1" w14:textId="77777777" w:rsidR="00C85642" w:rsidRDefault="00C85642" w:rsidP="00C85642">
      <w:pPr>
        <w:pStyle w:val="Footer"/>
        <w:tabs>
          <w:tab w:val="center" w:pos="4500"/>
          <w:tab w:val="right" w:pos="10080"/>
        </w:tabs>
        <w:ind w:left="1080" w:right="720"/>
        <w:jc w:val="both"/>
      </w:pPr>
    </w:p>
    <w:p w14:paraId="702B5D09" w14:textId="77777777" w:rsidR="00BD0FBA" w:rsidRPr="00BD0FBA" w:rsidRDefault="00BD0FBA" w:rsidP="00BD0FBA">
      <w:pPr>
        <w:numPr>
          <w:ilvl w:val="0"/>
          <w:numId w:val="2"/>
        </w:numPr>
        <w:ind w:right="720"/>
      </w:pPr>
      <w:r w:rsidRPr="00BD0FBA">
        <w:t xml:space="preserve">Agenda Items for Next Meeting </w:t>
      </w:r>
    </w:p>
    <w:p w14:paraId="7CFEEC57" w14:textId="77777777" w:rsidR="00BD0FBA" w:rsidRPr="00BD0FBA" w:rsidRDefault="00BD0FBA" w:rsidP="00BD0FBA">
      <w:pPr>
        <w:autoSpaceDE w:val="0"/>
        <w:autoSpaceDN w:val="0"/>
        <w:adjustRightInd w:val="0"/>
        <w:ind w:left="1080" w:right="720"/>
        <w:jc w:val="both"/>
        <w:rPr>
          <w:rFonts w:eastAsia="Times"/>
          <w:color w:val="000000"/>
        </w:rPr>
      </w:pPr>
    </w:p>
    <w:p w14:paraId="5ABDBE50" w14:textId="55C105CE" w:rsidR="00BD0FBA" w:rsidRPr="00BD0FBA" w:rsidRDefault="00607ED8" w:rsidP="00BD0FBA">
      <w:pPr>
        <w:numPr>
          <w:ilvl w:val="0"/>
          <w:numId w:val="2"/>
        </w:numPr>
        <w:ind w:right="720"/>
      </w:pPr>
      <w:r>
        <w:t xml:space="preserve">2015 </w:t>
      </w:r>
      <w:r w:rsidR="00BD0FBA" w:rsidRPr="00BD0FBA">
        <w:t>Meeting Calendar and Location</w:t>
      </w:r>
      <w:r>
        <w:t>s</w:t>
      </w:r>
      <w:r w:rsidR="00BD0FBA" w:rsidRPr="00BD0FBA">
        <w:t xml:space="preserve"> </w:t>
      </w:r>
    </w:p>
    <w:p w14:paraId="3C3AF4E1" w14:textId="77777777" w:rsidR="00BD0FBA" w:rsidRPr="00BD0FBA" w:rsidRDefault="00BD0FBA" w:rsidP="00BD0FBA">
      <w:pPr>
        <w:ind w:left="1080" w:right="720"/>
      </w:pPr>
    </w:p>
    <w:p w14:paraId="3CD13235" w14:textId="77777777" w:rsidR="00BD0FBA" w:rsidRPr="00BD0FBA" w:rsidRDefault="00BD0FBA" w:rsidP="00BD0FBA">
      <w:pPr>
        <w:numPr>
          <w:ilvl w:val="0"/>
          <w:numId w:val="2"/>
        </w:numPr>
        <w:ind w:right="720"/>
      </w:pPr>
      <w:r w:rsidRPr="00BD0FBA">
        <w:t xml:space="preserve">Public Comment on Items Not on the Agenda </w:t>
      </w:r>
    </w:p>
    <w:p w14:paraId="407FE642" w14:textId="77777777" w:rsidR="00BD0FBA" w:rsidRPr="00BD0FBA" w:rsidRDefault="00BD0FBA" w:rsidP="00BD0FBA">
      <w:pPr>
        <w:ind w:left="1080" w:right="720"/>
      </w:pPr>
    </w:p>
    <w:p w14:paraId="05B14500" w14:textId="77777777" w:rsidR="00BD0FBA" w:rsidRPr="00BD0FBA" w:rsidRDefault="00BD0FBA" w:rsidP="00BD0FBA">
      <w:pPr>
        <w:numPr>
          <w:ilvl w:val="0"/>
          <w:numId w:val="2"/>
        </w:numPr>
        <w:ind w:right="720"/>
      </w:pPr>
      <w:r w:rsidRPr="00BD0FBA">
        <w:t xml:space="preserve">Adjournment </w:t>
      </w:r>
    </w:p>
    <w:p w14:paraId="7CB0CE5D" w14:textId="2070AF1C" w:rsidR="00BD0FBA" w:rsidRPr="00BD0FBA" w:rsidRDefault="00BD0FBA" w:rsidP="00BD0FBA">
      <w:pPr>
        <w:spacing w:before="100" w:beforeAutospacing="1" w:after="100" w:afterAutospacing="1"/>
        <w:ind w:left="720" w:right="720"/>
        <w:rPr>
          <w:rFonts w:eastAsia="Times New Roman"/>
        </w:rPr>
      </w:pPr>
      <w:r w:rsidRPr="00BD0FBA">
        <w:rPr>
          <w:rFonts w:eastAsia="Times New Roman"/>
          <w:i/>
          <w:color w:val="000000"/>
        </w:rPr>
        <w:t xml:space="preserve">Action may be taken on any item on the agenda. Agenda items may be taken out of order. </w:t>
      </w:r>
      <w:r w:rsidRPr="00BD0FBA">
        <w:rPr>
          <w:rFonts w:eastAsia="Times New Roman"/>
          <w:i/>
          <w:iCs/>
        </w:rPr>
        <w:t xml:space="preserve">Meetings of the Board of Guide Dogs for the Blind are open to the public except when specifically noticed otherwise in accordance with the Open Meeting Act. The meeting is accessible to the physically disabled. A person who needs a disability-related accommodation or modification in order to participate in the meeting may make a request by contacting </w:t>
      </w:r>
      <w:r w:rsidR="001B5A12">
        <w:rPr>
          <w:rFonts w:eastAsia="Times New Roman"/>
          <w:i/>
          <w:iCs/>
        </w:rPr>
        <w:t>Brian Skewis</w:t>
      </w:r>
      <w:r w:rsidRPr="00BD0FBA">
        <w:rPr>
          <w:rFonts w:eastAsia="Times New Roman"/>
          <w:i/>
          <w:iCs/>
        </w:rPr>
        <w:t xml:space="preserve"> at (916) 574-782</w:t>
      </w:r>
      <w:r w:rsidR="001B5A12">
        <w:rPr>
          <w:rFonts w:eastAsia="Times New Roman"/>
          <w:i/>
          <w:iCs/>
        </w:rPr>
        <w:t>5</w:t>
      </w:r>
      <w:r w:rsidRPr="00BD0FBA">
        <w:rPr>
          <w:rFonts w:eastAsia="Times New Roman"/>
          <w:i/>
          <w:iCs/>
        </w:rPr>
        <w:t xml:space="preserve"> or by e-mail at </w:t>
      </w:r>
      <w:hyperlink r:id="rId9" w:history="1">
        <w:r w:rsidR="001B5A12" w:rsidRPr="001E6AA9">
          <w:rPr>
            <w:rStyle w:val="Hyperlink"/>
            <w:rFonts w:eastAsia="Times New Roman"/>
            <w:i/>
            <w:iCs/>
          </w:rPr>
          <w:t>Brian.Skewis@dca.ca.gov</w:t>
        </w:r>
      </w:hyperlink>
      <w:r w:rsidR="001B5A12">
        <w:rPr>
          <w:rFonts w:eastAsia="Times New Roman"/>
          <w:i/>
          <w:iCs/>
        </w:rPr>
        <w:t xml:space="preserve"> </w:t>
      </w:r>
      <w:r w:rsidRPr="00BD0FBA">
        <w:rPr>
          <w:rFonts w:eastAsia="Times New Roman"/>
          <w:i/>
          <w:iCs/>
        </w:rPr>
        <w:t>or send a request to 1625 N. Market Blvd., Suite N-112, Sacramento, CA 95834. Providing your request at least five (5) business days before the meeting will help ensure availability of the requested accommodation.</w:t>
      </w:r>
    </w:p>
    <w:p w14:paraId="62FF8A10" w14:textId="77777777" w:rsidR="006F1069" w:rsidRDefault="006F1069"/>
    <w:sectPr w:rsidR="006F1069" w:rsidSect="006F1069">
      <w:headerReference w:type="default" r:id="rId10"/>
      <w:footerReference w:type="default" r:id="rId11"/>
      <w:pgSz w:w="12240" w:h="15840"/>
      <w:pgMar w:top="2304" w:right="720" w:bottom="0" w:left="720" w:header="216" w:footer="9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2526A" w14:textId="77777777" w:rsidR="001604DD" w:rsidRDefault="001604DD" w:rsidP="003228F9">
      <w:r>
        <w:separator/>
      </w:r>
    </w:p>
  </w:endnote>
  <w:endnote w:type="continuationSeparator" w:id="0">
    <w:p w14:paraId="38530BCE" w14:textId="77777777" w:rsidR="001604DD" w:rsidRDefault="001604DD" w:rsidP="0032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6122" w14:textId="07556D56" w:rsidR="001B5A12" w:rsidRDefault="001B5A12">
    <w:pPr>
      <w:pStyle w:val="Footer"/>
    </w:pPr>
    <w:r>
      <w:rPr>
        <w:noProof/>
      </w:rPr>
      <w:drawing>
        <wp:anchor distT="0" distB="0" distL="114300" distR="114300" simplePos="0" relativeHeight="251659264" behindDoc="1" locked="0" layoutInCell="1" allowOverlap="1" wp14:anchorId="4C5F82EA" wp14:editId="7E4915A6">
          <wp:simplePos x="0" y="0"/>
          <wp:positionH relativeFrom="column">
            <wp:posOffset>-454025</wp:posOffset>
          </wp:positionH>
          <wp:positionV relativeFrom="paragraph">
            <wp:posOffset>60960</wp:posOffset>
          </wp:positionV>
          <wp:extent cx="7772400" cy="596900"/>
          <wp:effectExtent l="0" t="0" r="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e_Dog_Footer_crx.pdf"/>
                  <pic:cNvPicPr/>
                </pic:nvPicPr>
                <pic:blipFill>
                  <a:blip r:embed="rId1">
                    <a:extLst>
                      <a:ext uri="{28A0092B-C50C-407E-A947-70E740481C1C}">
                        <a14:useLocalDpi xmlns:a14="http://schemas.microsoft.com/office/drawing/2010/main" val="0"/>
                      </a:ext>
                    </a:extLst>
                  </a:blip>
                  <a:stretch>
                    <a:fillRect/>
                  </a:stretch>
                </pic:blipFill>
                <pic:spPr>
                  <a:xfrm>
                    <a:off x="0" y="0"/>
                    <a:ext cx="7772400" cy="59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B9DE5" w14:textId="77777777" w:rsidR="001604DD" w:rsidRDefault="001604DD" w:rsidP="003228F9">
      <w:r>
        <w:separator/>
      </w:r>
    </w:p>
  </w:footnote>
  <w:footnote w:type="continuationSeparator" w:id="0">
    <w:p w14:paraId="11725CAF" w14:textId="77777777" w:rsidR="001604DD" w:rsidRDefault="001604DD" w:rsidP="00322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0A45" w14:textId="72E3D910" w:rsidR="001B5A12" w:rsidRDefault="001B5A12">
    <w:pPr>
      <w:pStyle w:val="Header"/>
    </w:pPr>
    <w:r>
      <w:rPr>
        <w:noProof/>
      </w:rPr>
      <w:drawing>
        <wp:anchor distT="0" distB="0" distL="114300" distR="114300" simplePos="0" relativeHeight="251658240" behindDoc="1" locked="0" layoutInCell="1" allowOverlap="1" wp14:anchorId="137120C2" wp14:editId="436407EF">
          <wp:simplePos x="0" y="0"/>
          <wp:positionH relativeFrom="column">
            <wp:posOffset>-454025</wp:posOffset>
          </wp:positionH>
          <wp:positionV relativeFrom="paragraph">
            <wp:posOffset>-4445</wp:posOffset>
          </wp:positionV>
          <wp:extent cx="7772400" cy="1143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_Dog_Header_crx.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E6A61"/>
    <w:multiLevelType w:val="hybridMultilevel"/>
    <w:tmpl w:val="D9F06482"/>
    <w:lvl w:ilvl="0" w:tplc="A640618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432037C"/>
    <w:multiLevelType w:val="hybridMultilevel"/>
    <w:tmpl w:val="F04AE77A"/>
    <w:lvl w:ilvl="0" w:tplc="B21E9BE6">
      <w:start w:val="1"/>
      <w:numFmt w:val="decimal"/>
      <w:lvlText w:val="%1."/>
      <w:lvlJc w:val="left"/>
      <w:pPr>
        <w:tabs>
          <w:tab w:val="num" w:pos="1125"/>
        </w:tabs>
        <w:ind w:left="1125" w:hanging="405"/>
      </w:pPr>
      <w:rPr>
        <w:rFonts w:hint="default"/>
      </w:rPr>
    </w:lvl>
    <w:lvl w:ilvl="1" w:tplc="EF5AF3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F9"/>
    <w:rsid w:val="000B2ADA"/>
    <w:rsid w:val="001604DD"/>
    <w:rsid w:val="001B5A12"/>
    <w:rsid w:val="001D38D6"/>
    <w:rsid w:val="00264108"/>
    <w:rsid w:val="00287726"/>
    <w:rsid w:val="002F5A3E"/>
    <w:rsid w:val="003228F9"/>
    <w:rsid w:val="003748C8"/>
    <w:rsid w:val="00410156"/>
    <w:rsid w:val="00460139"/>
    <w:rsid w:val="00607ED8"/>
    <w:rsid w:val="006332F7"/>
    <w:rsid w:val="006F1069"/>
    <w:rsid w:val="007405DD"/>
    <w:rsid w:val="00781378"/>
    <w:rsid w:val="007A67F0"/>
    <w:rsid w:val="008019EE"/>
    <w:rsid w:val="008514C6"/>
    <w:rsid w:val="00861FF4"/>
    <w:rsid w:val="008E00D3"/>
    <w:rsid w:val="008F2594"/>
    <w:rsid w:val="00A31FEF"/>
    <w:rsid w:val="00AD50F4"/>
    <w:rsid w:val="00AF1F28"/>
    <w:rsid w:val="00B11F27"/>
    <w:rsid w:val="00B225D3"/>
    <w:rsid w:val="00BB280D"/>
    <w:rsid w:val="00BD0FBA"/>
    <w:rsid w:val="00C85642"/>
    <w:rsid w:val="00CF3EB4"/>
    <w:rsid w:val="00D40F61"/>
    <w:rsid w:val="00D43EA4"/>
    <w:rsid w:val="00DB1D4A"/>
    <w:rsid w:val="00DE74FE"/>
    <w:rsid w:val="00E329B1"/>
    <w:rsid w:val="00E67C76"/>
    <w:rsid w:val="00EE1AF9"/>
    <w:rsid w:val="00F0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BDD3C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7985"/>
    <w:rPr>
      <w:rFonts w:ascii="Lucida Grande" w:hAnsi="Lucida Grande"/>
      <w:sz w:val="18"/>
      <w:szCs w:val="18"/>
    </w:rPr>
  </w:style>
  <w:style w:type="paragraph" w:styleId="Header">
    <w:name w:val="header"/>
    <w:basedOn w:val="Normal"/>
    <w:link w:val="HeaderChar"/>
    <w:uiPriority w:val="99"/>
    <w:unhideWhenUsed/>
    <w:rsid w:val="003228F9"/>
    <w:pPr>
      <w:tabs>
        <w:tab w:val="center" w:pos="4320"/>
        <w:tab w:val="right" w:pos="8640"/>
      </w:tabs>
    </w:pPr>
  </w:style>
  <w:style w:type="character" w:customStyle="1" w:styleId="HeaderChar">
    <w:name w:val="Header Char"/>
    <w:basedOn w:val="DefaultParagraphFont"/>
    <w:link w:val="Header"/>
    <w:uiPriority w:val="99"/>
    <w:rsid w:val="003228F9"/>
    <w:rPr>
      <w:sz w:val="24"/>
      <w:szCs w:val="24"/>
      <w:lang w:eastAsia="en-US"/>
    </w:rPr>
  </w:style>
  <w:style w:type="paragraph" w:styleId="Footer">
    <w:name w:val="footer"/>
    <w:basedOn w:val="Normal"/>
    <w:link w:val="FooterChar"/>
    <w:uiPriority w:val="99"/>
    <w:unhideWhenUsed/>
    <w:rsid w:val="003228F9"/>
    <w:pPr>
      <w:tabs>
        <w:tab w:val="center" w:pos="4320"/>
        <w:tab w:val="right" w:pos="8640"/>
      </w:tabs>
    </w:pPr>
  </w:style>
  <w:style w:type="character" w:customStyle="1" w:styleId="FooterChar">
    <w:name w:val="Footer Char"/>
    <w:basedOn w:val="DefaultParagraphFont"/>
    <w:link w:val="Footer"/>
    <w:uiPriority w:val="99"/>
    <w:rsid w:val="003228F9"/>
    <w:rPr>
      <w:sz w:val="24"/>
      <w:szCs w:val="24"/>
      <w:lang w:eastAsia="en-US"/>
    </w:rPr>
  </w:style>
  <w:style w:type="paragraph" w:styleId="ListParagraph">
    <w:name w:val="List Paragraph"/>
    <w:basedOn w:val="Normal"/>
    <w:uiPriority w:val="34"/>
    <w:qFormat/>
    <w:rsid w:val="00D40F61"/>
    <w:pPr>
      <w:ind w:left="720"/>
      <w:contextualSpacing/>
    </w:pPr>
  </w:style>
  <w:style w:type="character" w:styleId="Hyperlink">
    <w:name w:val="Hyperlink"/>
    <w:basedOn w:val="DefaultParagraphFont"/>
    <w:uiPriority w:val="99"/>
    <w:unhideWhenUsed/>
    <w:rsid w:val="001B5A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7985"/>
    <w:rPr>
      <w:rFonts w:ascii="Lucida Grande" w:hAnsi="Lucida Grande"/>
      <w:sz w:val="18"/>
      <w:szCs w:val="18"/>
    </w:rPr>
  </w:style>
  <w:style w:type="paragraph" w:styleId="Header">
    <w:name w:val="header"/>
    <w:basedOn w:val="Normal"/>
    <w:link w:val="HeaderChar"/>
    <w:uiPriority w:val="99"/>
    <w:unhideWhenUsed/>
    <w:rsid w:val="003228F9"/>
    <w:pPr>
      <w:tabs>
        <w:tab w:val="center" w:pos="4320"/>
        <w:tab w:val="right" w:pos="8640"/>
      </w:tabs>
    </w:pPr>
  </w:style>
  <w:style w:type="character" w:customStyle="1" w:styleId="HeaderChar">
    <w:name w:val="Header Char"/>
    <w:basedOn w:val="DefaultParagraphFont"/>
    <w:link w:val="Header"/>
    <w:uiPriority w:val="99"/>
    <w:rsid w:val="003228F9"/>
    <w:rPr>
      <w:sz w:val="24"/>
      <w:szCs w:val="24"/>
      <w:lang w:eastAsia="en-US"/>
    </w:rPr>
  </w:style>
  <w:style w:type="paragraph" w:styleId="Footer">
    <w:name w:val="footer"/>
    <w:basedOn w:val="Normal"/>
    <w:link w:val="FooterChar"/>
    <w:uiPriority w:val="99"/>
    <w:unhideWhenUsed/>
    <w:rsid w:val="003228F9"/>
    <w:pPr>
      <w:tabs>
        <w:tab w:val="center" w:pos="4320"/>
        <w:tab w:val="right" w:pos="8640"/>
      </w:tabs>
    </w:pPr>
  </w:style>
  <w:style w:type="character" w:customStyle="1" w:styleId="FooterChar">
    <w:name w:val="Footer Char"/>
    <w:basedOn w:val="DefaultParagraphFont"/>
    <w:link w:val="Footer"/>
    <w:uiPriority w:val="99"/>
    <w:rsid w:val="003228F9"/>
    <w:rPr>
      <w:sz w:val="24"/>
      <w:szCs w:val="24"/>
      <w:lang w:eastAsia="en-US"/>
    </w:rPr>
  </w:style>
  <w:style w:type="paragraph" w:styleId="ListParagraph">
    <w:name w:val="List Paragraph"/>
    <w:basedOn w:val="Normal"/>
    <w:uiPriority w:val="34"/>
    <w:qFormat/>
    <w:rsid w:val="00D40F61"/>
    <w:pPr>
      <w:ind w:left="720"/>
      <w:contextualSpacing/>
    </w:pPr>
  </w:style>
  <w:style w:type="character" w:styleId="Hyperlink">
    <w:name w:val="Hyperlink"/>
    <w:basedOn w:val="DefaultParagraphFont"/>
    <w:uiPriority w:val="99"/>
    <w:unhideWhenUsed/>
    <w:rsid w:val="001B5A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ian.Skewis@dca.c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CC6D2-EAF8-4AA6-AAEE-946407E6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Secretario</dc:creator>
  <cp:lastModifiedBy>DCA</cp:lastModifiedBy>
  <cp:revision>2</cp:revision>
  <cp:lastPrinted>2014-09-17T18:56:00Z</cp:lastPrinted>
  <dcterms:created xsi:type="dcterms:W3CDTF">2015-04-07T16:50:00Z</dcterms:created>
  <dcterms:modified xsi:type="dcterms:W3CDTF">2015-04-07T16:50:00Z</dcterms:modified>
</cp:coreProperties>
</file>