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C6421"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 xml:space="preserve">Monday, April 20, 2015 </w:t>
      </w:r>
    </w:p>
    <w:p w14:paraId="29DA4837"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1:00 p.m. – Completion of Business</w:t>
      </w:r>
    </w:p>
    <w:p w14:paraId="361133FB" w14:textId="77777777" w:rsidR="00447C02" w:rsidRPr="00805BC0" w:rsidRDefault="00447C02" w:rsidP="00447C02">
      <w:pPr>
        <w:tabs>
          <w:tab w:val="center" w:pos="4680"/>
          <w:tab w:val="right" w:pos="9360"/>
        </w:tabs>
        <w:ind w:left="720" w:right="720"/>
        <w:jc w:val="center"/>
        <w:rPr>
          <w:rFonts w:ascii="Arial" w:hAnsi="Arial" w:cs="Arial"/>
          <w:b/>
          <w:color w:val="000000"/>
        </w:rPr>
      </w:pPr>
      <w:r w:rsidRPr="00805BC0">
        <w:rPr>
          <w:rFonts w:ascii="Arial" w:hAnsi="Arial" w:cs="Arial"/>
          <w:b/>
          <w:color w:val="000000"/>
        </w:rPr>
        <w:t>Teleconference Phone Number: 1-866-706-2450</w:t>
      </w:r>
    </w:p>
    <w:p w14:paraId="4D040165" w14:textId="77777777" w:rsidR="00447C02" w:rsidRPr="00805BC0" w:rsidRDefault="00447C02" w:rsidP="00447C02">
      <w:pPr>
        <w:tabs>
          <w:tab w:val="center" w:pos="4680"/>
          <w:tab w:val="right" w:pos="9360"/>
        </w:tabs>
        <w:ind w:left="720" w:right="720"/>
        <w:jc w:val="center"/>
        <w:rPr>
          <w:rFonts w:ascii="Arial" w:hAnsi="Arial" w:cs="Arial"/>
          <w:b/>
          <w:color w:val="000000"/>
        </w:rPr>
      </w:pPr>
      <w:r w:rsidRPr="00805BC0">
        <w:rPr>
          <w:rFonts w:ascii="Arial" w:hAnsi="Arial" w:cs="Arial"/>
          <w:b/>
          <w:color w:val="000000"/>
        </w:rPr>
        <w:t>Participant Code: 91486005</w:t>
      </w:r>
    </w:p>
    <w:p w14:paraId="2DB65809" w14:textId="77777777" w:rsidR="00447C02" w:rsidRPr="00805BC0" w:rsidRDefault="00447C02" w:rsidP="00447C02">
      <w:pPr>
        <w:tabs>
          <w:tab w:val="center" w:pos="4680"/>
          <w:tab w:val="right" w:pos="9360"/>
        </w:tabs>
        <w:ind w:left="720" w:right="720"/>
        <w:jc w:val="center"/>
        <w:rPr>
          <w:rFonts w:ascii="Arial" w:hAnsi="Arial" w:cs="Arial"/>
        </w:rPr>
      </w:pPr>
    </w:p>
    <w:p w14:paraId="475C0AAA"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 xml:space="preserve">Department of Consumer Affairs </w:t>
      </w:r>
    </w:p>
    <w:p w14:paraId="3111FAD8"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1625 N. Market Blvd N-112</w:t>
      </w:r>
      <w:bookmarkStart w:id="0" w:name="_GoBack"/>
      <w:bookmarkEnd w:id="0"/>
    </w:p>
    <w:p w14:paraId="19D0F734"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Sacramento, CA 95834</w:t>
      </w:r>
    </w:p>
    <w:p w14:paraId="00A84B5A" w14:textId="77777777" w:rsidR="00447C02" w:rsidRPr="00805BC0" w:rsidRDefault="00447C02" w:rsidP="00447C02">
      <w:pPr>
        <w:tabs>
          <w:tab w:val="center" w:pos="4680"/>
          <w:tab w:val="right" w:pos="9360"/>
        </w:tabs>
        <w:ind w:left="720" w:right="720"/>
        <w:jc w:val="center"/>
        <w:rPr>
          <w:rFonts w:ascii="Arial" w:hAnsi="Arial" w:cs="Arial"/>
        </w:rPr>
      </w:pPr>
    </w:p>
    <w:p w14:paraId="535F7DC8"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Eric Holm</w:t>
      </w:r>
    </w:p>
    <w:p w14:paraId="11694371"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820 Mission Avenue, #12</w:t>
      </w:r>
    </w:p>
    <w:p w14:paraId="0E4D0691"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San Rafael, CA 94901</w:t>
      </w:r>
    </w:p>
    <w:p w14:paraId="3C01AB36" w14:textId="77777777" w:rsidR="00447C02" w:rsidRPr="00805BC0" w:rsidRDefault="00447C02" w:rsidP="00447C02">
      <w:pPr>
        <w:tabs>
          <w:tab w:val="center" w:pos="4680"/>
          <w:tab w:val="right" w:pos="9360"/>
        </w:tabs>
        <w:ind w:left="720" w:right="720"/>
        <w:jc w:val="center"/>
        <w:rPr>
          <w:rFonts w:ascii="Arial" w:hAnsi="Arial" w:cs="Arial"/>
        </w:rPr>
      </w:pPr>
    </w:p>
    <w:p w14:paraId="27121BD9"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Carmen Delgado</w:t>
      </w:r>
    </w:p>
    <w:p w14:paraId="7CC31684"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 xml:space="preserve">1921 Bella </w:t>
      </w:r>
      <w:proofErr w:type="spellStart"/>
      <w:r w:rsidRPr="00805BC0">
        <w:rPr>
          <w:rFonts w:ascii="Arial" w:hAnsi="Arial" w:cs="Arial"/>
        </w:rPr>
        <w:t>Colla</w:t>
      </w:r>
      <w:proofErr w:type="spellEnd"/>
      <w:r w:rsidRPr="00805BC0">
        <w:rPr>
          <w:rFonts w:ascii="Arial" w:hAnsi="Arial" w:cs="Arial"/>
        </w:rPr>
        <w:t xml:space="preserve"> Drive</w:t>
      </w:r>
    </w:p>
    <w:p w14:paraId="6343B91E"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South Lake Tahoe, CA 96150</w:t>
      </w:r>
    </w:p>
    <w:p w14:paraId="382194C8" w14:textId="77777777" w:rsidR="00447C02" w:rsidRPr="00805BC0" w:rsidRDefault="00447C02" w:rsidP="00447C02">
      <w:pPr>
        <w:tabs>
          <w:tab w:val="center" w:pos="4680"/>
          <w:tab w:val="right" w:pos="9360"/>
        </w:tabs>
        <w:ind w:left="720" w:right="720"/>
        <w:jc w:val="center"/>
        <w:rPr>
          <w:rFonts w:ascii="Arial" w:hAnsi="Arial" w:cs="Arial"/>
        </w:rPr>
      </w:pPr>
    </w:p>
    <w:p w14:paraId="7B55912C"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Don Brown</w:t>
      </w:r>
    </w:p>
    <w:p w14:paraId="1CAF40FE"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1947 Center Street</w:t>
      </w:r>
    </w:p>
    <w:p w14:paraId="0A5D1B6E"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Berkeley, CA 94704</w:t>
      </w:r>
    </w:p>
    <w:p w14:paraId="30F2058E" w14:textId="77777777" w:rsidR="00447C02" w:rsidRPr="00805BC0" w:rsidRDefault="00447C02" w:rsidP="00447C02">
      <w:pPr>
        <w:tabs>
          <w:tab w:val="center" w:pos="4680"/>
          <w:tab w:val="right" w:pos="9360"/>
        </w:tabs>
        <w:ind w:left="720" w:right="720"/>
        <w:jc w:val="center"/>
        <w:rPr>
          <w:rFonts w:ascii="Arial" w:hAnsi="Arial" w:cs="Arial"/>
        </w:rPr>
      </w:pPr>
    </w:p>
    <w:p w14:paraId="4FCBF413"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Catherine Carlton</w:t>
      </w:r>
    </w:p>
    <w:p w14:paraId="5E5F4E6C"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113A Long Mei Village</w:t>
      </w:r>
    </w:p>
    <w:p w14:paraId="0950770E" w14:textId="77777777" w:rsidR="00447C02" w:rsidRPr="00805BC0" w:rsidRDefault="00447C02" w:rsidP="00447C02">
      <w:pPr>
        <w:tabs>
          <w:tab w:val="center" w:pos="4680"/>
          <w:tab w:val="right" w:pos="9360"/>
        </w:tabs>
        <w:ind w:left="720" w:right="720"/>
        <w:jc w:val="center"/>
        <w:rPr>
          <w:rFonts w:ascii="Arial" w:hAnsi="Arial" w:cs="Arial"/>
        </w:rPr>
      </w:pPr>
      <w:proofErr w:type="spellStart"/>
      <w:r w:rsidRPr="00805BC0">
        <w:rPr>
          <w:rFonts w:ascii="Arial" w:hAnsi="Arial" w:cs="Arial"/>
        </w:rPr>
        <w:t>Sai</w:t>
      </w:r>
      <w:proofErr w:type="spellEnd"/>
      <w:r w:rsidRPr="00805BC0">
        <w:rPr>
          <w:rFonts w:ascii="Arial" w:hAnsi="Arial" w:cs="Arial"/>
        </w:rPr>
        <w:t xml:space="preserve"> Kung, NT, Hong Kong</w:t>
      </w:r>
    </w:p>
    <w:p w14:paraId="6EF40430" w14:textId="77777777" w:rsidR="00447C02" w:rsidRPr="00805BC0" w:rsidRDefault="00447C02" w:rsidP="00447C02">
      <w:pPr>
        <w:tabs>
          <w:tab w:val="center" w:pos="4680"/>
          <w:tab w:val="right" w:pos="9360"/>
        </w:tabs>
        <w:ind w:left="720" w:right="720"/>
        <w:jc w:val="center"/>
        <w:rPr>
          <w:rFonts w:ascii="Arial" w:hAnsi="Arial" w:cs="Arial"/>
        </w:rPr>
      </w:pPr>
    </w:p>
    <w:p w14:paraId="225196CE"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 xml:space="preserve">Gwen </w:t>
      </w:r>
      <w:proofErr w:type="spellStart"/>
      <w:r w:rsidRPr="00805BC0">
        <w:rPr>
          <w:rFonts w:ascii="Arial" w:hAnsi="Arial" w:cs="Arial"/>
        </w:rPr>
        <w:t>Marelli</w:t>
      </w:r>
      <w:proofErr w:type="spellEnd"/>
    </w:p>
    <w:p w14:paraId="2F132FEF"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555 W. Fifth Street</w:t>
      </w:r>
    </w:p>
    <w:p w14:paraId="0E22A82A" w14:textId="77777777" w:rsidR="00447C02" w:rsidRPr="00805BC0" w:rsidRDefault="00447C02" w:rsidP="00447C02">
      <w:pPr>
        <w:tabs>
          <w:tab w:val="center" w:pos="4680"/>
          <w:tab w:val="right" w:pos="9360"/>
        </w:tabs>
        <w:ind w:left="720" w:right="720"/>
        <w:jc w:val="center"/>
        <w:rPr>
          <w:rFonts w:ascii="Arial" w:hAnsi="Arial" w:cs="Arial"/>
        </w:rPr>
      </w:pPr>
      <w:r w:rsidRPr="00805BC0">
        <w:rPr>
          <w:rFonts w:ascii="Arial" w:hAnsi="Arial" w:cs="Arial"/>
        </w:rPr>
        <w:t>Los Angeles, CA  90013</w:t>
      </w:r>
      <w:r w:rsidRPr="00805BC0">
        <w:rPr>
          <w:rFonts w:ascii="Arial" w:hAnsi="Arial" w:cs="Arial"/>
        </w:rPr>
        <w:br/>
      </w:r>
    </w:p>
    <w:tbl>
      <w:tblPr>
        <w:tblW w:w="0" w:type="auto"/>
        <w:tblLook w:val="0000" w:firstRow="0" w:lastRow="0" w:firstColumn="0" w:lastColumn="0" w:noHBand="0" w:noVBand="0"/>
      </w:tblPr>
      <w:tblGrid>
        <w:gridCol w:w="5688"/>
        <w:gridCol w:w="5242"/>
      </w:tblGrid>
      <w:tr w:rsidR="00447C02" w:rsidRPr="00805BC0" w14:paraId="6B841F65" w14:textId="77777777" w:rsidTr="00AF376D">
        <w:trPr>
          <w:trHeight w:val="2340"/>
        </w:trPr>
        <w:tc>
          <w:tcPr>
            <w:tcW w:w="5688" w:type="dxa"/>
          </w:tcPr>
          <w:p w14:paraId="6299F98B" w14:textId="77777777" w:rsidR="00447C02" w:rsidRPr="00805BC0" w:rsidRDefault="00447C02" w:rsidP="00AF376D">
            <w:pPr>
              <w:ind w:left="720" w:right="720"/>
              <w:jc w:val="center"/>
              <w:rPr>
                <w:rFonts w:ascii="Arial" w:hAnsi="Arial" w:cs="Arial"/>
                <w:i/>
                <w:u w:val="single"/>
              </w:rPr>
            </w:pPr>
            <w:r w:rsidRPr="00805BC0">
              <w:rPr>
                <w:rFonts w:ascii="Arial" w:hAnsi="Arial" w:cs="Arial"/>
                <w:i/>
                <w:u w:val="single"/>
              </w:rPr>
              <w:t>Board Members</w:t>
            </w:r>
          </w:p>
          <w:p w14:paraId="480742BB" w14:textId="77777777" w:rsidR="00447C02" w:rsidRPr="00805BC0" w:rsidRDefault="00447C02" w:rsidP="00AF376D">
            <w:pPr>
              <w:ind w:left="720" w:right="720"/>
              <w:jc w:val="center"/>
              <w:rPr>
                <w:rFonts w:ascii="Arial" w:hAnsi="Arial" w:cs="Arial"/>
                <w:i/>
              </w:rPr>
            </w:pPr>
            <w:r w:rsidRPr="00805BC0">
              <w:rPr>
                <w:rFonts w:ascii="Arial" w:hAnsi="Arial" w:cs="Arial"/>
                <w:i/>
              </w:rPr>
              <w:t>Eric Holm, President</w:t>
            </w:r>
          </w:p>
          <w:p w14:paraId="5997D5BA" w14:textId="77777777" w:rsidR="00447C02" w:rsidRPr="00805BC0" w:rsidRDefault="00447C02" w:rsidP="00AF376D">
            <w:pPr>
              <w:ind w:left="720" w:right="720"/>
              <w:jc w:val="center"/>
              <w:rPr>
                <w:rFonts w:ascii="Arial" w:hAnsi="Arial" w:cs="Arial"/>
                <w:i/>
              </w:rPr>
            </w:pPr>
            <w:r w:rsidRPr="00805BC0">
              <w:rPr>
                <w:rFonts w:ascii="Arial" w:hAnsi="Arial" w:cs="Arial"/>
                <w:i/>
              </w:rPr>
              <w:t>Carmen Delgado, Vice President</w:t>
            </w:r>
          </w:p>
          <w:p w14:paraId="30EF1996" w14:textId="77777777" w:rsidR="00447C02" w:rsidRPr="00805BC0" w:rsidRDefault="00447C02" w:rsidP="00AF376D">
            <w:pPr>
              <w:ind w:left="720" w:right="720"/>
              <w:jc w:val="center"/>
              <w:rPr>
                <w:rFonts w:ascii="Arial" w:hAnsi="Arial" w:cs="Arial"/>
                <w:i/>
              </w:rPr>
            </w:pPr>
            <w:r w:rsidRPr="00805BC0">
              <w:rPr>
                <w:rFonts w:ascii="Arial" w:hAnsi="Arial" w:cs="Arial"/>
                <w:i/>
              </w:rPr>
              <w:t>Joe Xavier, Secretary</w:t>
            </w:r>
          </w:p>
          <w:p w14:paraId="5FB5613D" w14:textId="77777777" w:rsidR="00447C02" w:rsidRPr="00805BC0" w:rsidRDefault="00447C02" w:rsidP="00AF376D">
            <w:pPr>
              <w:ind w:left="720" w:right="720"/>
              <w:jc w:val="center"/>
              <w:rPr>
                <w:rFonts w:ascii="Arial" w:hAnsi="Arial" w:cs="Arial"/>
                <w:i/>
              </w:rPr>
            </w:pPr>
            <w:r w:rsidRPr="00805BC0">
              <w:rPr>
                <w:rFonts w:ascii="Arial" w:hAnsi="Arial" w:cs="Arial"/>
                <w:i/>
              </w:rPr>
              <w:t>Don Brown</w:t>
            </w:r>
          </w:p>
          <w:p w14:paraId="4C604184" w14:textId="77777777" w:rsidR="00447C02" w:rsidRPr="00805BC0" w:rsidRDefault="00447C02" w:rsidP="00AF376D">
            <w:pPr>
              <w:ind w:left="720" w:right="720"/>
              <w:jc w:val="center"/>
              <w:rPr>
                <w:rFonts w:ascii="Arial" w:hAnsi="Arial" w:cs="Arial"/>
                <w:i/>
              </w:rPr>
            </w:pPr>
            <w:r w:rsidRPr="00805BC0">
              <w:rPr>
                <w:rFonts w:ascii="Arial" w:hAnsi="Arial" w:cs="Arial"/>
                <w:i/>
              </w:rPr>
              <w:t>Catherine Carlton</w:t>
            </w:r>
          </w:p>
          <w:p w14:paraId="23BE556C" w14:textId="77777777" w:rsidR="00447C02" w:rsidRPr="00805BC0" w:rsidRDefault="00447C02" w:rsidP="00AF376D">
            <w:pPr>
              <w:ind w:left="720" w:right="720"/>
              <w:jc w:val="center"/>
              <w:rPr>
                <w:rFonts w:ascii="Arial" w:hAnsi="Arial" w:cs="Arial"/>
                <w:i/>
              </w:rPr>
            </w:pPr>
            <w:r w:rsidRPr="00805BC0">
              <w:rPr>
                <w:rFonts w:ascii="Arial" w:hAnsi="Arial" w:cs="Arial"/>
                <w:i/>
              </w:rPr>
              <w:t xml:space="preserve">Gwen </w:t>
            </w:r>
            <w:proofErr w:type="spellStart"/>
            <w:r w:rsidRPr="00805BC0">
              <w:rPr>
                <w:rFonts w:ascii="Arial" w:hAnsi="Arial" w:cs="Arial"/>
                <w:i/>
              </w:rPr>
              <w:t>Marelli</w:t>
            </w:r>
            <w:proofErr w:type="spellEnd"/>
          </w:p>
          <w:p w14:paraId="57DFDC5C" w14:textId="77777777" w:rsidR="00447C02" w:rsidRPr="00805BC0" w:rsidRDefault="00447C02" w:rsidP="00AF376D">
            <w:pPr>
              <w:ind w:left="720" w:right="720"/>
              <w:jc w:val="center"/>
              <w:rPr>
                <w:rFonts w:ascii="Arial" w:hAnsi="Arial" w:cs="Arial"/>
                <w:i/>
              </w:rPr>
            </w:pPr>
            <w:r w:rsidRPr="00805BC0">
              <w:rPr>
                <w:rFonts w:ascii="Arial" w:hAnsi="Arial" w:cs="Arial"/>
                <w:i/>
              </w:rPr>
              <w:t xml:space="preserve">Joan </w:t>
            </w:r>
            <w:proofErr w:type="spellStart"/>
            <w:r w:rsidRPr="00805BC0">
              <w:rPr>
                <w:rFonts w:ascii="Arial" w:hAnsi="Arial" w:cs="Arial"/>
                <w:i/>
              </w:rPr>
              <w:t>Patche</w:t>
            </w:r>
            <w:proofErr w:type="spellEnd"/>
          </w:p>
        </w:tc>
        <w:tc>
          <w:tcPr>
            <w:tcW w:w="5242" w:type="dxa"/>
          </w:tcPr>
          <w:p w14:paraId="4215A43E" w14:textId="77777777" w:rsidR="00447C02" w:rsidRPr="00805BC0" w:rsidRDefault="00447C02" w:rsidP="00AF376D">
            <w:pPr>
              <w:ind w:left="720" w:right="720"/>
              <w:jc w:val="center"/>
              <w:rPr>
                <w:rFonts w:ascii="Arial" w:hAnsi="Arial" w:cs="Arial"/>
                <w:i/>
                <w:u w:val="single"/>
              </w:rPr>
            </w:pPr>
            <w:r w:rsidRPr="00805BC0">
              <w:rPr>
                <w:rFonts w:ascii="Arial" w:hAnsi="Arial" w:cs="Arial"/>
                <w:i/>
                <w:u w:val="single"/>
              </w:rPr>
              <w:t>Executive Officer</w:t>
            </w:r>
          </w:p>
          <w:p w14:paraId="534AAACD" w14:textId="77777777" w:rsidR="00447C02" w:rsidRPr="00805BC0" w:rsidRDefault="00447C02" w:rsidP="00AF376D">
            <w:pPr>
              <w:tabs>
                <w:tab w:val="center" w:pos="4680"/>
                <w:tab w:val="right" w:pos="9360"/>
              </w:tabs>
              <w:ind w:left="720" w:right="720"/>
              <w:jc w:val="center"/>
              <w:rPr>
                <w:rFonts w:ascii="Arial" w:hAnsi="Arial" w:cs="Arial"/>
                <w:i/>
              </w:rPr>
            </w:pPr>
            <w:r w:rsidRPr="00805BC0">
              <w:rPr>
                <w:rFonts w:ascii="Arial" w:hAnsi="Arial" w:cs="Arial"/>
                <w:i/>
              </w:rPr>
              <w:t>Brian Skewis</w:t>
            </w:r>
          </w:p>
          <w:p w14:paraId="728750DD" w14:textId="77777777" w:rsidR="00447C02" w:rsidRPr="00805BC0" w:rsidRDefault="00447C02" w:rsidP="00AF376D">
            <w:pPr>
              <w:tabs>
                <w:tab w:val="center" w:pos="4680"/>
                <w:tab w:val="right" w:pos="9360"/>
              </w:tabs>
              <w:ind w:left="720" w:right="720"/>
              <w:jc w:val="center"/>
              <w:rPr>
                <w:rFonts w:ascii="Arial" w:hAnsi="Arial" w:cs="Arial"/>
                <w:i/>
              </w:rPr>
            </w:pPr>
          </w:p>
          <w:p w14:paraId="4C3618AF" w14:textId="77777777" w:rsidR="00447C02" w:rsidRPr="00805BC0" w:rsidRDefault="00447C02" w:rsidP="00AF376D">
            <w:pPr>
              <w:tabs>
                <w:tab w:val="center" w:pos="4680"/>
                <w:tab w:val="right" w:pos="9360"/>
              </w:tabs>
              <w:ind w:left="720" w:right="720"/>
              <w:jc w:val="center"/>
              <w:rPr>
                <w:rFonts w:ascii="Arial" w:hAnsi="Arial" w:cs="Arial"/>
                <w:i/>
                <w:u w:val="single"/>
              </w:rPr>
            </w:pPr>
            <w:r w:rsidRPr="00805BC0">
              <w:rPr>
                <w:rFonts w:ascii="Arial" w:hAnsi="Arial" w:cs="Arial"/>
                <w:i/>
                <w:u w:val="single"/>
              </w:rPr>
              <w:t>Board Staff</w:t>
            </w:r>
          </w:p>
          <w:p w14:paraId="525DC8B7" w14:textId="77777777" w:rsidR="00447C02" w:rsidRPr="00805BC0" w:rsidRDefault="00447C02" w:rsidP="00AF376D">
            <w:pPr>
              <w:tabs>
                <w:tab w:val="center" w:pos="4680"/>
                <w:tab w:val="right" w:pos="9360"/>
              </w:tabs>
              <w:ind w:left="720" w:right="720"/>
              <w:jc w:val="center"/>
              <w:rPr>
                <w:rFonts w:ascii="Arial" w:hAnsi="Arial" w:cs="Arial"/>
                <w:i/>
              </w:rPr>
            </w:pPr>
            <w:r w:rsidRPr="00805BC0">
              <w:rPr>
                <w:rFonts w:ascii="Arial" w:hAnsi="Arial" w:cs="Arial"/>
                <w:i/>
              </w:rPr>
              <w:t>Rosemary Robinson</w:t>
            </w:r>
          </w:p>
          <w:p w14:paraId="72E9F7D5" w14:textId="77777777" w:rsidR="00447C02" w:rsidRPr="00805BC0" w:rsidRDefault="00447C02" w:rsidP="00AF376D">
            <w:pPr>
              <w:tabs>
                <w:tab w:val="center" w:pos="4680"/>
                <w:tab w:val="right" w:pos="9360"/>
              </w:tabs>
              <w:ind w:left="720" w:right="720"/>
              <w:jc w:val="center"/>
              <w:rPr>
                <w:rFonts w:ascii="Arial" w:hAnsi="Arial" w:cs="Arial"/>
                <w:i/>
              </w:rPr>
            </w:pPr>
          </w:p>
          <w:p w14:paraId="14D5A10A" w14:textId="77777777" w:rsidR="00447C02" w:rsidRPr="00805BC0" w:rsidRDefault="00447C02" w:rsidP="00AF376D">
            <w:pPr>
              <w:tabs>
                <w:tab w:val="center" w:pos="4680"/>
                <w:tab w:val="right" w:pos="9360"/>
              </w:tabs>
              <w:ind w:left="720" w:right="720"/>
              <w:jc w:val="center"/>
              <w:rPr>
                <w:rFonts w:ascii="Arial" w:hAnsi="Arial" w:cs="Arial"/>
                <w:i/>
                <w:u w:val="single"/>
              </w:rPr>
            </w:pPr>
            <w:r w:rsidRPr="00805BC0">
              <w:rPr>
                <w:rFonts w:ascii="Arial" w:hAnsi="Arial" w:cs="Arial"/>
                <w:i/>
                <w:u w:val="single"/>
              </w:rPr>
              <w:t>Legal Counsel</w:t>
            </w:r>
          </w:p>
          <w:p w14:paraId="628FBD72" w14:textId="77777777" w:rsidR="00447C02" w:rsidRPr="00805BC0" w:rsidRDefault="00447C02" w:rsidP="00AF376D">
            <w:pPr>
              <w:tabs>
                <w:tab w:val="center" w:pos="4680"/>
                <w:tab w:val="right" w:pos="9360"/>
              </w:tabs>
              <w:ind w:left="720" w:right="720"/>
              <w:jc w:val="center"/>
              <w:rPr>
                <w:rFonts w:ascii="Arial" w:hAnsi="Arial" w:cs="Arial"/>
                <w:i/>
              </w:rPr>
            </w:pPr>
            <w:r w:rsidRPr="00805BC0">
              <w:rPr>
                <w:rFonts w:ascii="Arial" w:hAnsi="Arial" w:cs="Arial"/>
                <w:i/>
              </w:rPr>
              <w:t xml:space="preserve">Claire </w:t>
            </w:r>
            <w:proofErr w:type="spellStart"/>
            <w:r w:rsidRPr="00805BC0">
              <w:rPr>
                <w:rFonts w:ascii="Arial" w:hAnsi="Arial" w:cs="Arial"/>
                <w:i/>
              </w:rPr>
              <w:t>Yazigi</w:t>
            </w:r>
            <w:proofErr w:type="spellEnd"/>
          </w:p>
          <w:p w14:paraId="3F639CD3" w14:textId="77777777" w:rsidR="00447C02" w:rsidRPr="00805BC0" w:rsidRDefault="00447C02" w:rsidP="00AF376D">
            <w:pPr>
              <w:tabs>
                <w:tab w:val="center" w:pos="4680"/>
                <w:tab w:val="right" w:pos="9360"/>
              </w:tabs>
              <w:ind w:left="720" w:right="720"/>
              <w:jc w:val="center"/>
              <w:rPr>
                <w:rFonts w:ascii="Arial" w:hAnsi="Arial" w:cs="Arial"/>
                <w:i/>
              </w:rPr>
            </w:pPr>
            <w:r w:rsidRPr="00805BC0">
              <w:rPr>
                <w:rFonts w:ascii="Arial" w:hAnsi="Arial" w:cs="Arial"/>
                <w:i/>
              </w:rPr>
              <w:t>Sabina Knight</w:t>
            </w:r>
          </w:p>
        </w:tc>
      </w:tr>
    </w:tbl>
    <w:p w14:paraId="46B5503D" w14:textId="77777777" w:rsidR="00447C02" w:rsidRPr="00805BC0" w:rsidRDefault="00447C02" w:rsidP="00447C02">
      <w:pPr>
        <w:tabs>
          <w:tab w:val="center" w:pos="4680"/>
          <w:tab w:val="right" w:pos="9360"/>
        </w:tabs>
        <w:ind w:left="720" w:right="720"/>
        <w:rPr>
          <w:rFonts w:ascii="Arial" w:hAnsi="Arial" w:cs="Arial"/>
        </w:rPr>
      </w:pPr>
    </w:p>
    <w:p w14:paraId="34D4193D" w14:textId="77777777" w:rsidR="00447C02" w:rsidRPr="00805BC0" w:rsidRDefault="00447C02" w:rsidP="00447C02">
      <w:pPr>
        <w:rPr>
          <w:rFonts w:ascii="Arial" w:hAnsi="Arial" w:cs="Arial"/>
        </w:rPr>
      </w:pPr>
    </w:p>
    <w:p w14:paraId="47D91446" w14:textId="77777777" w:rsidR="00447C02" w:rsidRPr="00805BC0" w:rsidRDefault="00447C02" w:rsidP="00447C02">
      <w:pPr>
        <w:rPr>
          <w:rFonts w:ascii="Arial" w:hAnsi="Arial" w:cs="Arial"/>
        </w:rPr>
      </w:pPr>
    </w:p>
    <w:p w14:paraId="6DEB9679" w14:textId="77777777" w:rsidR="00447C02" w:rsidRPr="00805BC0" w:rsidRDefault="00447C02" w:rsidP="00447C02">
      <w:pPr>
        <w:rPr>
          <w:rFonts w:ascii="Arial" w:hAnsi="Arial" w:cs="Arial"/>
        </w:rPr>
      </w:pPr>
    </w:p>
    <w:p w14:paraId="01F88005" w14:textId="77777777" w:rsidR="00447C02" w:rsidRPr="00805BC0" w:rsidRDefault="00447C02" w:rsidP="00447C02">
      <w:pPr>
        <w:rPr>
          <w:rFonts w:ascii="Arial" w:hAnsi="Arial" w:cs="Arial"/>
        </w:rPr>
      </w:pPr>
    </w:p>
    <w:p w14:paraId="3553EE0C" w14:textId="77777777" w:rsidR="00447C02" w:rsidRPr="00805BC0" w:rsidRDefault="00447C02" w:rsidP="00447C02">
      <w:pPr>
        <w:rPr>
          <w:rFonts w:ascii="Arial" w:hAnsi="Arial" w:cs="Arial"/>
        </w:rPr>
      </w:pPr>
    </w:p>
    <w:p w14:paraId="6FE01EF8" w14:textId="77777777" w:rsidR="00447C02" w:rsidRPr="00805BC0" w:rsidRDefault="00447C02" w:rsidP="00447C02">
      <w:pPr>
        <w:rPr>
          <w:rFonts w:ascii="Arial" w:hAnsi="Arial" w:cs="Arial"/>
        </w:rPr>
      </w:pPr>
    </w:p>
    <w:p w14:paraId="0411146C" w14:textId="77777777" w:rsidR="00447C02" w:rsidRPr="00805BC0" w:rsidRDefault="00447C02" w:rsidP="00447C02">
      <w:pPr>
        <w:rPr>
          <w:rFonts w:ascii="Arial" w:hAnsi="Arial" w:cs="Arial"/>
        </w:rPr>
      </w:pPr>
    </w:p>
    <w:p w14:paraId="1E491E2C" w14:textId="77777777" w:rsidR="00447C02" w:rsidRPr="00805BC0" w:rsidRDefault="00447C02" w:rsidP="00447C02">
      <w:pPr>
        <w:ind w:left="1125" w:right="720"/>
        <w:jc w:val="center"/>
        <w:rPr>
          <w:rFonts w:ascii="Arial" w:hAnsi="Arial" w:cs="Arial"/>
        </w:rPr>
      </w:pPr>
      <w:r w:rsidRPr="00805BC0">
        <w:rPr>
          <w:rFonts w:ascii="Arial" w:hAnsi="Arial" w:cs="Arial"/>
        </w:rPr>
        <w:t>Meeting Materials</w:t>
      </w:r>
    </w:p>
    <w:p w14:paraId="76173487" w14:textId="77777777" w:rsidR="00447C02" w:rsidRPr="00805BC0" w:rsidRDefault="00447C02" w:rsidP="00447C02">
      <w:pPr>
        <w:ind w:left="1125" w:right="720"/>
        <w:jc w:val="center"/>
        <w:rPr>
          <w:rFonts w:ascii="Arial" w:hAnsi="Arial" w:cs="Arial"/>
        </w:rPr>
      </w:pPr>
    </w:p>
    <w:p w14:paraId="7347283C" w14:textId="77777777" w:rsidR="00447C02" w:rsidRPr="00805BC0" w:rsidRDefault="00447C02" w:rsidP="00447C02">
      <w:pPr>
        <w:numPr>
          <w:ilvl w:val="0"/>
          <w:numId w:val="7"/>
        </w:numPr>
        <w:ind w:right="720"/>
        <w:rPr>
          <w:rFonts w:ascii="Arial" w:hAnsi="Arial" w:cs="Arial"/>
        </w:rPr>
      </w:pPr>
      <w:r w:rsidRPr="00805BC0">
        <w:rPr>
          <w:rFonts w:ascii="Arial" w:hAnsi="Arial" w:cs="Arial"/>
        </w:rPr>
        <w:t xml:space="preserve">Call to Order/Roll Call </w:t>
      </w:r>
    </w:p>
    <w:p w14:paraId="0BDF761E" w14:textId="77777777" w:rsidR="00447C02" w:rsidRPr="00805BC0" w:rsidRDefault="00447C02" w:rsidP="00447C02">
      <w:pPr>
        <w:tabs>
          <w:tab w:val="center" w:pos="4680"/>
          <w:tab w:val="right" w:pos="9360"/>
        </w:tabs>
        <w:ind w:left="1080" w:right="720"/>
        <w:rPr>
          <w:rFonts w:ascii="Arial" w:hAnsi="Arial" w:cs="Arial"/>
        </w:rPr>
      </w:pPr>
    </w:p>
    <w:p w14:paraId="16C31B2B"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President’s Welcome </w:t>
      </w:r>
    </w:p>
    <w:p w14:paraId="55F5F1EC" w14:textId="77777777" w:rsidR="00447C02" w:rsidRPr="00805BC0" w:rsidRDefault="00447C02" w:rsidP="00447C02">
      <w:pPr>
        <w:ind w:left="720" w:right="720"/>
        <w:rPr>
          <w:rFonts w:ascii="Arial" w:hAnsi="Arial" w:cs="Arial"/>
        </w:rPr>
      </w:pPr>
    </w:p>
    <w:p w14:paraId="574ED881"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Swearing in of new Board Member Joan </w:t>
      </w:r>
      <w:proofErr w:type="spellStart"/>
      <w:r w:rsidRPr="00805BC0">
        <w:rPr>
          <w:rFonts w:ascii="Arial" w:hAnsi="Arial" w:cs="Arial"/>
        </w:rPr>
        <w:t>Patche</w:t>
      </w:r>
      <w:proofErr w:type="spellEnd"/>
    </w:p>
    <w:p w14:paraId="06D4AAAD" w14:textId="77777777" w:rsidR="00447C02" w:rsidRPr="00805BC0" w:rsidRDefault="00447C02" w:rsidP="00447C02">
      <w:pPr>
        <w:ind w:right="720"/>
        <w:rPr>
          <w:rFonts w:ascii="Arial" w:hAnsi="Arial" w:cs="Arial"/>
        </w:rPr>
      </w:pPr>
    </w:p>
    <w:p w14:paraId="27A47236" w14:textId="77777777" w:rsidR="00447C02" w:rsidRPr="00805BC0" w:rsidRDefault="00447C02" w:rsidP="00447C02">
      <w:pPr>
        <w:ind w:left="720" w:right="1440"/>
        <w:jc w:val="center"/>
        <w:rPr>
          <w:rFonts w:ascii="Arial" w:hAnsi="Arial" w:cs="Arial"/>
        </w:rPr>
      </w:pPr>
      <w:r w:rsidRPr="00805BC0">
        <w:rPr>
          <w:rFonts w:ascii="Arial" w:hAnsi="Arial" w:cs="Arial"/>
        </w:rPr>
        <w:t>OATH OF OFFICE</w:t>
      </w:r>
    </w:p>
    <w:p w14:paraId="6ABE4068" w14:textId="77777777" w:rsidR="00447C02" w:rsidRPr="00805BC0" w:rsidRDefault="00447C02" w:rsidP="00447C02">
      <w:pPr>
        <w:ind w:left="720" w:right="1440"/>
        <w:rPr>
          <w:rFonts w:ascii="Arial" w:hAnsi="Arial" w:cs="Arial"/>
        </w:rPr>
      </w:pPr>
    </w:p>
    <w:p w14:paraId="1FB9B7DD" w14:textId="77777777" w:rsidR="00447C02" w:rsidRPr="00805BC0" w:rsidRDefault="00447C02" w:rsidP="00447C02">
      <w:pPr>
        <w:ind w:left="720" w:right="720"/>
        <w:jc w:val="both"/>
        <w:rPr>
          <w:rFonts w:ascii="Arial" w:hAnsi="Arial" w:cs="Arial"/>
        </w:rPr>
      </w:pPr>
      <w:r w:rsidRPr="00805BC0">
        <w:rPr>
          <w:rFonts w:ascii="Arial" w:hAnsi="Arial" w:cs="Arial"/>
        </w:rPr>
        <w:t>I, _________________, do solemnly swear that I will support and defend the Constitution of the United States and the Constitution of the State of California against all enemies, foreign and domestic that I will bear true faith and allegiance to the Constitution of the United States and the Constitution of the State of California; that I take this obligation freely, without any mental reservation or purpose of evasion; and that I will well and faithfully discharge the duties upon which I am about to enter.</w:t>
      </w:r>
    </w:p>
    <w:p w14:paraId="32CF6A35" w14:textId="77777777" w:rsidR="00447C02" w:rsidRPr="00805BC0" w:rsidRDefault="00447C02" w:rsidP="00447C02">
      <w:pPr>
        <w:tabs>
          <w:tab w:val="center" w:pos="4680"/>
          <w:tab w:val="right" w:pos="9360"/>
        </w:tabs>
        <w:ind w:left="1080" w:right="720"/>
        <w:rPr>
          <w:rFonts w:ascii="Arial" w:hAnsi="Arial" w:cs="Arial"/>
        </w:rPr>
      </w:pPr>
    </w:p>
    <w:p w14:paraId="5A2A53AF" w14:textId="77777777" w:rsidR="00447C02" w:rsidRPr="00805BC0" w:rsidRDefault="00447C02" w:rsidP="00447C02">
      <w:pPr>
        <w:tabs>
          <w:tab w:val="center" w:pos="4680"/>
          <w:tab w:val="right" w:pos="9360"/>
        </w:tabs>
        <w:ind w:left="1080" w:right="720"/>
        <w:rPr>
          <w:rFonts w:ascii="Arial" w:hAnsi="Arial" w:cs="Arial"/>
        </w:rPr>
      </w:pPr>
    </w:p>
    <w:p w14:paraId="24D95803" w14:textId="77777777" w:rsidR="00447C02" w:rsidRPr="00805BC0" w:rsidRDefault="00447C02" w:rsidP="00447C02">
      <w:pPr>
        <w:tabs>
          <w:tab w:val="center" w:pos="4680"/>
          <w:tab w:val="right" w:pos="9360"/>
        </w:tabs>
        <w:ind w:left="1080" w:right="720"/>
        <w:rPr>
          <w:rFonts w:ascii="Arial" w:hAnsi="Arial" w:cs="Arial"/>
        </w:rPr>
      </w:pPr>
    </w:p>
    <w:p w14:paraId="41123319" w14:textId="77777777" w:rsidR="00447C02" w:rsidRPr="00805BC0" w:rsidRDefault="00447C02" w:rsidP="00447C02">
      <w:pPr>
        <w:tabs>
          <w:tab w:val="center" w:pos="4680"/>
          <w:tab w:val="right" w:pos="9360"/>
        </w:tabs>
        <w:ind w:left="1080" w:right="720"/>
        <w:rPr>
          <w:rFonts w:ascii="Arial" w:hAnsi="Arial" w:cs="Arial"/>
        </w:rPr>
      </w:pPr>
    </w:p>
    <w:p w14:paraId="723F0EE9" w14:textId="77777777" w:rsidR="00447C02" w:rsidRPr="00805BC0" w:rsidRDefault="00447C02" w:rsidP="00447C02">
      <w:pPr>
        <w:tabs>
          <w:tab w:val="center" w:pos="4680"/>
          <w:tab w:val="right" w:pos="9360"/>
        </w:tabs>
        <w:ind w:left="1080" w:right="720"/>
        <w:rPr>
          <w:rFonts w:ascii="Arial" w:hAnsi="Arial" w:cs="Arial"/>
        </w:rPr>
      </w:pPr>
    </w:p>
    <w:p w14:paraId="782BEFC3" w14:textId="77777777" w:rsidR="00447C02" w:rsidRPr="00805BC0" w:rsidRDefault="00447C02" w:rsidP="00447C02">
      <w:pPr>
        <w:tabs>
          <w:tab w:val="center" w:pos="4680"/>
          <w:tab w:val="right" w:pos="9360"/>
        </w:tabs>
        <w:ind w:left="1080" w:right="720"/>
        <w:rPr>
          <w:rFonts w:ascii="Arial" w:hAnsi="Arial" w:cs="Arial"/>
        </w:rPr>
      </w:pPr>
    </w:p>
    <w:p w14:paraId="4899F411" w14:textId="77777777" w:rsidR="00447C02" w:rsidRPr="00805BC0" w:rsidRDefault="00447C02" w:rsidP="00447C02">
      <w:pPr>
        <w:tabs>
          <w:tab w:val="center" w:pos="4680"/>
          <w:tab w:val="right" w:pos="9360"/>
        </w:tabs>
        <w:ind w:left="1080" w:right="720"/>
        <w:rPr>
          <w:rFonts w:ascii="Arial" w:hAnsi="Arial" w:cs="Arial"/>
        </w:rPr>
      </w:pPr>
    </w:p>
    <w:p w14:paraId="5534FD20" w14:textId="77777777" w:rsidR="00447C02" w:rsidRPr="00805BC0" w:rsidRDefault="00447C02" w:rsidP="00447C02">
      <w:pPr>
        <w:tabs>
          <w:tab w:val="center" w:pos="4680"/>
          <w:tab w:val="right" w:pos="9360"/>
        </w:tabs>
        <w:ind w:left="1080" w:right="720"/>
        <w:rPr>
          <w:rFonts w:ascii="Arial" w:hAnsi="Arial" w:cs="Arial"/>
        </w:rPr>
      </w:pPr>
    </w:p>
    <w:p w14:paraId="6CDFA35E" w14:textId="77777777" w:rsidR="00447C02" w:rsidRPr="00805BC0" w:rsidRDefault="00447C02" w:rsidP="00447C02">
      <w:pPr>
        <w:tabs>
          <w:tab w:val="center" w:pos="4680"/>
          <w:tab w:val="right" w:pos="9360"/>
        </w:tabs>
        <w:ind w:left="1080" w:right="720"/>
        <w:rPr>
          <w:rFonts w:ascii="Arial" w:hAnsi="Arial" w:cs="Arial"/>
        </w:rPr>
      </w:pPr>
    </w:p>
    <w:p w14:paraId="5A8B38D2" w14:textId="77777777" w:rsidR="00447C02" w:rsidRPr="00805BC0" w:rsidRDefault="00447C02" w:rsidP="00447C02">
      <w:pPr>
        <w:tabs>
          <w:tab w:val="center" w:pos="4680"/>
          <w:tab w:val="right" w:pos="9360"/>
        </w:tabs>
        <w:ind w:left="1080" w:right="720"/>
        <w:rPr>
          <w:rFonts w:ascii="Arial" w:hAnsi="Arial" w:cs="Arial"/>
        </w:rPr>
      </w:pPr>
    </w:p>
    <w:p w14:paraId="2A0FAAE1" w14:textId="77777777" w:rsidR="00447C02" w:rsidRPr="00805BC0" w:rsidRDefault="00447C02" w:rsidP="00447C02">
      <w:pPr>
        <w:tabs>
          <w:tab w:val="center" w:pos="4680"/>
          <w:tab w:val="right" w:pos="9360"/>
        </w:tabs>
        <w:ind w:left="1080" w:right="720"/>
        <w:rPr>
          <w:rFonts w:ascii="Arial" w:hAnsi="Arial" w:cs="Arial"/>
        </w:rPr>
      </w:pPr>
    </w:p>
    <w:p w14:paraId="361B445E" w14:textId="77777777" w:rsidR="00447C02" w:rsidRPr="00805BC0" w:rsidRDefault="00447C02" w:rsidP="00447C02">
      <w:pPr>
        <w:tabs>
          <w:tab w:val="center" w:pos="4680"/>
          <w:tab w:val="right" w:pos="9360"/>
        </w:tabs>
        <w:ind w:left="1080" w:right="720"/>
        <w:rPr>
          <w:rFonts w:ascii="Arial" w:hAnsi="Arial" w:cs="Arial"/>
        </w:rPr>
      </w:pPr>
    </w:p>
    <w:p w14:paraId="4F1AA0B1" w14:textId="77777777" w:rsidR="00447C02" w:rsidRPr="00805BC0" w:rsidRDefault="00447C02" w:rsidP="00447C02">
      <w:pPr>
        <w:tabs>
          <w:tab w:val="center" w:pos="4680"/>
          <w:tab w:val="right" w:pos="9360"/>
        </w:tabs>
        <w:ind w:left="1080" w:right="720"/>
        <w:rPr>
          <w:rFonts w:ascii="Arial" w:hAnsi="Arial" w:cs="Arial"/>
        </w:rPr>
      </w:pPr>
    </w:p>
    <w:p w14:paraId="4B937846" w14:textId="77777777" w:rsidR="00447C02" w:rsidRPr="00805BC0" w:rsidRDefault="00447C02" w:rsidP="00447C02">
      <w:pPr>
        <w:tabs>
          <w:tab w:val="center" w:pos="4680"/>
          <w:tab w:val="right" w:pos="9360"/>
        </w:tabs>
        <w:ind w:left="1080" w:right="720"/>
        <w:rPr>
          <w:rFonts w:ascii="Arial" w:hAnsi="Arial" w:cs="Arial"/>
        </w:rPr>
      </w:pPr>
    </w:p>
    <w:p w14:paraId="7379E454" w14:textId="77777777" w:rsidR="00447C02" w:rsidRPr="00805BC0" w:rsidRDefault="00447C02" w:rsidP="00447C02">
      <w:pPr>
        <w:tabs>
          <w:tab w:val="center" w:pos="4680"/>
          <w:tab w:val="right" w:pos="9360"/>
        </w:tabs>
        <w:ind w:left="1080" w:right="720"/>
        <w:rPr>
          <w:rFonts w:ascii="Arial" w:hAnsi="Arial" w:cs="Arial"/>
        </w:rPr>
      </w:pPr>
    </w:p>
    <w:p w14:paraId="26394E9F" w14:textId="77777777" w:rsidR="00447C02" w:rsidRPr="00805BC0" w:rsidRDefault="00447C02" w:rsidP="00447C02">
      <w:pPr>
        <w:tabs>
          <w:tab w:val="center" w:pos="4680"/>
          <w:tab w:val="right" w:pos="9360"/>
        </w:tabs>
        <w:ind w:left="1080" w:right="720"/>
        <w:rPr>
          <w:rFonts w:ascii="Arial" w:hAnsi="Arial" w:cs="Arial"/>
        </w:rPr>
      </w:pPr>
    </w:p>
    <w:p w14:paraId="7F89F702" w14:textId="77777777" w:rsidR="00447C02" w:rsidRPr="00805BC0" w:rsidRDefault="00447C02" w:rsidP="00447C02">
      <w:pPr>
        <w:tabs>
          <w:tab w:val="center" w:pos="4680"/>
          <w:tab w:val="right" w:pos="9360"/>
        </w:tabs>
        <w:ind w:left="1080" w:right="720"/>
        <w:rPr>
          <w:rFonts w:ascii="Arial" w:hAnsi="Arial" w:cs="Arial"/>
        </w:rPr>
      </w:pPr>
    </w:p>
    <w:p w14:paraId="6AD61257" w14:textId="77777777" w:rsidR="00447C02" w:rsidRPr="00805BC0" w:rsidRDefault="00447C02" w:rsidP="00447C02">
      <w:pPr>
        <w:tabs>
          <w:tab w:val="center" w:pos="4680"/>
          <w:tab w:val="right" w:pos="9360"/>
        </w:tabs>
        <w:ind w:left="1080" w:right="720"/>
        <w:rPr>
          <w:rFonts w:ascii="Arial" w:hAnsi="Arial" w:cs="Arial"/>
        </w:rPr>
      </w:pPr>
    </w:p>
    <w:p w14:paraId="318A9528" w14:textId="77777777" w:rsidR="00447C02" w:rsidRPr="00805BC0" w:rsidRDefault="00447C02" w:rsidP="00447C02">
      <w:pPr>
        <w:tabs>
          <w:tab w:val="center" w:pos="4680"/>
          <w:tab w:val="right" w:pos="9360"/>
        </w:tabs>
        <w:ind w:left="1080" w:right="720"/>
        <w:rPr>
          <w:rFonts w:ascii="Arial" w:hAnsi="Arial" w:cs="Arial"/>
        </w:rPr>
      </w:pPr>
    </w:p>
    <w:p w14:paraId="2C88FB9F" w14:textId="77777777" w:rsidR="00447C02" w:rsidRPr="00805BC0" w:rsidRDefault="00447C02" w:rsidP="00447C02">
      <w:pPr>
        <w:tabs>
          <w:tab w:val="center" w:pos="4680"/>
          <w:tab w:val="right" w:pos="9360"/>
        </w:tabs>
        <w:ind w:left="1080" w:right="720"/>
        <w:rPr>
          <w:rFonts w:ascii="Arial" w:hAnsi="Arial" w:cs="Arial"/>
        </w:rPr>
      </w:pPr>
    </w:p>
    <w:p w14:paraId="1E29BF4E" w14:textId="77777777" w:rsidR="00447C02" w:rsidRPr="00805BC0" w:rsidRDefault="00447C02" w:rsidP="00447C02">
      <w:pPr>
        <w:tabs>
          <w:tab w:val="center" w:pos="4680"/>
          <w:tab w:val="right" w:pos="9360"/>
        </w:tabs>
        <w:ind w:left="1080" w:right="720"/>
        <w:rPr>
          <w:rFonts w:ascii="Arial" w:hAnsi="Arial" w:cs="Arial"/>
        </w:rPr>
      </w:pPr>
    </w:p>
    <w:p w14:paraId="429CE42F" w14:textId="77777777" w:rsidR="00447C02" w:rsidRPr="00805BC0" w:rsidRDefault="00447C02" w:rsidP="00447C02">
      <w:pPr>
        <w:tabs>
          <w:tab w:val="center" w:pos="4680"/>
          <w:tab w:val="right" w:pos="9360"/>
        </w:tabs>
        <w:ind w:left="1080" w:right="720"/>
        <w:rPr>
          <w:rFonts w:ascii="Arial" w:hAnsi="Arial" w:cs="Arial"/>
        </w:rPr>
      </w:pPr>
    </w:p>
    <w:p w14:paraId="17EAB88B" w14:textId="77777777" w:rsidR="00447C02" w:rsidRPr="00805BC0" w:rsidRDefault="00447C02" w:rsidP="00447C02">
      <w:pPr>
        <w:tabs>
          <w:tab w:val="center" w:pos="4680"/>
          <w:tab w:val="right" w:pos="9360"/>
        </w:tabs>
        <w:ind w:left="1080" w:right="720"/>
        <w:rPr>
          <w:rFonts w:ascii="Arial" w:hAnsi="Arial" w:cs="Arial"/>
        </w:rPr>
      </w:pPr>
    </w:p>
    <w:p w14:paraId="22B65B54" w14:textId="77777777" w:rsidR="00447C02" w:rsidRPr="00805BC0" w:rsidRDefault="00447C02" w:rsidP="00447C02">
      <w:pPr>
        <w:tabs>
          <w:tab w:val="center" w:pos="4680"/>
          <w:tab w:val="right" w:pos="9360"/>
        </w:tabs>
        <w:ind w:left="1080" w:right="720"/>
        <w:rPr>
          <w:rFonts w:ascii="Arial" w:hAnsi="Arial" w:cs="Arial"/>
        </w:rPr>
      </w:pPr>
    </w:p>
    <w:p w14:paraId="48DA6D26" w14:textId="77777777" w:rsidR="00447C02" w:rsidRPr="00805BC0" w:rsidRDefault="00447C02" w:rsidP="00447C02">
      <w:pPr>
        <w:tabs>
          <w:tab w:val="center" w:pos="4680"/>
          <w:tab w:val="right" w:pos="9360"/>
        </w:tabs>
        <w:ind w:left="1080" w:right="720"/>
        <w:rPr>
          <w:rFonts w:ascii="Arial" w:hAnsi="Arial" w:cs="Arial"/>
        </w:rPr>
      </w:pPr>
    </w:p>
    <w:p w14:paraId="7E9A1727" w14:textId="77777777" w:rsidR="00447C02" w:rsidRPr="00805BC0" w:rsidRDefault="00447C02" w:rsidP="00447C02">
      <w:pPr>
        <w:tabs>
          <w:tab w:val="center" w:pos="4680"/>
          <w:tab w:val="right" w:pos="9360"/>
        </w:tabs>
        <w:ind w:left="1080" w:right="720"/>
        <w:rPr>
          <w:rFonts w:ascii="Arial" w:hAnsi="Arial" w:cs="Arial"/>
        </w:rPr>
      </w:pPr>
    </w:p>
    <w:p w14:paraId="787736E4" w14:textId="77777777" w:rsidR="00447C02" w:rsidRPr="00805BC0" w:rsidRDefault="00447C02" w:rsidP="00447C02">
      <w:pPr>
        <w:tabs>
          <w:tab w:val="center" w:pos="4680"/>
          <w:tab w:val="right" w:pos="9360"/>
        </w:tabs>
        <w:ind w:left="1080" w:right="720"/>
        <w:rPr>
          <w:rFonts w:ascii="Arial" w:hAnsi="Arial" w:cs="Arial"/>
        </w:rPr>
      </w:pPr>
    </w:p>
    <w:p w14:paraId="1081AF1C" w14:textId="77777777" w:rsidR="00447C02" w:rsidRPr="00805BC0" w:rsidRDefault="00447C02" w:rsidP="00447C02">
      <w:pPr>
        <w:tabs>
          <w:tab w:val="center" w:pos="4680"/>
          <w:tab w:val="right" w:pos="9360"/>
        </w:tabs>
        <w:ind w:left="1080" w:right="720"/>
        <w:rPr>
          <w:rFonts w:ascii="Arial" w:hAnsi="Arial" w:cs="Arial"/>
        </w:rPr>
      </w:pPr>
    </w:p>
    <w:p w14:paraId="5A277666"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Approval of the January 20, 2015 Board Meeting Minutes </w:t>
      </w:r>
    </w:p>
    <w:p w14:paraId="36F60DDB" w14:textId="77777777" w:rsidR="00447C02" w:rsidRPr="00BD0FBA" w:rsidRDefault="00447C02" w:rsidP="00447C02">
      <w:pPr>
        <w:ind w:left="720" w:right="720"/>
      </w:pPr>
    </w:p>
    <w:p w14:paraId="187E6C7E" w14:textId="77777777" w:rsidR="00447C02" w:rsidRPr="00AB30C2" w:rsidRDefault="00447C02" w:rsidP="00447C02">
      <w:pPr>
        <w:tabs>
          <w:tab w:val="center" w:pos="4680"/>
          <w:tab w:val="right" w:pos="9360"/>
        </w:tabs>
        <w:ind w:left="720" w:right="720"/>
        <w:jc w:val="center"/>
        <w:rPr>
          <w:rFonts w:ascii="Arial" w:hAnsi="Arial" w:cs="Arial"/>
          <w:b/>
          <w:u w:val="single"/>
        </w:rPr>
      </w:pPr>
      <w:r w:rsidRPr="00AB30C2">
        <w:rPr>
          <w:rFonts w:ascii="Arial" w:hAnsi="Arial" w:cs="Arial"/>
          <w:b/>
          <w:u w:val="single"/>
        </w:rPr>
        <w:t>DRAFT MINUTES</w:t>
      </w:r>
    </w:p>
    <w:p w14:paraId="4514E0C2" w14:textId="77777777" w:rsidR="00447C02" w:rsidRPr="00AB30C2" w:rsidRDefault="00447C02" w:rsidP="00447C02">
      <w:pPr>
        <w:tabs>
          <w:tab w:val="center" w:pos="4680"/>
          <w:tab w:val="right" w:pos="9360"/>
        </w:tabs>
        <w:ind w:left="720" w:right="720"/>
        <w:jc w:val="center"/>
        <w:rPr>
          <w:rFonts w:ascii="Arial" w:hAnsi="Arial" w:cs="Arial"/>
        </w:rPr>
      </w:pPr>
    </w:p>
    <w:p w14:paraId="4CFF5B27" w14:textId="77777777" w:rsidR="00447C02" w:rsidRPr="00AB30C2" w:rsidRDefault="00447C02" w:rsidP="00447C02">
      <w:pPr>
        <w:tabs>
          <w:tab w:val="center" w:pos="4680"/>
          <w:tab w:val="right" w:pos="9360"/>
        </w:tabs>
        <w:ind w:left="720" w:right="720"/>
        <w:jc w:val="center"/>
        <w:rPr>
          <w:rFonts w:ascii="Arial" w:hAnsi="Arial" w:cs="Arial"/>
        </w:rPr>
      </w:pPr>
      <w:r>
        <w:rPr>
          <w:rFonts w:ascii="Arial" w:hAnsi="Arial" w:cs="Arial"/>
        </w:rPr>
        <w:t>Tuesday, January 20, 2015</w:t>
      </w:r>
    </w:p>
    <w:p w14:paraId="7B58B77D" w14:textId="77777777" w:rsidR="00447C02" w:rsidRDefault="00447C02" w:rsidP="00447C02">
      <w:pPr>
        <w:tabs>
          <w:tab w:val="center" w:pos="4680"/>
          <w:tab w:val="right" w:pos="9360"/>
        </w:tabs>
        <w:ind w:left="720" w:right="720"/>
        <w:jc w:val="center"/>
        <w:rPr>
          <w:rFonts w:ascii="Arial" w:hAnsi="Arial" w:cs="Arial"/>
        </w:rPr>
      </w:pPr>
      <w:r w:rsidRPr="00AB30C2">
        <w:rPr>
          <w:rFonts w:ascii="Arial" w:hAnsi="Arial" w:cs="Arial"/>
        </w:rPr>
        <w:t>1:00 p.m. – Completion of Business</w:t>
      </w:r>
      <w:r w:rsidRPr="00AB30C2">
        <w:rPr>
          <w:rFonts w:ascii="Arial" w:hAnsi="Arial" w:cs="Arial"/>
        </w:rPr>
        <w:br/>
      </w:r>
      <w:r>
        <w:rPr>
          <w:rFonts w:ascii="Arial" w:hAnsi="Arial" w:cs="Arial"/>
        </w:rPr>
        <w:t>Department of Consumer Affairs – Trinity Room</w:t>
      </w:r>
    </w:p>
    <w:p w14:paraId="15842BD3" w14:textId="77777777" w:rsidR="00447C02" w:rsidRDefault="00447C02" w:rsidP="00447C02">
      <w:pPr>
        <w:tabs>
          <w:tab w:val="center" w:pos="4680"/>
          <w:tab w:val="right" w:pos="9360"/>
        </w:tabs>
        <w:ind w:left="720" w:right="720"/>
        <w:jc w:val="center"/>
        <w:rPr>
          <w:rFonts w:ascii="Arial" w:hAnsi="Arial" w:cs="Arial"/>
        </w:rPr>
      </w:pPr>
      <w:r>
        <w:rPr>
          <w:rFonts w:ascii="Arial" w:hAnsi="Arial" w:cs="Arial"/>
        </w:rPr>
        <w:t>1625 N. Market Blvd</w:t>
      </w:r>
    </w:p>
    <w:p w14:paraId="0A920969" w14:textId="77777777" w:rsidR="00447C02" w:rsidRPr="00AB30C2" w:rsidRDefault="00447C02" w:rsidP="00447C02">
      <w:pPr>
        <w:tabs>
          <w:tab w:val="center" w:pos="4680"/>
          <w:tab w:val="right" w:pos="9360"/>
        </w:tabs>
        <w:ind w:left="720" w:right="720"/>
        <w:jc w:val="center"/>
        <w:rPr>
          <w:rFonts w:ascii="Arial" w:hAnsi="Arial" w:cs="Arial"/>
        </w:rPr>
      </w:pPr>
      <w:r>
        <w:rPr>
          <w:rFonts w:ascii="Arial" w:hAnsi="Arial" w:cs="Arial"/>
        </w:rPr>
        <w:t>Sacramento, CA 95834</w:t>
      </w:r>
    </w:p>
    <w:p w14:paraId="1F7FA6C3" w14:textId="77777777" w:rsidR="00447C02" w:rsidRPr="00AB30C2" w:rsidRDefault="00447C02" w:rsidP="00447C02">
      <w:pPr>
        <w:ind w:left="720" w:right="720"/>
        <w:rPr>
          <w:rFonts w:ascii="Arial" w:hAnsi="Arial" w:cs="Arial"/>
        </w:rPr>
      </w:pPr>
    </w:p>
    <w:tbl>
      <w:tblPr>
        <w:tblW w:w="0" w:type="auto"/>
        <w:tblLook w:val="0000" w:firstRow="0" w:lastRow="0" w:firstColumn="0" w:lastColumn="0" w:noHBand="0" w:noVBand="0"/>
      </w:tblPr>
      <w:tblGrid>
        <w:gridCol w:w="7038"/>
        <w:gridCol w:w="3892"/>
      </w:tblGrid>
      <w:tr w:rsidR="00447C02" w:rsidRPr="00AB30C2" w14:paraId="3451F809" w14:textId="77777777" w:rsidTr="00AF376D">
        <w:tc>
          <w:tcPr>
            <w:tcW w:w="7038" w:type="dxa"/>
          </w:tcPr>
          <w:p w14:paraId="7F2D415B" w14:textId="77777777" w:rsidR="00447C02" w:rsidRPr="00AB30C2" w:rsidRDefault="00447C02" w:rsidP="00AF376D">
            <w:pPr>
              <w:ind w:left="180" w:right="162"/>
              <w:jc w:val="center"/>
              <w:rPr>
                <w:rFonts w:ascii="Arial" w:hAnsi="Arial" w:cs="Arial"/>
                <w:i/>
                <w:u w:val="single"/>
              </w:rPr>
            </w:pPr>
            <w:r w:rsidRPr="00AB30C2">
              <w:rPr>
                <w:rFonts w:ascii="Arial" w:hAnsi="Arial" w:cs="Arial"/>
                <w:i/>
                <w:u w:val="single"/>
              </w:rPr>
              <w:t>Board Members</w:t>
            </w:r>
          </w:p>
          <w:p w14:paraId="06313AF2" w14:textId="77777777" w:rsidR="00447C02" w:rsidRPr="00AB30C2" w:rsidRDefault="00447C02" w:rsidP="00AF376D">
            <w:pPr>
              <w:ind w:left="180" w:right="162"/>
              <w:jc w:val="center"/>
              <w:rPr>
                <w:rFonts w:ascii="Arial" w:hAnsi="Arial" w:cs="Arial"/>
                <w:i/>
              </w:rPr>
            </w:pPr>
            <w:r w:rsidRPr="00AB30C2">
              <w:rPr>
                <w:rFonts w:ascii="Arial" w:hAnsi="Arial" w:cs="Arial"/>
                <w:i/>
              </w:rPr>
              <w:t>Eric Holm, President</w:t>
            </w:r>
          </w:p>
          <w:p w14:paraId="29AF0532" w14:textId="77777777" w:rsidR="00447C02" w:rsidRPr="00AB30C2" w:rsidRDefault="00447C02" w:rsidP="00AF376D">
            <w:pPr>
              <w:ind w:left="180" w:right="162"/>
              <w:jc w:val="center"/>
              <w:rPr>
                <w:rFonts w:ascii="Arial" w:hAnsi="Arial" w:cs="Arial"/>
                <w:i/>
              </w:rPr>
            </w:pPr>
            <w:r w:rsidRPr="00AB30C2">
              <w:rPr>
                <w:rFonts w:ascii="Arial" w:hAnsi="Arial" w:cs="Arial"/>
                <w:i/>
              </w:rPr>
              <w:t>Carmen Delgado</w:t>
            </w:r>
            <w:r>
              <w:rPr>
                <w:rFonts w:ascii="Arial" w:hAnsi="Arial" w:cs="Arial"/>
                <w:i/>
              </w:rPr>
              <w:t>, Vice President</w:t>
            </w:r>
          </w:p>
          <w:p w14:paraId="3A671A3E" w14:textId="77777777" w:rsidR="00447C02" w:rsidRPr="00AB30C2" w:rsidRDefault="00447C02" w:rsidP="00AF376D">
            <w:pPr>
              <w:ind w:left="180" w:right="162"/>
              <w:jc w:val="center"/>
              <w:rPr>
                <w:rFonts w:ascii="Arial" w:hAnsi="Arial" w:cs="Arial"/>
                <w:i/>
              </w:rPr>
            </w:pPr>
            <w:r w:rsidRPr="00AB30C2">
              <w:rPr>
                <w:rFonts w:ascii="Arial" w:hAnsi="Arial" w:cs="Arial"/>
                <w:i/>
              </w:rPr>
              <w:t>Don Brown</w:t>
            </w:r>
          </w:p>
          <w:p w14:paraId="20669684" w14:textId="77777777" w:rsidR="00447C02" w:rsidRPr="00AB30C2" w:rsidRDefault="00447C02" w:rsidP="00AF376D">
            <w:pPr>
              <w:ind w:left="180" w:right="162"/>
              <w:jc w:val="center"/>
              <w:rPr>
                <w:rFonts w:ascii="Arial" w:hAnsi="Arial" w:cs="Arial"/>
                <w:i/>
              </w:rPr>
            </w:pPr>
            <w:r w:rsidRPr="00AB30C2">
              <w:rPr>
                <w:rFonts w:ascii="Arial" w:hAnsi="Arial" w:cs="Arial"/>
                <w:i/>
              </w:rPr>
              <w:t xml:space="preserve">Gwen </w:t>
            </w:r>
            <w:proofErr w:type="spellStart"/>
            <w:r w:rsidRPr="00AB30C2">
              <w:rPr>
                <w:rFonts w:ascii="Arial" w:hAnsi="Arial" w:cs="Arial"/>
                <w:i/>
              </w:rPr>
              <w:t>Marelli</w:t>
            </w:r>
            <w:proofErr w:type="spellEnd"/>
          </w:p>
          <w:p w14:paraId="1AA8FF33" w14:textId="77777777" w:rsidR="00447C02" w:rsidRPr="00AB30C2" w:rsidRDefault="00447C02" w:rsidP="00AF376D">
            <w:pPr>
              <w:ind w:left="180" w:right="162"/>
              <w:jc w:val="center"/>
              <w:rPr>
                <w:rFonts w:ascii="Arial" w:hAnsi="Arial" w:cs="Arial"/>
              </w:rPr>
            </w:pPr>
          </w:p>
          <w:p w14:paraId="605318AC" w14:textId="77777777" w:rsidR="00447C02" w:rsidRPr="00AB30C2" w:rsidRDefault="00447C02" w:rsidP="00AF376D">
            <w:pPr>
              <w:tabs>
                <w:tab w:val="center" w:pos="4950"/>
                <w:tab w:val="left" w:pos="5220"/>
                <w:tab w:val="right" w:pos="9360"/>
              </w:tabs>
              <w:ind w:left="180" w:right="162"/>
              <w:jc w:val="center"/>
              <w:rPr>
                <w:rFonts w:ascii="Arial" w:hAnsi="Arial" w:cs="Arial"/>
                <w:i/>
                <w:u w:val="single"/>
              </w:rPr>
            </w:pPr>
            <w:r w:rsidRPr="00AB30C2">
              <w:rPr>
                <w:rFonts w:ascii="Arial" w:hAnsi="Arial" w:cs="Arial"/>
                <w:i/>
                <w:u w:val="single"/>
              </w:rPr>
              <w:t>Guests</w:t>
            </w:r>
          </w:p>
          <w:p w14:paraId="6EE673D2" w14:textId="77777777" w:rsidR="00447C02" w:rsidRPr="00AB30C2" w:rsidRDefault="00447C02" w:rsidP="00AF376D">
            <w:pPr>
              <w:tabs>
                <w:tab w:val="center" w:pos="4950"/>
                <w:tab w:val="left" w:pos="5220"/>
                <w:tab w:val="right" w:pos="9360"/>
              </w:tabs>
              <w:ind w:left="180" w:right="162"/>
              <w:jc w:val="center"/>
              <w:rPr>
                <w:rFonts w:ascii="Arial" w:hAnsi="Arial" w:cs="Arial"/>
                <w:i/>
              </w:rPr>
            </w:pPr>
            <w:r w:rsidRPr="00AB30C2">
              <w:rPr>
                <w:rFonts w:ascii="Arial" w:hAnsi="Arial" w:cs="Arial"/>
                <w:i/>
              </w:rPr>
              <w:t>Catherine Carlton – California Guide Dog Board</w:t>
            </w:r>
          </w:p>
          <w:p w14:paraId="19F62A5D" w14:textId="77777777" w:rsidR="00447C02" w:rsidRPr="00AB30C2" w:rsidRDefault="00447C02" w:rsidP="00AF376D">
            <w:pPr>
              <w:tabs>
                <w:tab w:val="center" w:pos="4950"/>
                <w:tab w:val="left" w:pos="5220"/>
                <w:tab w:val="right" w:pos="9360"/>
              </w:tabs>
              <w:ind w:left="180" w:right="162"/>
              <w:jc w:val="center"/>
              <w:rPr>
                <w:rFonts w:ascii="Arial" w:hAnsi="Arial" w:cs="Arial"/>
                <w:i/>
              </w:rPr>
            </w:pPr>
            <w:r w:rsidRPr="00AB30C2">
              <w:rPr>
                <w:rFonts w:ascii="Arial" w:hAnsi="Arial" w:cs="Arial"/>
                <w:i/>
              </w:rPr>
              <w:t>Margie Donovan – Guide Dog Users of California</w:t>
            </w:r>
          </w:p>
          <w:p w14:paraId="13C3FAFE" w14:textId="77777777" w:rsidR="00447C02" w:rsidRPr="00AB30C2" w:rsidRDefault="00447C02" w:rsidP="00AF376D">
            <w:pPr>
              <w:tabs>
                <w:tab w:val="center" w:pos="4950"/>
                <w:tab w:val="left" w:pos="5220"/>
                <w:tab w:val="right" w:pos="9360"/>
              </w:tabs>
              <w:ind w:left="180" w:right="162"/>
              <w:jc w:val="center"/>
              <w:rPr>
                <w:rFonts w:ascii="Arial" w:hAnsi="Arial" w:cs="Arial"/>
                <w:i/>
              </w:rPr>
            </w:pPr>
            <w:r w:rsidRPr="00AB30C2">
              <w:rPr>
                <w:rFonts w:ascii="Arial" w:hAnsi="Arial" w:cs="Arial"/>
                <w:i/>
              </w:rPr>
              <w:t xml:space="preserve">Lillian </w:t>
            </w:r>
            <w:proofErr w:type="spellStart"/>
            <w:r w:rsidRPr="00AB30C2">
              <w:rPr>
                <w:rFonts w:ascii="Arial" w:hAnsi="Arial" w:cs="Arial"/>
                <w:i/>
              </w:rPr>
              <w:t>Scaife</w:t>
            </w:r>
            <w:proofErr w:type="spellEnd"/>
            <w:r w:rsidRPr="00AB30C2">
              <w:rPr>
                <w:rFonts w:ascii="Arial" w:hAnsi="Arial" w:cs="Arial"/>
                <w:i/>
              </w:rPr>
              <w:t xml:space="preserve"> – Guide Dog Users Inc.</w:t>
            </w:r>
          </w:p>
          <w:p w14:paraId="6080A781" w14:textId="77777777" w:rsidR="00447C02" w:rsidRDefault="00447C02" w:rsidP="00AF376D">
            <w:pPr>
              <w:tabs>
                <w:tab w:val="center" w:pos="4950"/>
                <w:tab w:val="left" w:pos="5220"/>
                <w:tab w:val="right" w:pos="9360"/>
              </w:tabs>
              <w:ind w:left="180" w:right="162"/>
              <w:jc w:val="center"/>
              <w:rPr>
                <w:rFonts w:ascii="Arial" w:hAnsi="Arial" w:cs="Arial"/>
                <w:i/>
              </w:rPr>
            </w:pPr>
            <w:r w:rsidRPr="00AB30C2">
              <w:rPr>
                <w:rFonts w:ascii="Arial" w:hAnsi="Arial" w:cs="Arial"/>
                <w:i/>
              </w:rPr>
              <w:t xml:space="preserve">Linda </w:t>
            </w:r>
            <w:proofErr w:type="spellStart"/>
            <w:r w:rsidRPr="00AB30C2">
              <w:rPr>
                <w:rFonts w:ascii="Arial" w:hAnsi="Arial" w:cs="Arial"/>
                <w:i/>
              </w:rPr>
              <w:t>Somulski</w:t>
            </w:r>
            <w:proofErr w:type="spellEnd"/>
            <w:r w:rsidRPr="00AB30C2">
              <w:rPr>
                <w:rFonts w:ascii="Arial" w:hAnsi="Arial" w:cs="Arial"/>
                <w:i/>
              </w:rPr>
              <w:t xml:space="preserve"> - Guide Dogs of the Desert</w:t>
            </w:r>
          </w:p>
          <w:p w14:paraId="42A6F9C6" w14:textId="77777777" w:rsidR="00447C02" w:rsidRPr="000221AA" w:rsidRDefault="00447C02" w:rsidP="00AF376D">
            <w:pPr>
              <w:tabs>
                <w:tab w:val="center" w:pos="4950"/>
                <w:tab w:val="left" w:pos="5220"/>
                <w:tab w:val="right" w:pos="9360"/>
              </w:tabs>
              <w:ind w:left="180" w:right="162"/>
              <w:jc w:val="center"/>
              <w:rPr>
                <w:rFonts w:ascii="Arial" w:hAnsi="Arial" w:cs="Arial"/>
                <w:i/>
              </w:rPr>
            </w:pPr>
            <w:r>
              <w:rPr>
                <w:rFonts w:ascii="Arial" w:hAnsi="Arial" w:cs="Arial"/>
                <w:i/>
              </w:rPr>
              <w:t xml:space="preserve">Robert </w:t>
            </w:r>
            <w:proofErr w:type="spellStart"/>
            <w:r>
              <w:rPr>
                <w:rFonts w:ascii="Arial" w:hAnsi="Arial" w:cs="Arial"/>
                <w:i/>
              </w:rPr>
              <w:t>DeLosReyes</w:t>
            </w:r>
            <w:proofErr w:type="spellEnd"/>
            <w:r>
              <w:rPr>
                <w:rFonts w:ascii="Arial" w:hAnsi="Arial" w:cs="Arial"/>
                <w:i/>
              </w:rPr>
              <w:t xml:space="preserve"> – Department of Consumer Affairs (DCA) </w:t>
            </w:r>
            <w:r w:rsidRPr="000221AA">
              <w:rPr>
                <w:rFonts w:ascii="Arial" w:hAnsi="Arial" w:cs="Arial"/>
                <w:i/>
              </w:rPr>
              <w:t>Budget Analyst</w:t>
            </w:r>
            <w:r>
              <w:rPr>
                <w:rFonts w:ascii="Arial" w:hAnsi="Arial" w:cs="Arial"/>
                <w:i/>
              </w:rPr>
              <w:t xml:space="preserve"> Manager</w:t>
            </w:r>
          </w:p>
          <w:p w14:paraId="1AC8E8B7" w14:textId="77777777" w:rsidR="00447C02" w:rsidRDefault="00447C02" w:rsidP="00AF376D">
            <w:pPr>
              <w:pStyle w:val="ListParagraph"/>
              <w:tabs>
                <w:tab w:val="center" w:pos="4950"/>
                <w:tab w:val="left" w:pos="5220"/>
                <w:tab w:val="right" w:pos="9360"/>
              </w:tabs>
              <w:ind w:left="180" w:right="162"/>
              <w:jc w:val="center"/>
              <w:rPr>
                <w:rFonts w:ascii="Arial" w:hAnsi="Arial" w:cs="Arial"/>
                <w:i/>
              </w:rPr>
            </w:pPr>
            <w:r>
              <w:rPr>
                <w:rFonts w:ascii="Arial" w:hAnsi="Arial" w:cs="Arial"/>
                <w:i/>
              </w:rPr>
              <w:t xml:space="preserve">Beth </w:t>
            </w:r>
            <w:proofErr w:type="spellStart"/>
            <w:r>
              <w:rPr>
                <w:rFonts w:ascii="Arial" w:hAnsi="Arial" w:cs="Arial"/>
                <w:i/>
              </w:rPr>
              <w:t>Dutchler</w:t>
            </w:r>
            <w:proofErr w:type="spellEnd"/>
            <w:r>
              <w:rPr>
                <w:rFonts w:ascii="Arial" w:hAnsi="Arial" w:cs="Arial"/>
                <w:i/>
              </w:rPr>
              <w:t xml:space="preserve"> - DCA Budget Analyst</w:t>
            </w:r>
          </w:p>
          <w:p w14:paraId="28946868" w14:textId="77777777" w:rsidR="00447C02" w:rsidRPr="00AB30C2" w:rsidRDefault="00447C02" w:rsidP="00AF376D">
            <w:pPr>
              <w:pStyle w:val="ListParagraph"/>
              <w:tabs>
                <w:tab w:val="center" w:pos="4950"/>
                <w:tab w:val="left" w:pos="5220"/>
                <w:tab w:val="right" w:pos="9360"/>
              </w:tabs>
              <w:ind w:left="180" w:right="162"/>
              <w:jc w:val="center"/>
              <w:rPr>
                <w:rFonts w:ascii="Arial" w:hAnsi="Arial" w:cs="Arial"/>
              </w:rPr>
            </w:pPr>
            <w:r>
              <w:rPr>
                <w:rFonts w:ascii="Arial" w:hAnsi="Arial" w:cs="Arial"/>
                <w:i/>
              </w:rPr>
              <w:t xml:space="preserve">Marcus </w:t>
            </w:r>
            <w:proofErr w:type="spellStart"/>
            <w:r>
              <w:rPr>
                <w:rFonts w:ascii="Arial" w:hAnsi="Arial" w:cs="Arial"/>
                <w:i/>
              </w:rPr>
              <w:t>McCarther</w:t>
            </w:r>
            <w:proofErr w:type="spellEnd"/>
            <w:r>
              <w:rPr>
                <w:rFonts w:ascii="Arial" w:hAnsi="Arial" w:cs="Arial"/>
                <w:i/>
              </w:rPr>
              <w:t xml:space="preserve"> - Special Assistant to the DCA Director</w:t>
            </w:r>
          </w:p>
        </w:tc>
        <w:tc>
          <w:tcPr>
            <w:tcW w:w="3892" w:type="dxa"/>
          </w:tcPr>
          <w:p w14:paraId="607632E6" w14:textId="77777777" w:rsidR="00447C02" w:rsidRPr="00AB30C2" w:rsidRDefault="00447C02" w:rsidP="00AF376D">
            <w:pPr>
              <w:ind w:left="720" w:right="720"/>
              <w:jc w:val="center"/>
              <w:rPr>
                <w:rFonts w:ascii="Arial" w:hAnsi="Arial" w:cs="Arial"/>
                <w:i/>
                <w:u w:val="single"/>
              </w:rPr>
            </w:pPr>
            <w:r w:rsidRPr="00AB30C2">
              <w:rPr>
                <w:rFonts w:ascii="Arial" w:hAnsi="Arial" w:cs="Arial"/>
                <w:i/>
                <w:u w:val="single"/>
              </w:rPr>
              <w:t>Executive Officer</w:t>
            </w:r>
          </w:p>
          <w:p w14:paraId="318B8895" w14:textId="77777777" w:rsidR="00447C02" w:rsidRPr="00AB30C2" w:rsidRDefault="00447C02" w:rsidP="00AF376D">
            <w:pPr>
              <w:tabs>
                <w:tab w:val="center" w:pos="4680"/>
                <w:tab w:val="right" w:pos="9360"/>
              </w:tabs>
              <w:ind w:left="720" w:right="720"/>
              <w:jc w:val="center"/>
              <w:rPr>
                <w:rFonts w:ascii="Arial" w:hAnsi="Arial" w:cs="Arial"/>
                <w:i/>
              </w:rPr>
            </w:pPr>
            <w:r w:rsidRPr="00AB30C2">
              <w:rPr>
                <w:rFonts w:ascii="Arial" w:hAnsi="Arial" w:cs="Arial"/>
                <w:i/>
              </w:rPr>
              <w:t>Brian Skewis</w:t>
            </w:r>
          </w:p>
          <w:p w14:paraId="51038C9A" w14:textId="77777777" w:rsidR="00447C02" w:rsidRPr="00AB30C2" w:rsidRDefault="00447C02" w:rsidP="00AF376D">
            <w:pPr>
              <w:tabs>
                <w:tab w:val="center" w:pos="4680"/>
                <w:tab w:val="right" w:pos="9360"/>
              </w:tabs>
              <w:ind w:left="720" w:right="720"/>
              <w:jc w:val="center"/>
              <w:rPr>
                <w:rFonts w:ascii="Arial" w:hAnsi="Arial" w:cs="Arial"/>
                <w:i/>
              </w:rPr>
            </w:pPr>
          </w:p>
          <w:p w14:paraId="1035CCEF" w14:textId="77777777" w:rsidR="00447C02" w:rsidRPr="00AB30C2" w:rsidRDefault="00447C02" w:rsidP="00AF376D">
            <w:pPr>
              <w:tabs>
                <w:tab w:val="center" w:pos="4680"/>
                <w:tab w:val="right" w:pos="9360"/>
              </w:tabs>
              <w:ind w:left="720" w:right="720"/>
              <w:jc w:val="center"/>
              <w:rPr>
                <w:rFonts w:ascii="Arial" w:hAnsi="Arial" w:cs="Arial"/>
                <w:i/>
                <w:u w:val="single"/>
              </w:rPr>
            </w:pPr>
            <w:r w:rsidRPr="00AB30C2">
              <w:rPr>
                <w:rFonts w:ascii="Arial" w:hAnsi="Arial" w:cs="Arial"/>
                <w:i/>
                <w:u w:val="single"/>
              </w:rPr>
              <w:t>Legal Counsel</w:t>
            </w:r>
          </w:p>
          <w:p w14:paraId="7B03B042" w14:textId="77777777" w:rsidR="00447C02" w:rsidRDefault="00447C02" w:rsidP="00AF376D">
            <w:pPr>
              <w:tabs>
                <w:tab w:val="center" w:pos="4680"/>
                <w:tab w:val="right" w:pos="9360"/>
              </w:tabs>
              <w:ind w:left="720" w:right="720"/>
              <w:jc w:val="center"/>
              <w:rPr>
                <w:rFonts w:ascii="Arial" w:hAnsi="Arial" w:cs="Arial"/>
                <w:i/>
              </w:rPr>
            </w:pPr>
            <w:r w:rsidRPr="00AB30C2">
              <w:rPr>
                <w:rFonts w:ascii="Arial" w:hAnsi="Arial" w:cs="Arial"/>
                <w:i/>
              </w:rPr>
              <w:t>Sabina Knight</w:t>
            </w:r>
          </w:p>
          <w:p w14:paraId="578DC019" w14:textId="77777777" w:rsidR="00447C02" w:rsidRDefault="00447C02" w:rsidP="00AF376D">
            <w:pPr>
              <w:tabs>
                <w:tab w:val="center" w:pos="4680"/>
                <w:tab w:val="right" w:pos="9360"/>
              </w:tabs>
              <w:ind w:left="720" w:right="720"/>
              <w:jc w:val="center"/>
              <w:rPr>
                <w:rFonts w:ascii="Arial" w:hAnsi="Arial" w:cs="Arial"/>
                <w:i/>
              </w:rPr>
            </w:pPr>
          </w:p>
          <w:p w14:paraId="740F5D1D" w14:textId="77777777" w:rsidR="00447C02" w:rsidRPr="00D449CE" w:rsidRDefault="00447C02" w:rsidP="00AF376D">
            <w:pPr>
              <w:tabs>
                <w:tab w:val="center" w:pos="4680"/>
                <w:tab w:val="right" w:pos="9360"/>
              </w:tabs>
              <w:ind w:left="720" w:right="720"/>
              <w:jc w:val="center"/>
              <w:rPr>
                <w:rFonts w:ascii="Arial" w:hAnsi="Arial" w:cs="Arial"/>
                <w:i/>
                <w:u w:val="single"/>
              </w:rPr>
            </w:pPr>
            <w:r w:rsidRPr="00D449CE">
              <w:rPr>
                <w:rFonts w:ascii="Arial" w:hAnsi="Arial" w:cs="Arial"/>
                <w:i/>
                <w:u w:val="single"/>
              </w:rPr>
              <w:t>Staff</w:t>
            </w:r>
          </w:p>
          <w:p w14:paraId="0C74202B" w14:textId="77777777" w:rsidR="00447C02" w:rsidRPr="00AB30C2" w:rsidRDefault="00447C02" w:rsidP="00AF376D">
            <w:pPr>
              <w:tabs>
                <w:tab w:val="center" w:pos="4680"/>
                <w:tab w:val="right" w:pos="9360"/>
              </w:tabs>
              <w:ind w:left="720" w:right="720"/>
              <w:jc w:val="center"/>
              <w:rPr>
                <w:rFonts w:ascii="Arial" w:hAnsi="Arial" w:cs="Arial"/>
                <w:i/>
              </w:rPr>
            </w:pPr>
            <w:r>
              <w:rPr>
                <w:rFonts w:ascii="Arial" w:hAnsi="Arial" w:cs="Arial"/>
                <w:i/>
              </w:rPr>
              <w:t>Rosemary Robinson</w:t>
            </w:r>
          </w:p>
          <w:p w14:paraId="5E02C40C" w14:textId="77777777" w:rsidR="00447C02" w:rsidRPr="00AB30C2" w:rsidRDefault="00447C02" w:rsidP="00AF376D">
            <w:pPr>
              <w:tabs>
                <w:tab w:val="center" w:pos="4680"/>
                <w:tab w:val="right" w:pos="9360"/>
              </w:tabs>
              <w:ind w:left="720" w:right="720"/>
              <w:jc w:val="center"/>
              <w:rPr>
                <w:rFonts w:ascii="Arial" w:hAnsi="Arial" w:cs="Arial"/>
                <w:i/>
              </w:rPr>
            </w:pPr>
          </w:p>
          <w:p w14:paraId="2B27E391" w14:textId="77777777" w:rsidR="00447C02" w:rsidRPr="00AB30C2" w:rsidRDefault="00447C02" w:rsidP="00AF376D">
            <w:pPr>
              <w:tabs>
                <w:tab w:val="center" w:pos="4680"/>
                <w:tab w:val="right" w:pos="9360"/>
              </w:tabs>
              <w:ind w:left="720" w:right="720"/>
              <w:jc w:val="center"/>
              <w:rPr>
                <w:rFonts w:ascii="Arial" w:hAnsi="Arial" w:cs="Arial"/>
              </w:rPr>
            </w:pPr>
          </w:p>
        </w:tc>
      </w:tr>
    </w:tbl>
    <w:p w14:paraId="47A53A40" w14:textId="77777777" w:rsidR="00447C02" w:rsidRPr="00AB30C2" w:rsidRDefault="00447C02" w:rsidP="00447C02">
      <w:pPr>
        <w:tabs>
          <w:tab w:val="center" w:pos="4680"/>
          <w:tab w:val="right" w:pos="9360"/>
        </w:tabs>
        <w:ind w:left="720" w:right="720"/>
        <w:rPr>
          <w:rFonts w:ascii="Arial" w:hAnsi="Arial" w:cs="Arial"/>
        </w:rPr>
      </w:pPr>
    </w:p>
    <w:p w14:paraId="28B87FF2" w14:textId="77777777" w:rsidR="00447C02" w:rsidRPr="00AB30C2" w:rsidRDefault="00447C02" w:rsidP="00447C02">
      <w:pPr>
        <w:tabs>
          <w:tab w:val="center" w:pos="4680"/>
          <w:tab w:val="right" w:pos="9360"/>
        </w:tabs>
        <w:ind w:left="720" w:right="720"/>
        <w:jc w:val="center"/>
        <w:rPr>
          <w:rFonts w:ascii="Arial" w:hAnsi="Arial" w:cs="Arial"/>
        </w:rPr>
      </w:pPr>
      <w:r w:rsidRPr="00AB30C2">
        <w:rPr>
          <w:rFonts w:ascii="Arial" w:hAnsi="Arial" w:cs="Arial"/>
        </w:rPr>
        <w:t>AGENDA</w:t>
      </w:r>
    </w:p>
    <w:p w14:paraId="49112075" w14:textId="77777777" w:rsidR="00447C02" w:rsidRPr="00AB30C2" w:rsidRDefault="00447C02" w:rsidP="00447C02">
      <w:pPr>
        <w:tabs>
          <w:tab w:val="center" w:pos="4680"/>
          <w:tab w:val="right" w:pos="9360"/>
        </w:tabs>
        <w:ind w:left="720" w:right="720"/>
        <w:rPr>
          <w:rFonts w:ascii="Arial" w:hAnsi="Arial" w:cs="Arial"/>
        </w:rPr>
      </w:pPr>
    </w:p>
    <w:p w14:paraId="31171587" w14:textId="77777777" w:rsidR="00447C02" w:rsidRPr="00AB30C2" w:rsidRDefault="00447C02" w:rsidP="00447C02">
      <w:pPr>
        <w:numPr>
          <w:ilvl w:val="0"/>
          <w:numId w:val="9"/>
        </w:numPr>
        <w:ind w:right="720"/>
        <w:rPr>
          <w:rFonts w:ascii="Arial" w:hAnsi="Arial" w:cs="Arial"/>
        </w:rPr>
      </w:pPr>
      <w:r w:rsidRPr="00AB30C2">
        <w:rPr>
          <w:rFonts w:ascii="Arial" w:hAnsi="Arial" w:cs="Arial"/>
        </w:rPr>
        <w:t xml:space="preserve">Call to Order/Roll Call </w:t>
      </w:r>
    </w:p>
    <w:p w14:paraId="5DA19A88" w14:textId="77777777" w:rsidR="00447C02" w:rsidRPr="00AB30C2" w:rsidRDefault="00447C02" w:rsidP="00447C02">
      <w:pPr>
        <w:ind w:left="1440" w:right="720"/>
        <w:rPr>
          <w:rFonts w:ascii="Arial" w:hAnsi="Arial" w:cs="Arial"/>
        </w:rPr>
      </w:pPr>
      <w:r w:rsidRPr="00AB30C2">
        <w:rPr>
          <w:rFonts w:ascii="Arial" w:hAnsi="Arial" w:cs="Arial"/>
        </w:rPr>
        <w:t>Board President Eric Holm cal</w:t>
      </w:r>
      <w:r>
        <w:rPr>
          <w:rFonts w:ascii="Arial" w:hAnsi="Arial" w:cs="Arial"/>
        </w:rPr>
        <w:t>led the meeting to order at 1:30pm.  EO Skewis took roll.  4</w:t>
      </w:r>
      <w:r w:rsidRPr="00AB30C2">
        <w:rPr>
          <w:rFonts w:ascii="Arial" w:hAnsi="Arial" w:cs="Arial"/>
        </w:rPr>
        <w:t xml:space="preserve"> members were recorded as present and a quorum was established.  </w:t>
      </w:r>
    </w:p>
    <w:p w14:paraId="1BB23FFB" w14:textId="77777777" w:rsidR="00447C02" w:rsidRPr="00AB30C2" w:rsidRDefault="00447C02" w:rsidP="00447C02">
      <w:pPr>
        <w:tabs>
          <w:tab w:val="center" w:pos="4680"/>
          <w:tab w:val="right" w:pos="9360"/>
        </w:tabs>
        <w:ind w:left="1080" w:right="720"/>
        <w:rPr>
          <w:rFonts w:ascii="Arial" w:hAnsi="Arial" w:cs="Arial"/>
        </w:rPr>
      </w:pPr>
    </w:p>
    <w:p w14:paraId="204D3B3B" w14:textId="77777777" w:rsidR="00447C02" w:rsidRPr="00BE524A" w:rsidRDefault="00447C02" w:rsidP="00447C02">
      <w:pPr>
        <w:pStyle w:val="ListParagraph"/>
        <w:numPr>
          <w:ilvl w:val="0"/>
          <w:numId w:val="9"/>
        </w:numPr>
        <w:ind w:right="720"/>
        <w:rPr>
          <w:rFonts w:ascii="Arial" w:hAnsi="Arial" w:cs="Arial"/>
        </w:rPr>
      </w:pPr>
      <w:r w:rsidRPr="00BE524A">
        <w:rPr>
          <w:rFonts w:ascii="Arial" w:hAnsi="Arial" w:cs="Arial"/>
        </w:rPr>
        <w:t>President’s Welcome</w:t>
      </w:r>
    </w:p>
    <w:p w14:paraId="4DE5FF01" w14:textId="77777777" w:rsidR="00447C02" w:rsidRPr="00AB30C2" w:rsidRDefault="00447C02" w:rsidP="00447C02">
      <w:pPr>
        <w:tabs>
          <w:tab w:val="center" w:pos="4680"/>
          <w:tab w:val="right" w:pos="9360"/>
        </w:tabs>
        <w:ind w:left="1440" w:right="720"/>
        <w:rPr>
          <w:rFonts w:ascii="Arial" w:hAnsi="Arial" w:cs="Arial"/>
        </w:rPr>
      </w:pPr>
      <w:r w:rsidRPr="00AB30C2">
        <w:rPr>
          <w:rFonts w:ascii="Arial" w:hAnsi="Arial" w:cs="Arial"/>
        </w:rPr>
        <w:t>President Holm welcomed everyone present and on the call</w:t>
      </w:r>
      <w:r>
        <w:rPr>
          <w:rFonts w:ascii="Arial" w:hAnsi="Arial" w:cs="Arial"/>
        </w:rPr>
        <w:t>, welcomed Carmen Delgado as new Vice President to the Board and new member to the Practice Task Force.</w:t>
      </w:r>
    </w:p>
    <w:p w14:paraId="0B74A887" w14:textId="77777777" w:rsidR="00447C02" w:rsidRPr="00AB30C2" w:rsidRDefault="00447C02" w:rsidP="00447C02">
      <w:pPr>
        <w:tabs>
          <w:tab w:val="center" w:pos="4680"/>
          <w:tab w:val="right" w:pos="9360"/>
        </w:tabs>
        <w:ind w:left="1440" w:right="720"/>
        <w:rPr>
          <w:rFonts w:ascii="Arial" w:hAnsi="Arial" w:cs="Arial"/>
        </w:rPr>
      </w:pPr>
      <w:r w:rsidRPr="00AB30C2">
        <w:rPr>
          <w:rFonts w:ascii="Arial" w:hAnsi="Arial" w:cs="Arial"/>
        </w:rPr>
        <w:tab/>
      </w:r>
    </w:p>
    <w:p w14:paraId="1571EA62" w14:textId="77777777" w:rsidR="00447C02" w:rsidRPr="00AB30C2" w:rsidRDefault="00447C02" w:rsidP="00447C02">
      <w:pPr>
        <w:numPr>
          <w:ilvl w:val="0"/>
          <w:numId w:val="9"/>
        </w:numPr>
        <w:ind w:right="720"/>
        <w:rPr>
          <w:rFonts w:ascii="Arial" w:hAnsi="Arial" w:cs="Arial"/>
        </w:rPr>
      </w:pPr>
      <w:r w:rsidRPr="00AB30C2">
        <w:rPr>
          <w:rFonts w:ascii="Arial" w:hAnsi="Arial" w:cs="Arial"/>
        </w:rPr>
        <w:t xml:space="preserve">Approval of the </w:t>
      </w:r>
      <w:r>
        <w:rPr>
          <w:rFonts w:ascii="Arial" w:hAnsi="Arial" w:cs="Arial"/>
        </w:rPr>
        <w:t>September 22</w:t>
      </w:r>
      <w:r w:rsidRPr="00AB30C2">
        <w:rPr>
          <w:rFonts w:ascii="Arial" w:hAnsi="Arial" w:cs="Arial"/>
        </w:rPr>
        <w:t>, 2014 Board Meeting Minutes</w:t>
      </w:r>
    </w:p>
    <w:p w14:paraId="4E3972F0" w14:textId="77777777" w:rsidR="00447C02" w:rsidRDefault="00447C02" w:rsidP="00447C02">
      <w:pPr>
        <w:tabs>
          <w:tab w:val="center" w:pos="4680"/>
          <w:tab w:val="right" w:pos="9360"/>
        </w:tabs>
        <w:ind w:left="1440" w:right="720"/>
        <w:rPr>
          <w:rFonts w:ascii="Arial" w:hAnsi="Arial" w:cs="Arial"/>
        </w:rPr>
      </w:pPr>
      <w:r w:rsidRPr="00AB30C2">
        <w:rPr>
          <w:rFonts w:ascii="Arial" w:hAnsi="Arial" w:cs="Arial"/>
        </w:rPr>
        <w:t xml:space="preserve">President Holm opened discussion of the Meeting Minutes.  </w:t>
      </w:r>
    </w:p>
    <w:p w14:paraId="0CFB4A04" w14:textId="77777777" w:rsidR="00447C02" w:rsidRDefault="00447C02" w:rsidP="00447C02">
      <w:pPr>
        <w:tabs>
          <w:tab w:val="center" w:pos="4680"/>
          <w:tab w:val="right" w:pos="9360"/>
        </w:tabs>
        <w:ind w:left="1440" w:right="720"/>
        <w:rPr>
          <w:rFonts w:ascii="Arial" w:hAnsi="Arial" w:cs="Arial"/>
        </w:rPr>
      </w:pPr>
    </w:p>
    <w:p w14:paraId="1F53335A" w14:textId="77777777" w:rsidR="00447C02" w:rsidRPr="00AB30C2" w:rsidRDefault="00447C02" w:rsidP="00447C02">
      <w:pPr>
        <w:tabs>
          <w:tab w:val="center" w:pos="4680"/>
          <w:tab w:val="right" w:pos="9360"/>
        </w:tabs>
        <w:ind w:left="1440" w:right="720"/>
        <w:rPr>
          <w:rFonts w:ascii="Arial" w:hAnsi="Arial" w:cs="Arial"/>
        </w:rPr>
      </w:pPr>
      <w:r w:rsidRPr="00AB30C2">
        <w:rPr>
          <w:rFonts w:ascii="Arial" w:hAnsi="Arial" w:cs="Arial"/>
        </w:rPr>
        <w:t xml:space="preserve">Member </w:t>
      </w:r>
      <w:r>
        <w:rPr>
          <w:rFonts w:ascii="Arial" w:hAnsi="Arial" w:cs="Arial"/>
        </w:rPr>
        <w:t>Delgado</w:t>
      </w:r>
      <w:r w:rsidRPr="00AB30C2">
        <w:rPr>
          <w:rFonts w:ascii="Arial" w:hAnsi="Arial" w:cs="Arial"/>
        </w:rPr>
        <w:t xml:space="preserve"> motioned to approve the minutes as written.  </w:t>
      </w:r>
    </w:p>
    <w:p w14:paraId="55E5CA80" w14:textId="77777777" w:rsidR="00447C02" w:rsidRPr="00AB30C2" w:rsidRDefault="00447C02" w:rsidP="00447C02">
      <w:pPr>
        <w:tabs>
          <w:tab w:val="center" w:pos="4680"/>
          <w:tab w:val="right" w:pos="9360"/>
        </w:tabs>
        <w:ind w:left="1080" w:right="720"/>
        <w:rPr>
          <w:rFonts w:ascii="Arial" w:hAnsi="Arial" w:cs="Arial"/>
        </w:rPr>
      </w:pPr>
    </w:p>
    <w:p w14:paraId="6B96834A" w14:textId="77777777" w:rsidR="00447C02" w:rsidRPr="00AB30C2" w:rsidRDefault="00447C02" w:rsidP="00447C02">
      <w:pPr>
        <w:tabs>
          <w:tab w:val="center" w:pos="4680"/>
          <w:tab w:val="right" w:pos="9360"/>
        </w:tabs>
        <w:ind w:left="1440" w:right="720"/>
        <w:rPr>
          <w:rFonts w:ascii="Arial" w:hAnsi="Arial" w:cs="Arial"/>
        </w:rPr>
      </w:pPr>
      <w:r>
        <w:rPr>
          <w:rFonts w:ascii="Arial" w:hAnsi="Arial" w:cs="Arial"/>
        </w:rPr>
        <w:lastRenderedPageBreak/>
        <w:t xml:space="preserve">Member </w:t>
      </w:r>
      <w:proofErr w:type="spellStart"/>
      <w:r>
        <w:rPr>
          <w:rFonts w:ascii="Arial" w:hAnsi="Arial" w:cs="Arial"/>
        </w:rPr>
        <w:t>Marelli</w:t>
      </w:r>
      <w:proofErr w:type="spellEnd"/>
      <w:r w:rsidRPr="00AB30C2">
        <w:rPr>
          <w:rFonts w:ascii="Arial" w:hAnsi="Arial" w:cs="Arial"/>
        </w:rPr>
        <w:t xml:space="preserve"> seconded the motion.  </w:t>
      </w:r>
    </w:p>
    <w:p w14:paraId="08379237" w14:textId="77777777" w:rsidR="00447C02" w:rsidRDefault="00447C02" w:rsidP="00447C02">
      <w:pPr>
        <w:tabs>
          <w:tab w:val="center" w:pos="4680"/>
          <w:tab w:val="right" w:pos="9360"/>
        </w:tabs>
        <w:ind w:left="1440" w:right="720"/>
        <w:rPr>
          <w:rFonts w:ascii="Arial" w:hAnsi="Arial" w:cs="Arial"/>
        </w:rPr>
      </w:pPr>
    </w:p>
    <w:p w14:paraId="56F103D9" w14:textId="77777777" w:rsidR="00447C02" w:rsidRDefault="00447C02" w:rsidP="00447C02">
      <w:pPr>
        <w:tabs>
          <w:tab w:val="center" w:pos="4680"/>
          <w:tab w:val="right" w:pos="9360"/>
        </w:tabs>
        <w:ind w:left="1080" w:right="720"/>
        <w:rPr>
          <w:rFonts w:ascii="Arial" w:hAnsi="Arial" w:cs="Arial"/>
        </w:rPr>
      </w:pPr>
      <w:r w:rsidRPr="00F3724E">
        <w:rPr>
          <w:noProof/>
        </w:rPr>
        <w:drawing>
          <wp:inline distT="0" distB="0" distL="0" distR="0" wp14:anchorId="4314265E" wp14:editId="7710C182">
            <wp:extent cx="5516880" cy="14097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772D7AB0" w14:textId="77777777" w:rsidR="00447C02" w:rsidRPr="00AB30C2" w:rsidRDefault="00447C02" w:rsidP="00447C02">
      <w:pPr>
        <w:tabs>
          <w:tab w:val="center" w:pos="4680"/>
          <w:tab w:val="right" w:pos="9360"/>
        </w:tabs>
        <w:ind w:left="1080" w:right="720"/>
        <w:rPr>
          <w:rFonts w:ascii="Arial" w:hAnsi="Arial" w:cs="Arial"/>
        </w:rPr>
      </w:pPr>
    </w:p>
    <w:p w14:paraId="26C8B07E" w14:textId="77777777" w:rsidR="00447C02" w:rsidRPr="00262A1D" w:rsidRDefault="00447C02" w:rsidP="00447C02">
      <w:pPr>
        <w:numPr>
          <w:ilvl w:val="0"/>
          <w:numId w:val="9"/>
        </w:numPr>
        <w:ind w:right="720"/>
        <w:rPr>
          <w:rFonts w:ascii="Arial" w:hAnsi="Arial" w:cs="Arial"/>
        </w:rPr>
      </w:pPr>
      <w:r w:rsidRPr="00262A1D">
        <w:rPr>
          <w:rFonts w:ascii="Arial" w:hAnsi="Arial" w:cs="Arial"/>
        </w:rPr>
        <w:t>Practice Task Force Update</w:t>
      </w:r>
    </w:p>
    <w:p w14:paraId="7C27A3AB" w14:textId="77777777" w:rsidR="00447C02" w:rsidRPr="00262A1D" w:rsidRDefault="00447C02" w:rsidP="00447C02">
      <w:pPr>
        <w:ind w:left="1125" w:right="720"/>
        <w:rPr>
          <w:rFonts w:ascii="Arial" w:hAnsi="Arial" w:cs="Arial"/>
        </w:rPr>
      </w:pPr>
      <w:r w:rsidRPr="00262A1D">
        <w:rPr>
          <w:rFonts w:ascii="Arial" w:hAnsi="Arial" w:cs="Arial"/>
        </w:rPr>
        <w:t>EO Skewis reported that the Practice Task Force met on January 13</w:t>
      </w:r>
      <w:r>
        <w:rPr>
          <w:rFonts w:ascii="Arial" w:hAnsi="Arial" w:cs="Arial"/>
        </w:rPr>
        <w:t>, 2015,</w:t>
      </w:r>
      <w:r w:rsidRPr="00262A1D">
        <w:rPr>
          <w:rFonts w:ascii="Arial" w:hAnsi="Arial" w:cs="Arial"/>
        </w:rPr>
        <w:t xml:space="preserve"> to discuss four proposed changes to the Board’s </w:t>
      </w:r>
      <w:r>
        <w:rPr>
          <w:rFonts w:ascii="Arial" w:hAnsi="Arial" w:cs="Arial"/>
        </w:rPr>
        <w:t>Practice Act</w:t>
      </w:r>
      <w:r w:rsidRPr="00262A1D">
        <w:rPr>
          <w:rFonts w:ascii="Arial" w:hAnsi="Arial" w:cs="Arial"/>
        </w:rPr>
        <w:t xml:space="preserve"> and </w:t>
      </w:r>
      <w:r>
        <w:rPr>
          <w:rFonts w:ascii="Arial" w:hAnsi="Arial" w:cs="Arial"/>
        </w:rPr>
        <w:t>regulations</w:t>
      </w:r>
      <w:r w:rsidRPr="00262A1D">
        <w:rPr>
          <w:rFonts w:ascii="Arial" w:hAnsi="Arial" w:cs="Arial"/>
        </w:rPr>
        <w:t xml:space="preserve">.  At </w:t>
      </w:r>
      <w:r>
        <w:rPr>
          <w:rFonts w:ascii="Arial" w:hAnsi="Arial" w:cs="Arial"/>
        </w:rPr>
        <w:t>their</w:t>
      </w:r>
      <w:r w:rsidRPr="00262A1D">
        <w:rPr>
          <w:rFonts w:ascii="Arial" w:hAnsi="Arial" w:cs="Arial"/>
        </w:rPr>
        <w:t xml:space="preserve"> meeting, the Practice Task Force recommended that three of the four proposed changes be presented to the Board for approval.  The Practice Task Force also recommended the general cleanup of the Board’s </w:t>
      </w:r>
      <w:r>
        <w:rPr>
          <w:rFonts w:ascii="Arial" w:hAnsi="Arial" w:cs="Arial"/>
        </w:rPr>
        <w:t>Practice Act</w:t>
      </w:r>
      <w:r w:rsidRPr="00262A1D">
        <w:rPr>
          <w:rFonts w:ascii="Arial" w:hAnsi="Arial" w:cs="Arial"/>
        </w:rPr>
        <w:t xml:space="preserve"> and </w:t>
      </w:r>
      <w:r>
        <w:rPr>
          <w:rFonts w:ascii="Arial" w:hAnsi="Arial" w:cs="Arial"/>
        </w:rPr>
        <w:t>regulations</w:t>
      </w:r>
      <w:r w:rsidRPr="00262A1D">
        <w:rPr>
          <w:rFonts w:ascii="Arial" w:hAnsi="Arial" w:cs="Arial"/>
        </w:rPr>
        <w:t xml:space="preserve"> to remove gender whenever appropriate and to reflect person first terminology when referencing people who are blind or visually impaired.   </w:t>
      </w:r>
    </w:p>
    <w:p w14:paraId="17BEC56B" w14:textId="77777777" w:rsidR="00447C02" w:rsidRPr="00262A1D" w:rsidRDefault="00447C02" w:rsidP="00447C02">
      <w:pPr>
        <w:ind w:left="1125" w:right="720"/>
        <w:rPr>
          <w:rFonts w:ascii="Arial" w:hAnsi="Arial" w:cs="Arial"/>
        </w:rPr>
      </w:pPr>
    </w:p>
    <w:p w14:paraId="0CA85BBD" w14:textId="77777777" w:rsidR="00447C02" w:rsidRPr="00262A1D" w:rsidRDefault="00447C02" w:rsidP="00447C02">
      <w:pPr>
        <w:ind w:left="1125" w:right="720"/>
        <w:rPr>
          <w:rFonts w:ascii="Arial" w:hAnsi="Arial" w:cs="Arial"/>
        </w:rPr>
      </w:pPr>
      <w:r w:rsidRPr="00262A1D">
        <w:rPr>
          <w:rFonts w:ascii="Arial" w:hAnsi="Arial" w:cs="Arial"/>
        </w:rPr>
        <w:t>A.  BUSINESS AND PROFESSIONS CODE SECTIONS 7200-7217 CLEANUP</w:t>
      </w:r>
    </w:p>
    <w:p w14:paraId="31D4082D" w14:textId="77777777" w:rsidR="00447C02" w:rsidRPr="00262A1D" w:rsidRDefault="00447C02" w:rsidP="00447C02">
      <w:pPr>
        <w:ind w:left="1125" w:right="720"/>
        <w:rPr>
          <w:rFonts w:ascii="Arial" w:hAnsi="Arial" w:cs="Arial"/>
        </w:rPr>
      </w:pPr>
      <w:r w:rsidRPr="00262A1D">
        <w:rPr>
          <w:rFonts w:ascii="Arial" w:hAnsi="Arial" w:cs="Arial"/>
        </w:rPr>
        <w:t xml:space="preserve">EO Skewis explained the specific changes proposed to the Business and Professions Code.  </w:t>
      </w:r>
    </w:p>
    <w:p w14:paraId="2E4A67C3" w14:textId="77777777" w:rsidR="00447C02" w:rsidRPr="00262A1D" w:rsidRDefault="00447C02" w:rsidP="00447C02">
      <w:pPr>
        <w:ind w:left="1125" w:right="720"/>
        <w:rPr>
          <w:rFonts w:ascii="Arial" w:hAnsi="Arial" w:cs="Arial"/>
        </w:rPr>
      </w:pPr>
    </w:p>
    <w:p w14:paraId="777B6D44" w14:textId="77777777" w:rsidR="00447C02" w:rsidRPr="00262A1D" w:rsidRDefault="00447C02" w:rsidP="00447C02">
      <w:pPr>
        <w:ind w:left="1125" w:right="720"/>
        <w:rPr>
          <w:rFonts w:ascii="Arial" w:hAnsi="Arial" w:cs="Arial"/>
        </w:rPr>
      </w:pPr>
      <w:r w:rsidRPr="00262A1D">
        <w:rPr>
          <w:rFonts w:ascii="Arial" w:hAnsi="Arial" w:cs="Arial"/>
        </w:rPr>
        <w:t>Member Brown motioned to approve the language and delegate the submission of the language for omnibus bill consideration to the EO.</w:t>
      </w:r>
    </w:p>
    <w:p w14:paraId="551BCA34" w14:textId="77777777" w:rsidR="00447C02" w:rsidRPr="00262A1D" w:rsidRDefault="00447C02" w:rsidP="00447C02">
      <w:pPr>
        <w:ind w:left="1125" w:right="720"/>
        <w:rPr>
          <w:rFonts w:ascii="Arial" w:hAnsi="Arial" w:cs="Arial"/>
        </w:rPr>
      </w:pPr>
    </w:p>
    <w:p w14:paraId="26291A83" w14:textId="77777777" w:rsidR="00447C02" w:rsidRPr="00262A1D" w:rsidRDefault="00447C02" w:rsidP="00447C02">
      <w:pPr>
        <w:ind w:left="1125" w:right="720"/>
        <w:rPr>
          <w:rFonts w:ascii="Arial" w:hAnsi="Arial" w:cs="Arial"/>
        </w:rPr>
      </w:pPr>
      <w:r w:rsidRPr="00262A1D">
        <w:rPr>
          <w:rFonts w:ascii="Arial" w:hAnsi="Arial" w:cs="Arial"/>
        </w:rPr>
        <w:t xml:space="preserve">Member Holm seconded the motion.  </w:t>
      </w:r>
    </w:p>
    <w:p w14:paraId="11EAE377" w14:textId="77777777" w:rsidR="00447C02" w:rsidRPr="00262A1D" w:rsidRDefault="00447C02" w:rsidP="00447C02">
      <w:pPr>
        <w:ind w:left="1125" w:right="720"/>
        <w:rPr>
          <w:rFonts w:ascii="Arial" w:hAnsi="Arial" w:cs="Arial"/>
        </w:rPr>
      </w:pPr>
    </w:p>
    <w:p w14:paraId="7B2517D4" w14:textId="77777777" w:rsidR="00447C02" w:rsidRDefault="00447C02" w:rsidP="00447C02">
      <w:pPr>
        <w:ind w:left="1125" w:right="720"/>
        <w:rPr>
          <w:rFonts w:ascii="Arial" w:hAnsi="Arial" w:cs="Arial"/>
        </w:rPr>
      </w:pPr>
      <w:r w:rsidRPr="00F3724E">
        <w:rPr>
          <w:noProof/>
        </w:rPr>
        <w:drawing>
          <wp:inline distT="0" distB="0" distL="0" distR="0" wp14:anchorId="58DC7E81" wp14:editId="1DEDF275">
            <wp:extent cx="5516880" cy="14097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59102AC8" w14:textId="77777777" w:rsidR="00447C02" w:rsidRPr="00262A1D" w:rsidRDefault="00447C02" w:rsidP="00447C02">
      <w:pPr>
        <w:ind w:left="1125" w:right="720"/>
        <w:rPr>
          <w:rFonts w:ascii="Arial" w:hAnsi="Arial" w:cs="Arial"/>
        </w:rPr>
      </w:pPr>
    </w:p>
    <w:p w14:paraId="5C4623C7" w14:textId="77777777" w:rsidR="00447C02" w:rsidRPr="00262A1D" w:rsidRDefault="00447C02" w:rsidP="00447C02">
      <w:pPr>
        <w:ind w:left="1125" w:right="720"/>
        <w:rPr>
          <w:rFonts w:ascii="Arial" w:hAnsi="Arial" w:cs="Arial"/>
        </w:rPr>
      </w:pPr>
      <w:r w:rsidRPr="00262A1D">
        <w:rPr>
          <w:rFonts w:ascii="Arial" w:hAnsi="Arial" w:cs="Arial"/>
        </w:rPr>
        <w:t xml:space="preserve">B.  CALIFORNIA CODE OF REGULATIONS SECTIONS 2250-2293 </w:t>
      </w:r>
      <w:proofErr w:type="gramStart"/>
      <w:r w:rsidRPr="00262A1D">
        <w:rPr>
          <w:rFonts w:ascii="Arial" w:hAnsi="Arial" w:cs="Arial"/>
        </w:rPr>
        <w:t>CLEANUP</w:t>
      </w:r>
      <w:proofErr w:type="gramEnd"/>
      <w:r w:rsidRPr="00262A1D">
        <w:rPr>
          <w:rFonts w:ascii="Arial" w:hAnsi="Arial" w:cs="Arial"/>
        </w:rPr>
        <w:t xml:space="preserve">  </w:t>
      </w:r>
    </w:p>
    <w:p w14:paraId="09D7836E" w14:textId="77777777" w:rsidR="00447C02" w:rsidRPr="00262A1D" w:rsidRDefault="00447C02" w:rsidP="00447C02">
      <w:pPr>
        <w:ind w:left="1125" w:right="720"/>
        <w:rPr>
          <w:rFonts w:ascii="Arial" w:hAnsi="Arial" w:cs="Arial"/>
        </w:rPr>
      </w:pPr>
      <w:r w:rsidRPr="00262A1D">
        <w:rPr>
          <w:rFonts w:ascii="Arial" w:hAnsi="Arial" w:cs="Arial"/>
        </w:rPr>
        <w:t xml:space="preserve">EO Skewis explained the specific changes proposed to the California Code of Regulations.  </w:t>
      </w:r>
    </w:p>
    <w:p w14:paraId="2BD9C949" w14:textId="77777777" w:rsidR="00447C02" w:rsidRPr="00262A1D" w:rsidRDefault="00447C02" w:rsidP="00447C02">
      <w:pPr>
        <w:ind w:left="1125" w:right="720"/>
        <w:rPr>
          <w:rFonts w:ascii="Arial" w:hAnsi="Arial" w:cs="Arial"/>
        </w:rPr>
      </w:pPr>
    </w:p>
    <w:p w14:paraId="5D0BC372" w14:textId="77777777" w:rsidR="00447C02" w:rsidRPr="00262A1D" w:rsidRDefault="00447C02" w:rsidP="00447C02">
      <w:pPr>
        <w:ind w:left="1125" w:right="720"/>
        <w:rPr>
          <w:rFonts w:ascii="Arial" w:hAnsi="Arial" w:cs="Arial"/>
        </w:rPr>
      </w:pPr>
      <w:r w:rsidRPr="00262A1D">
        <w:rPr>
          <w:rFonts w:ascii="Arial" w:hAnsi="Arial" w:cs="Arial"/>
        </w:rPr>
        <w:t>Member Delgado motioned to approve the language as modified.</w:t>
      </w:r>
    </w:p>
    <w:p w14:paraId="2755C2A9" w14:textId="77777777" w:rsidR="00447C02" w:rsidRPr="00262A1D" w:rsidRDefault="00447C02" w:rsidP="00447C02">
      <w:pPr>
        <w:ind w:left="1125" w:right="720"/>
        <w:rPr>
          <w:rFonts w:ascii="Arial" w:hAnsi="Arial" w:cs="Arial"/>
        </w:rPr>
      </w:pPr>
    </w:p>
    <w:p w14:paraId="2019837F" w14:textId="77777777" w:rsidR="00447C02" w:rsidRPr="00262A1D" w:rsidRDefault="00447C02" w:rsidP="00447C02">
      <w:pPr>
        <w:ind w:left="1125" w:right="720"/>
        <w:rPr>
          <w:rFonts w:ascii="Arial" w:hAnsi="Arial" w:cs="Arial"/>
        </w:rPr>
      </w:pPr>
      <w:r w:rsidRPr="00262A1D">
        <w:rPr>
          <w:rFonts w:ascii="Arial" w:hAnsi="Arial" w:cs="Arial"/>
        </w:rPr>
        <w:lastRenderedPageBreak/>
        <w:t>Member Holm seconded the motion</w:t>
      </w:r>
    </w:p>
    <w:p w14:paraId="0DD65829" w14:textId="77777777" w:rsidR="00447C02" w:rsidRPr="00262A1D" w:rsidRDefault="00447C02" w:rsidP="00447C02">
      <w:pPr>
        <w:ind w:left="1125" w:right="720"/>
        <w:rPr>
          <w:rFonts w:ascii="Arial" w:hAnsi="Arial" w:cs="Arial"/>
        </w:rPr>
      </w:pPr>
    </w:p>
    <w:p w14:paraId="7300D922" w14:textId="77777777" w:rsidR="00447C02" w:rsidRDefault="00447C02" w:rsidP="00447C02">
      <w:pPr>
        <w:ind w:left="1125" w:right="720"/>
        <w:rPr>
          <w:rFonts w:ascii="Arial" w:hAnsi="Arial" w:cs="Arial"/>
        </w:rPr>
      </w:pPr>
      <w:r w:rsidRPr="00F3724E">
        <w:rPr>
          <w:noProof/>
        </w:rPr>
        <w:drawing>
          <wp:inline distT="0" distB="0" distL="0" distR="0" wp14:anchorId="4C7B32F1" wp14:editId="2D5E297C">
            <wp:extent cx="5516880" cy="14097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0296EF0E" w14:textId="77777777" w:rsidR="00447C02" w:rsidRPr="00262A1D" w:rsidRDefault="00447C02" w:rsidP="00447C02">
      <w:pPr>
        <w:ind w:left="1125" w:right="720"/>
        <w:rPr>
          <w:rFonts w:ascii="Arial" w:hAnsi="Arial" w:cs="Arial"/>
        </w:rPr>
      </w:pPr>
    </w:p>
    <w:p w14:paraId="735DAFBE" w14:textId="77777777" w:rsidR="00447C02" w:rsidRPr="00262A1D" w:rsidRDefault="00447C02" w:rsidP="00447C02">
      <w:pPr>
        <w:ind w:left="1125" w:right="720"/>
        <w:rPr>
          <w:rFonts w:ascii="Arial" w:hAnsi="Arial" w:cs="Arial"/>
        </w:rPr>
      </w:pPr>
      <w:r w:rsidRPr="00262A1D">
        <w:rPr>
          <w:rFonts w:ascii="Arial" w:hAnsi="Arial" w:cs="Arial"/>
        </w:rPr>
        <w:t xml:space="preserve">Member Delgado motioned to approve the proposed text for a 45 day public comment period and to delegate to the EO the ability to adopt the proposed regulatory changes if there are no adverse comments received, and also to delegate to the EO any technical or non-substantive changes that may be required to complete the rulemaking file.  </w:t>
      </w:r>
    </w:p>
    <w:p w14:paraId="6C2C0D0D" w14:textId="77777777" w:rsidR="00447C02" w:rsidRPr="00262A1D" w:rsidRDefault="00447C02" w:rsidP="00447C02">
      <w:pPr>
        <w:ind w:left="1125" w:right="720"/>
        <w:rPr>
          <w:rFonts w:ascii="Arial" w:hAnsi="Arial" w:cs="Arial"/>
        </w:rPr>
      </w:pPr>
    </w:p>
    <w:p w14:paraId="70FD943F" w14:textId="77777777" w:rsidR="00447C02" w:rsidRPr="00262A1D" w:rsidRDefault="00447C02" w:rsidP="00447C02">
      <w:pPr>
        <w:ind w:left="1125" w:right="720"/>
        <w:rPr>
          <w:rFonts w:ascii="Arial" w:hAnsi="Arial" w:cs="Arial"/>
        </w:rPr>
      </w:pPr>
      <w:r w:rsidRPr="00262A1D">
        <w:rPr>
          <w:rFonts w:ascii="Arial" w:hAnsi="Arial" w:cs="Arial"/>
        </w:rPr>
        <w:t xml:space="preserve">Member </w:t>
      </w:r>
      <w:proofErr w:type="spellStart"/>
      <w:r w:rsidRPr="00262A1D">
        <w:rPr>
          <w:rFonts w:ascii="Arial" w:hAnsi="Arial" w:cs="Arial"/>
        </w:rPr>
        <w:t>Marelli</w:t>
      </w:r>
      <w:proofErr w:type="spellEnd"/>
      <w:r w:rsidRPr="00262A1D">
        <w:rPr>
          <w:rFonts w:ascii="Arial" w:hAnsi="Arial" w:cs="Arial"/>
        </w:rPr>
        <w:t xml:space="preserve"> seconded the motion</w:t>
      </w:r>
    </w:p>
    <w:p w14:paraId="4B2D1DB6" w14:textId="77777777" w:rsidR="00447C02" w:rsidRPr="00262A1D" w:rsidRDefault="00447C02" w:rsidP="00447C02">
      <w:pPr>
        <w:ind w:left="1125" w:right="720"/>
        <w:rPr>
          <w:rFonts w:ascii="Arial" w:hAnsi="Arial" w:cs="Arial"/>
        </w:rPr>
      </w:pPr>
    </w:p>
    <w:p w14:paraId="1CD9AD74" w14:textId="77777777" w:rsidR="00447C02" w:rsidRDefault="00447C02" w:rsidP="00447C02">
      <w:pPr>
        <w:ind w:left="1125" w:right="720"/>
        <w:rPr>
          <w:rFonts w:ascii="Arial" w:hAnsi="Arial" w:cs="Arial"/>
        </w:rPr>
      </w:pPr>
      <w:r w:rsidRPr="00F3724E">
        <w:rPr>
          <w:noProof/>
        </w:rPr>
        <w:drawing>
          <wp:inline distT="0" distB="0" distL="0" distR="0" wp14:anchorId="106A3D09" wp14:editId="56B44494">
            <wp:extent cx="5516880" cy="14097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65E008EA" w14:textId="77777777" w:rsidR="00447C02" w:rsidRPr="00262A1D" w:rsidRDefault="00447C02" w:rsidP="00447C02">
      <w:pPr>
        <w:ind w:left="1125" w:right="720"/>
        <w:rPr>
          <w:rFonts w:ascii="Arial" w:hAnsi="Arial" w:cs="Arial"/>
        </w:rPr>
      </w:pPr>
    </w:p>
    <w:p w14:paraId="5EC2E7AD" w14:textId="77777777" w:rsidR="00447C02" w:rsidRPr="00262A1D" w:rsidRDefault="00447C02" w:rsidP="00447C02">
      <w:pPr>
        <w:ind w:left="1125" w:right="720"/>
        <w:rPr>
          <w:rFonts w:ascii="Arial" w:hAnsi="Arial" w:cs="Arial"/>
        </w:rPr>
      </w:pPr>
      <w:r w:rsidRPr="00262A1D">
        <w:rPr>
          <w:rFonts w:ascii="Arial" w:hAnsi="Arial" w:cs="Arial"/>
        </w:rPr>
        <w:t>C.  CALIFORNIA CODE OF REGULATIONS SECTIONS 2259 &amp; 2261 – EXAMINATIONS</w:t>
      </w:r>
    </w:p>
    <w:p w14:paraId="763EBC8C" w14:textId="77777777" w:rsidR="00447C02" w:rsidRPr="00262A1D" w:rsidRDefault="00447C02" w:rsidP="00447C02">
      <w:pPr>
        <w:ind w:left="1125" w:right="720"/>
        <w:rPr>
          <w:rFonts w:ascii="Arial" w:hAnsi="Arial" w:cs="Arial"/>
        </w:rPr>
      </w:pPr>
      <w:r w:rsidRPr="00262A1D">
        <w:rPr>
          <w:rFonts w:ascii="Arial" w:hAnsi="Arial" w:cs="Arial"/>
        </w:rPr>
        <w:t xml:space="preserve">EO Skewis explained the specific changes proposed to the California Code of Regulations.  </w:t>
      </w:r>
    </w:p>
    <w:p w14:paraId="5FD44BDB" w14:textId="77777777" w:rsidR="00447C02" w:rsidRPr="00262A1D" w:rsidRDefault="00447C02" w:rsidP="00447C02">
      <w:pPr>
        <w:ind w:left="1125" w:right="720"/>
        <w:rPr>
          <w:rFonts w:ascii="Arial" w:hAnsi="Arial" w:cs="Arial"/>
        </w:rPr>
      </w:pPr>
    </w:p>
    <w:p w14:paraId="6E6EFA48" w14:textId="77777777" w:rsidR="00447C02" w:rsidRPr="00262A1D" w:rsidRDefault="00447C02" w:rsidP="00447C02">
      <w:pPr>
        <w:ind w:left="1125" w:right="720"/>
        <w:rPr>
          <w:rFonts w:ascii="Arial" w:hAnsi="Arial" w:cs="Arial"/>
        </w:rPr>
      </w:pPr>
      <w:r w:rsidRPr="00262A1D">
        <w:rPr>
          <w:rFonts w:ascii="Arial" w:hAnsi="Arial" w:cs="Arial"/>
        </w:rPr>
        <w:t>Member Delgado motioned to approve the language as modified.</w:t>
      </w:r>
    </w:p>
    <w:p w14:paraId="32848150" w14:textId="77777777" w:rsidR="00447C02" w:rsidRPr="00262A1D" w:rsidRDefault="00447C02" w:rsidP="00447C02">
      <w:pPr>
        <w:ind w:left="1125" w:right="720"/>
        <w:rPr>
          <w:rFonts w:ascii="Arial" w:hAnsi="Arial" w:cs="Arial"/>
        </w:rPr>
      </w:pPr>
    </w:p>
    <w:p w14:paraId="206195C8" w14:textId="77777777" w:rsidR="00447C02" w:rsidRPr="00262A1D" w:rsidRDefault="00447C02" w:rsidP="00447C02">
      <w:pPr>
        <w:ind w:left="1125" w:right="720"/>
        <w:rPr>
          <w:rFonts w:ascii="Arial" w:hAnsi="Arial" w:cs="Arial"/>
        </w:rPr>
      </w:pPr>
      <w:r w:rsidRPr="00262A1D">
        <w:rPr>
          <w:rFonts w:ascii="Arial" w:hAnsi="Arial" w:cs="Arial"/>
        </w:rPr>
        <w:t>Member Holm seconded the motion</w:t>
      </w:r>
    </w:p>
    <w:p w14:paraId="5ABBEA94" w14:textId="77777777" w:rsidR="00447C02" w:rsidRDefault="00447C02" w:rsidP="00447C02">
      <w:pPr>
        <w:ind w:left="1125" w:right="720"/>
        <w:rPr>
          <w:rFonts w:ascii="Arial" w:hAnsi="Arial" w:cs="Arial"/>
        </w:rPr>
      </w:pPr>
    </w:p>
    <w:p w14:paraId="76231032" w14:textId="77777777" w:rsidR="00447C02" w:rsidRDefault="00447C02" w:rsidP="00447C02">
      <w:pPr>
        <w:ind w:left="1125" w:right="720"/>
        <w:rPr>
          <w:rFonts w:ascii="Arial" w:hAnsi="Arial" w:cs="Arial"/>
        </w:rPr>
      </w:pPr>
    </w:p>
    <w:p w14:paraId="3A31459A" w14:textId="77777777" w:rsidR="00447C02" w:rsidRDefault="00447C02" w:rsidP="00447C02">
      <w:pPr>
        <w:ind w:left="1125" w:right="720"/>
        <w:rPr>
          <w:rFonts w:ascii="Arial" w:hAnsi="Arial" w:cs="Arial"/>
        </w:rPr>
      </w:pPr>
    </w:p>
    <w:p w14:paraId="0F47ECF4" w14:textId="77777777" w:rsidR="00447C02" w:rsidRDefault="00447C02" w:rsidP="00447C02">
      <w:pPr>
        <w:ind w:left="1125" w:right="720"/>
        <w:rPr>
          <w:rFonts w:ascii="Arial" w:hAnsi="Arial" w:cs="Arial"/>
        </w:rPr>
      </w:pPr>
    </w:p>
    <w:p w14:paraId="555A1578" w14:textId="77777777" w:rsidR="00447C02" w:rsidRDefault="00447C02" w:rsidP="00447C02">
      <w:pPr>
        <w:ind w:left="1125" w:right="720"/>
        <w:rPr>
          <w:rFonts w:ascii="Arial" w:hAnsi="Arial" w:cs="Arial"/>
        </w:rPr>
      </w:pPr>
    </w:p>
    <w:p w14:paraId="7BF68BB6" w14:textId="77777777" w:rsidR="00447C02" w:rsidRDefault="00447C02" w:rsidP="00447C02">
      <w:pPr>
        <w:ind w:left="1125" w:right="720"/>
        <w:rPr>
          <w:rFonts w:ascii="Arial" w:hAnsi="Arial" w:cs="Arial"/>
        </w:rPr>
      </w:pPr>
    </w:p>
    <w:p w14:paraId="3C5AAD45" w14:textId="77777777" w:rsidR="00447C02" w:rsidRDefault="00447C02" w:rsidP="00447C02">
      <w:pPr>
        <w:ind w:left="1125" w:right="720"/>
        <w:rPr>
          <w:rFonts w:ascii="Arial" w:hAnsi="Arial" w:cs="Arial"/>
        </w:rPr>
      </w:pPr>
    </w:p>
    <w:p w14:paraId="7DB5F5F9" w14:textId="77777777" w:rsidR="00447C02" w:rsidRPr="00262A1D" w:rsidRDefault="00447C02" w:rsidP="00447C02">
      <w:pPr>
        <w:ind w:left="1125" w:right="720"/>
        <w:rPr>
          <w:rFonts w:ascii="Arial" w:hAnsi="Arial" w:cs="Arial"/>
        </w:rPr>
      </w:pPr>
    </w:p>
    <w:p w14:paraId="48AA3D5B" w14:textId="77777777" w:rsidR="00447C02" w:rsidRDefault="00447C02" w:rsidP="00447C02">
      <w:pPr>
        <w:ind w:left="1125" w:right="720"/>
        <w:rPr>
          <w:rFonts w:ascii="Arial" w:hAnsi="Arial" w:cs="Arial"/>
        </w:rPr>
      </w:pPr>
      <w:r w:rsidRPr="00F3724E">
        <w:rPr>
          <w:noProof/>
        </w:rPr>
        <w:lastRenderedPageBreak/>
        <w:drawing>
          <wp:inline distT="0" distB="0" distL="0" distR="0" wp14:anchorId="5CB7D873" wp14:editId="13F7A931">
            <wp:extent cx="5516880" cy="14097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4600951D" w14:textId="77777777" w:rsidR="00447C02" w:rsidRDefault="00447C02" w:rsidP="00447C02">
      <w:pPr>
        <w:ind w:left="1125" w:right="720"/>
        <w:rPr>
          <w:rFonts w:ascii="Arial" w:hAnsi="Arial" w:cs="Arial"/>
        </w:rPr>
      </w:pPr>
    </w:p>
    <w:p w14:paraId="1F655733" w14:textId="77777777" w:rsidR="00447C02" w:rsidRPr="00262A1D" w:rsidRDefault="00447C02" w:rsidP="00447C02">
      <w:pPr>
        <w:ind w:left="1125" w:right="720"/>
        <w:rPr>
          <w:rFonts w:ascii="Arial" w:hAnsi="Arial" w:cs="Arial"/>
        </w:rPr>
      </w:pPr>
      <w:r w:rsidRPr="00262A1D">
        <w:rPr>
          <w:rFonts w:ascii="Arial" w:hAnsi="Arial" w:cs="Arial"/>
        </w:rPr>
        <w:t xml:space="preserve">Member </w:t>
      </w:r>
      <w:proofErr w:type="spellStart"/>
      <w:r w:rsidRPr="00262A1D">
        <w:rPr>
          <w:rFonts w:ascii="Arial" w:hAnsi="Arial" w:cs="Arial"/>
        </w:rPr>
        <w:t>Marelli</w:t>
      </w:r>
      <w:proofErr w:type="spellEnd"/>
      <w:r w:rsidRPr="00262A1D">
        <w:rPr>
          <w:rFonts w:ascii="Arial" w:hAnsi="Arial" w:cs="Arial"/>
        </w:rPr>
        <w:t xml:space="preserve"> motioned to approve the proposed text for a 45 day public comment period and to delegate to the EO the ability to adopt the proposed regulatory changes if there are no adverse comments received, and also to delegate to the EO any technical or non-substantive changes that may be required to complete the rulemaking file.  </w:t>
      </w:r>
    </w:p>
    <w:p w14:paraId="0DCEF4F4" w14:textId="77777777" w:rsidR="00447C02" w:rsidRPr="00262A1D" w:rsidRDefault="00447C02" w:rsidP="00447C02">
      <w:pPr>
        <w:ind w:left="1125" w:right="720"/>
        <w:rPr>
          <w:rFonts w:ascii="Arial" w:hAnsi="Arial" w:cs="Arial"/>
        </w:rPr>
      </w:pPr>
    </w:p>
    <w:p w14:paraId="5797FBAC" w14:textId="77777777" w:rsidR="00447C02" w:rsidRPr="00262A1D" w:rsidRDefault="00447C02" w:rsidP="00447C02">
      <w:pPr>
        <w:ind w:left="1125" w:right="720"/>
        <w:rPr>
          <w:rFonts w:ascii="Arial" w:hAnsi="Arial" w:cs="Arial"/>
        </w:rPr>
      </w:pPr>
      <w:r w:rsidRPr="00262A1D">
        <w:rPr>
          <w:rFonts w:ascii="Arial" w:hAnsi="Arial" w:cs="Arial"/>
        </w:rPr>
        <w:t>Member Delgado seconded the motion</w:t>
      </w:r>
    </w:p>
    <w:p w14:paraId="7C9ED6D0" w14:textId="77777777" w:rsidR="00447C02" w:rsidRPr="00262A1D" w:rsidRDefault="00447C02" w:rsidP="00447C02">
      <w:pPr>
        <w:ind w:left="1125" w:right="720"/>
        <w:rPr>
          <w:rFonts w:ascii="Arial" w:hAnsi="Arial" w:cs="Arial"/>
        </w:rPr>
      </w:pPr>
    </w:p>
    <w:p w14:paraId="74A3E7E4" w14:textId="77777777" w:rsidR="00447C02" w:rsidRDefault="00447C02" w:rsidP="00447C02">
      <w:pPr>
        <w:ind w:left="1125" w:right="720"/>
        <w:rPr>
          <w:rFonts w:ascii="Arial" w:hAnsi="Arial" w:cs="Arial"/>
        </w:rPr>
      </w:pPr>
      <w:r w:rsidRPr="00F3724E">
        <w:rPr>
          <w:noProof/>
        </w:rPr>
        <w:drawing>
          <wp:inline distT="0" distB="0" distL="0" distR="0" wp14:anchorId="1F22887B" wp14:editId="0ADA9BB2">
            <wp:extent cx="5516880" cy="14097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4F03F91C" w14:textId="77777777" w:rsidR="00447C02" w:rsidRPr="00262A1D" w:rsidRDefault="00447C02" w:rsidP="00447C02">
      <w:pPr>
        <w:ind w:left="1125" w:right="720"/>
        <w:rPr>
          <w:rFonts w:ascii="Arial" w:hAnsi="Arial" w:cs="Arial"/>
        </w:rPr>
      </w:pPr>
    </w:p>
    <w:p w14:paraId="66787492" w14:textId="77777777" w:rsidR="00447C02" w:rsidRPr="00262A1D" w:rsidRDefault="00447C02" w:rsidP="00447C02">
      <w:pPr>
        <w:ind w:left="1125" w:right="720"/>
        <w:rPr>
          <w:rFonts w:ascii="Arial" w:hAnsi="Arial" w:cs="Arial"/>
        </w:rPr>
      </w:pPr>
      <w:r w:rsidRPr="00262A1D">
        <w:rPr>
          <w:rFonts w:ascii="Arial" w:hAnsi="Arial" w:cs="Arial"/>
        </w:rPr>
        <w:t xml:space="preserve">Member Delgado motioned to approve the overall cleanup of both the Guide Dog Act and the Board’s regulations to reflect the consistent use of the phrase “persons who are blind or visually impaired” as opposed to other ways to refer to the Board’s </w:t>
      </w:r>
      <w:proofErr w:type="gramStart"/>
      <w:r w:rsidRPr="00262A1D">
        <w:rPr>
          <w:rFonts w:ascii="Arial" w:hAnsi="Arial" w:cs="Arial"/>
        </w:rPr>
        <w:t>consumers,</w:t>
      </w:r>
      <w:proofErr w:type="gramEnd"/>
      <w:r w:rsidRPr="00262A1D">
        <w:rPr>
          <w:rFonts w:ascii="Arial" w:hAnsi="Arial" w:cs="Arial"/>
        </w:rPr>
        <w:t xml:space="preserve"> and to remove gender wherever appropriate.    </w:t>
      </w:r>
    </w:p>
    <w:p w14:paraId="361CF73B" w14:textId="77777777" w:rsidR="00447C02" w:rsidRPr="00262A1D" w:rsidRDefault="00447C02" w:rsidP="00447C02">
      <w:pPr>
        <w:ind w:left="1125" w:right="720"/>
        <w:rPr>
          <w:rFonts w:ascii="Arial" w:hAnsi="Arial" w:cs="Arial"/>
        </w:rPr>
      </w:pPr>
    </w:p>
    <w:p w14:paraId="10456562" w14:textId="77777777" w:rsidR="00447C02" w:rsidRPr="00262A1D" w:rsidRDefault="00447C02" w:rsidP="00447C02">
      <w:pPr>
        <w:ind w:left="1125" w:right="720"/>
        <w:rPr>
          <w:rFonts w:ascii="Arial" w:hAnsi="Arial" w:cs="Arial"/>
        </w:rPr>
      </w:pPr>
      <w:r w:rsidRPr="00262A1D">
        <w:rPr>
          <w:rFonts w:ascii="Arial" w:hAnsi="Arial" w:cs="Arial"/>
        </w:rPr>
        <w:t xml:space="preserve">Member </w:t>
      </w:r>
      <w:proofErr w:type="spellStart"/>
      <w:r w:rsidRPr="00262A1D">
        <w:rPr>
          <w:rFonts w:ascii="Arial" w:hAnsi="Arial" w:cs="Arial"/>
        </w:rPr>
        <w:t>Marelli</w:t>
      </w:r>
      <w:proofErr w:type="spellEnd"/>
      <w:r w:rsidRPr="00262A1D">
        <w:rPr>
          <w:rFonts w:ascii="Arial" w:hAnsi="Arial" w:cs="Arial"/>
        </w:rPr>
        <w:t xml:space="preserve"> seconded the motion</w:t>
      </w:r>
    </w:p>
    <w:p w14:paraId="514F1700" w14:textId="77777777" w:rsidR="00447C02" w:rsidRPr="00262A1D" w:rsidRDefault="00447C02" w:rsidP="00447C02">
      <w:pPr>
        <w:ind w:left="1125" w:right="720"/>
        <w:rPr>
          <w:rFonts w:ascii="Arial" w:hAnsi="Arial" w:cs="Arial"/>
        </w:rPr>
      </w:pPr>
    </w:p>
    <w:p w14:paraId="62322FE4" w14:textId="77777777" w:rsidR="00447C02" w:rsidRDefault="00447C02" w:rsidP="00447C02">
      <w:pPr>
        <w:ind w:left="1125" w:right="720"/>
        <w:rPr>
          <w:rFonts w:ascii="Arial" w:hAnsi="Arial" w:cs="Arial"/>
        </w:rPr>
      </w:pPr>
      <w:r w:rsidRPr="00F3724E">
        <w:rPr>
          <w:noProof/>
        </w:rPr>
        <w:drawing>
          <wp:inline distT="0" distB="0" distL="0" distR="0" wp14:anchorId="7F93BA4D" wp14:editId="615F167B">
            <wp:extent cx="5516880" cy="14097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3A643650" w14:textId="77777777" w:rsidR="00447C02" w:rsidRPr="00262A1D" w:rsidRDefault="00447C02" w:rsidP="00447C02">
      <w:pPr>
        <w:ind w:left="1125" w:right="720"/>
        <w:rPr>
          <w:rFonts w:ascii="Arial" w:hAnsi="Arial" w:cs="Arial"/>
        </w:rPr>
      </w:pPr>
    </w:p>
    <w:p w14:paraId="318477E6" w14:textId="77777777" w:rsidR="00447C02" w:rsidRPr="00262A1D" w:rsidRDefault="00447C02" w:rsidP="00447C02">
      <w:pPr>
        <w:ind w:left="1125" w:right="720"/>
        <w:rPr>
          <w:rFonts w:ascii="Arial" w:hAnsi="Arial" w:cs="Arial"/>
        </w:rPr>
      </w:pPr>
      <w:r w:rsidRPr="00262A1D">
        <w:rPr>
          <w:rFonts w:ascii="Arial" w:hAnsi="Arial" w:cs="Arial"/>
        </w:rPr>
        <w:t xml:space="preserve">Member Delgado motioned to approve the proposed text for a 45 day public comment period and to delegate to the EO the ability to adopt the proposed </w:t>
      </w:r>
      <w:r w:rsidRPr="00262A1D">
        <w:rPr>
          <w:rFonts w:ascii="Arial" w:hAnsi="Arial" w:cs="Arial"/>
        </w:rPr>
        <w:lastRenderedPageBreak/>
        <w:t xml:space="preserve">regulatory changes if there are no adverse comments received, and also to delegate to the EO any technical or non-substantive changes that may be required to complete the rulemaking file. </w:t>
      </w:r>
    </w:p>
    <w:p w14:paraId="41F88E6B" w14:textId="77777777" w:rsidR="00447C02" w:rsidRPr="00262A1D" w:rsidRDefault="00447C02" w:rsidP="00447C02">
      <w:pPr>
        <w:ind w:left="1125" w:right="720"/>
        <w:rPr>
          <w:rFonts w:ascii="Arial" w:hAnsi="Arial" w:cs="Arial"/>
        </w:rPr>
      </w:pPr>
    </w:p>
    <w:p w14:paraId="777C6CDE" w14:textId="77777777" w:rsidR="00447C02" w:rsidRPr="00262A1D" w:rsidRDefault="00447C02" w:rsidP="00447C02">
      <w:pPr>
        <w:ind w:left="1125" w:right="720"/>
        <w:rPr>
          <w:rFonts w:ascii="Arial" w:hAnsi="Arial" w:cs="Arial"/>
        </w:rPr>
      </w:pPr>
      <w:r w:rsidRPr="00262A1D">
        <w:rPr>
          <w:rFonts w:ascii="Arial" w:hAnsi="Arial" w:cs="Arial"/>
        </w:rPr>
        <w:t>Member Holm seconded the motion</w:t>
      </w:r>
    </w:p>
    <w:p w14:paraId="7B698438" w14:textId="77777777" w:rsidR="00447C02" w:rsidRPr="00262A1D" w:rsidRDefault="00447C02" w:rsidP="00447C02">
      <w:pPr>
        <w:ind w:left="1125" w:right="720"/>
        <w:rPr>
          <w:rFonts w:ascii="Arial" w:hAnsi="Arial" w:cs="Arial"/>
        </w:rPr>
      </w:pPr>
    </w:p>
    <w:p w14:paraId="1A02570D" w14:textId="77777777" w:rsidR="00447C02" w:rsidRDefault="00447C02" w:rsidP="00447C02">
      <w:pPr>
        <w:ind w:left="1125" w:right="720"/>
        <w:rPr>
          <w:rFonts w:ascii="Arial" w:hAnsi="Arial" w:cs="Arial"/>
        </w:rPr>
      </w:pPr>
      <w:r w:rsidRPr="00F3724E">
        <w:rPr>
          <w:noProof/>
        </w:rPr>
        <w:drawing>
          <wp:inline distT="0" distB="0" distL="0" distR="0" wp14:anchorId="17EE45ED" wp14:editId="2AFD5563">
            <wp:extent cx="5516880" cy="14097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66D24731" w14:textId="77777777" w:rsidR="00447C02" w:rsidRDefault="00447C02" w:rsidP="00447C02">
      <w:pPr>
        <w:ind w:left="1125" w:right="720"/>
        <w:rPr>
          <w:rFonts w:ascii="Arial" w:hAnsi="Arial" w:cs="Arial"/>
        </w:rPr>
      </w:pPr>
    </w:p>
    <w:p w14:paraId="2C0208DB" w14:textId="77777777" w:rsidR="00447C02" w:rsidRPr="007F5D9D" w:rsidRDefault="00447C02" w:rsidP="00447C02">
      <w:pPr>
        <w:numPr>
          <w:ilvl w:val="0"/>
          <w:numId w:val="9"/>
        </w:numPr>
        <w:ind w:right="720"/>
        <w:rPr>
          <w:rFonts w:ascii="Arial" w:hAnsi="Arial" w:cs="Arial"/>
        </w:rPr>
      </w:pPr>
      <w:r>
        <w:rPr>
          <w:rFonts w:ascii="Arial" w:hAnsi="Arial" w:cs="Arial"/>
        </w:rPr>
        <w:t>Executive Officer’s Report</w:t>
      </w:r>
    </w:p>
    <w:p w14:paraId="651A7C2B" w14:textId="77777777" w:rsidR="00447C02" w:rsidRPr="00AB30C2" w:rsidRDefault="00447C02" w:rsidP="00447C02">
      <w:pPr>
        <w:tabs>
          <w:tab w:val="center" w:pos="4680"/>
          <w:tab w:val="right" w:pos="9360"/>
        </w:tabs>
        <w:ind w:left="1800" w:right="720"/>
        <w:rPr>
          <w:rFonts w:ascii="Arial" w:hAnsi="Arial" w:cs="Arial"/>
        </w:rPr>
      </w:pPr>
      <w:r>
        <w:rPr>
          <w:rFonts w:ascii="Arial" w:hAnsi="Arial" w:cs="Arial"/>
        </w:rPr>
        <w:t xml:space="preserve"> </w:t>
      </w:r>
    </w:p>
    <w:p w14:paraId="441A69D1" w14:textId="77777777" w:rsidR="00447C02" w:rsidRPr="009C7F49" w:rsidRDefault="00447C02" w:rsidP="00447C02">
      <w:pPr>
        <w:tabs>
          <w:tab w:val="center" w:pos="4680"/>
          <w:tab w:val="right" w:pos="9360"/>
        </w:tabs>
        <w:ind w:left="1080" w:right="720"/>
        <w:rPr>
          <w:rFonts w:ascii="Arial" w:hAnsi="Arial" w:cs="Arial"/>
        </w:rPr>
      </w:pPr>
      <w:r w:rsidRPr="009C7F49">
        <w:rPr>
          <w:rFonts w:ascii="Arial" w:hAnsi="Arial" w:cs="Arial"/>
        </w:rPr>
        <w:t>a. Budget Committee Update</w:t>
      </w:r>
    </w:p>
    <w:p w14:paraId="445A5BDB"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EO Skewis reported that Board staff has had several meetings with the Department of Consumer Affairs’ Executive Office, Budget Office, and Human Resources Office to discuss the continued solvency of the Board.  A plan to ensure the ongoing solvency of the Board was developed to ensure the ongoing solvency of the Board.  That plan involves the elimination of the Board’s part-time Office Technician position to achieve an approximate $52k in ongoing cost savings and ensure the fiscal solvency of the Board for the foreseeable future.</w:t>
      </w:r>
    </w:p>
    <w:p w14:paraId="5982ADBC" w14:textId="77777777" w:rsidR="00447C02" w:rsidRDefault="00447C02" w:rsidP="00447C02">
      <w:pPr>
        <w:tabs>
          <w:tab w:val="center" w:pos="4500"/>
          <w:tab w:val="right" w:pos="10080"/>
        </w:tabs>
        <w:ind w:left="1800" w:right="720"/>
        <w:jc w:val="both"/>
        <w:rPr>
          <w:rFonts w:ascii="Arial" w:hAnsi="Arial" w:cs="Arial"/>
        </w:rPr>
      </w:pPr>
    </w:p>
    <w:p w14:paraId="054FE296"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EO Skewis fielded questions from Board Members regarding the other budget balancing alternatives explored, the workload that would need to be absorbed by existing Board staff, and the limitations to program expansion. </w:t>
      </w:r>
    </w:p>
    <w:p w14:paraId="64B44D70" w14:textId="77777777" w:rsidR="00447C02" w:rsidRDefault="00447C02" w:rsidP="00447C02">
      <w:pPr>
        <w:tabs>
          <w:tab w:val="center" w:pos="4500"/>
          <w:tab w:val="right" w:pos="10080"/>
        </w:tabs>
        <w:ind w:left="1800" w:right="720"/>
        <w:jc w:val="both"/>
        <w:rPr>
          <w:rFonts w:ascii="Arial" w:hAnsi="Arial" w:cs="Arial"/>
        </w:rPr>
      </w:pPr>
    </w:p>
    <w:p w14:paraId="740B9D52"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Board Staff Robinson commented when exploring expansion, that the Board consider requesting a different classification of staff that can participate in a broader scope of work.  Robinson also voiced her concern of the Board operating with one staff member and no assistance.  </w:t>
      </w:r>
    </w:p>
    <w:p w14:paraId="7C9F589C" w14:textId="77777777" w:rsidR="00447C02" w:rsidRDefault="00447C02" w:rsidP="00447C02">
      <w:pPr>
        <w:tabs>
          <w:tab w:val="center" w:pos="4500"/>
          <w:tab w:val="right" w:pos="10080"/>
        </w:tabs>
        <w:ind w:left="1800" w:right="720"/>
        <w:jc w:val="both"/>
        <w:rPr>
          <w:rFonts w:ascii="Arial" w:hAnsi="Arial" w:cs="Arial"/>
        </w:rPr>
      </w:pPr>
    </w:p>
    <w:p w14:paraId="08174240"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Member Delgado thanked Robinson for her help and assistance with the Board.          </w:t>
      </w:r>
    </w:p>
    <w:p w14:paraId="7F55422D" w14:textId="77777777" w:rsidR="00447C02" w:rsidRDefault="00447C02" w:rsidP="00447C02">
      <w:pPr>
        <w:tabs>
          <w:tab w:val="center" w:pos="4500"/>
          <w:tab w:val="right" w:pos="10080"/>
        </w:tabs>
        <w:ind w:left="1800" w:right="720"/>
        <w:jc w:val="both"/>
        <w:rPr>
          <w:rFonts w:ascii="Arial" w:hAnsi="Arial" w:cs="Arial"/>
        </w:rPr>
      </w:pPr>
    </w:p>
    <w:p w14:paraId="04D8A9A5" w14:textId="77777777" w:rsidR="00447C02" w:rsidRPr="00AB30C2" w:rsidRDefault="00447C02" w:rsidP="00447C02">
      <w:pPr>
        <w:tabs>
          <w:tab w:val="center" w:pos="4680"/>
          <w:tab w:val="right" w:pos="9360"/>
        </w:tabs>
        <w:ind w:left="1080" w:right="720"/>
        <w:rPr>
          <w:rFonts w:ascii="Arial" w:hAnsi="Arial" w:cs="Arial"/>
        </w:rPr>
      </w:pPr>
      <w:r w:rsidRPr="00AB30C2">
        <w:rPr>
          <w:rFonts w:ascii="Arial" w:hAnsi="Arial" w:cs="Arial"/>
        </w:rPr>
        <w:t>b. Examination Update</w:t>
      </w:r>
    </w:p>
    <w:p w14:paraId="06F0C4A2" w14:textId="77777777" w:rsidR="00447C02" w:rsidRDefault="00447C02" w:rsidP="00447C02">
      <w:pPr>
        <w:tabs>
          <w:tab w:val="center" w:pos="4500"/>
          <w:tab w:val="right" w:pos="10080"/>
        </w:tabs>
        <w:ind w:left="1800" w:right="720"/>
        <w:jc w:val="both"/>
        <w:rPr>
          <w:rFonts w:ascii="Arial" w:hAnsi="Arial" w:cs="Arial"/>
        </w:rPr>
      </w:pPr>
      <w:r w:rsidRPr="00AB30C2">
        <w:rPr>
          <w:rFonts w:ascii="Arial" w:hAnsi="Arial" w:cs="Arial"/>
        </w:rPr>
        <w:t xml:space="preserve">EO Skewis reported </w:t>
      </w:r>
      <w:r>
        <w:rPr>
          <w:rFonts w:ascii="Arial" w:hAnsi="Arial" w:cs="Arial"/>
        </w:rPr>
        <w:t xml:space="preserve">two applicants will take the exam on Monday and Tuesday January 26-27, 2015. </w:t>
      </w:r>
      <w:r w:rsidRPr="00AB30C2">
        <w:rPr>
          <w:rFonts w:ascii="Arial" w:hAnsi="Arial" w:cs="Arial"/>
        </w:rPr>
        <w:t xml:space="preserve">  </w:t>
      </w:r>
    </w:p>
    <w:p w14:paraId="5DB43C56" w14:textId="77777777" w:rsidR="00447C02" w:rsidRDefault="00447C02" w:rsidP="00447C02">
      <w:pPr>
        <w:tabs>
          <w:tab w:val="center" w:pos="4500"/>
          <w:tab w:val="right" w:pos="10080"/>
        </w:tabs>
        <w:ind w:left="1800" w:right="720"/>
        <w:jc w:val="both"/>
        <w:rPr>
          <w:rFonts w:ascii="Arial" w:hAnsi="Arial" w:cs="Arial"/>
        </w:rPr>
      </w:pPr>
    </w:p>
    <w:p w14:paraId="667BA600" w14:textId="77777777" w:rsidR="00447C02" w:rsidRPr="00AB30C2" w:rsidRDefault="00447C02" w:rsidP="00447C02">
      <w:pPr>
        <w:tabs>
          <w:tab w:val="center" w:pos="4500"/>
          <w:tab w:val="right" w:pos="10080"/>
        </w:tabs>
        <w:ind w:left="1800" w:right="720"/>
        <w:jc w:val="both"/>
        <w:rPr>
          <w:rFonts w:ascii="Arial" w:hAnsi="Arial" w:cs="Arial"/>
        </w:rPr>
      </w:pPr>
      <w:r w:rsidRPr="00AB30C2">
        <w:rPr>
          <w:rFonts w:ascii="Arial" w:hAnsi="Arial" w:cs="Arial"/>
        </w:rPr>
        <w:tab/>
      </w:r>
    </w:p>
    <w:p w14:paraId="309C4A62" w14:textId="77777777" w:rsidR="00447C02" w:rsidRDefault="00447C02" w:rsidP="00447C02">
      <w:pPr>
        <w:tabs>
          <w:tab w:val="center" w:pos="4680"/>
          <w:tab w:val="right" w:pos="9360"/>
        </w:tabs>
        <w:ind w:left="1080" w:right="720"/>
        <w:rPr>
          <w:rFonts w:ascii="Arial" w:hAnsi="Arial" w:cs="Arial"/>
        </w:rPr>
      </w:pPr>
      <w:r w:rsidRPr="00AB30C2">
        <w:rPr>
          <w:rFonts w:ascii="Arial" w:hAnsi="Arial" w:cs="Arial"/>
        </w:rPr>
        <w:lastRenderedPageBreak/>
        <w:t>c. Regulations Update</w:t>
      </w:r>
    </w:p>
    <w:p w14:paraId="76DE5928" w14:textId="77777777" w:rsidR="00447C02" w:rsidRPr="00AB30C2" w:rsidRDefault="00447C02" w:rsidP="00447C02">
      <w:pPr>
        <w:tabs>
          <w:tab w:val="center" w:pos="4500"/>
          <w:tab w:val="right" w:pos="10080"/>
        </w:tabs>
        <w:ind w:left="1800" w:right="720"/>
        <w:jc w:val="both"/>
        <w:rPr>
          <w:rFonts w:ascii="Arial" w:hAnsi="Arial" w:cs="Arial"/>
        </w:rPr>
      </w:pPr>
      <w:r>
        <w:rPr>
          <w:rFonts w:ascii="Arial" w:hAnsi="Arial" w:cs="Arial"/>
        </w:rPr>
        <w:t xml:space="preserve">EO Skewis reported that the Board implemented language regarding ethical standards of practice for Guide Dog Instructors and Guide Dog Schools in California Code of Regulations Section 2285.  Those changes were enacted January 1, 2015, licensees were made aware of the change, and the Board’s website has been updated to reflect the changes.  </w:t>
      </w:r>
      <w:r>
        <w:rPr>
          <w:rFonts w:ascii="Arial" w:hAnsi="Arial" w:cs="Arial"/>
        </w:rPr>
        <w:tab/>
      </w:r>
    </w:p>
    <w:p w14:paraId="4B0F3F47" w14:textId="77777777" w:rsidR="00447C02" w:rsidRPr="00AB30C2" w:rsidRDefault="00447C02" w:rsidP="00447C02">
      <w:pPr>
        <w:tabs>
          <w:tab w:val="center" w:pos="4500"/>
          <w:tab w:val="right" w:pos="10080"/>
        </w:tabs>
        <w:ind w:left="1800" w:right="720"/>
        <w:jc w:val="both"/>
        <w:rPr>
          <w:rFonts w:ascii="Arial" w:hAnsi="Arial" w:cs="Arial"/>
        </w:rPr>
      </w:pPr>
    </w:p>
    <w:p w14:paraId="22FB6847" w14:textId="77777777" w:rsidR="00447C02" w:rsidRDefault="00447C02" w:rsidP="00447C02">
      <w:pPr>
        <w:tabs>
          <w:tab w:val="center" w:pos="4680"/>
          <w:tab w:val="right" w:pos="9360"/>
        </w:tabs>
        <w:ind w:left="1080" w:right="720"/>
        <w:rPr>
          <w:rFonts w:ascii="Arial" w:hAnsi="Arial" w:cs="Arial"/>
        </w:rPr>
      </w:pPr>
      <w:r w:rsidRPr="00AB30C2">
        <w:rPr>
          <w:rFonts w:ascii="Arial" w:hAnsi="Arial" w:cs="Arial"/>
        </w:rPr>
        <w:t xml:space="preserve">d. </w:t>
      </w:r>
      <w:r>
        <w:rPr>
          <w:rFonts w:ascii="Arial" w:hAnsi="Arial" w:cs="Arial"/>
        </w:rPr>
        <w:t>Constituent Organizations Update</w:t>
      </w:r>
    </w:p>
    <w:p w14:paraId="21DC2B56"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EO Skewis reported that he met with Board Member Xavier to discuss the composition of various constituent organizations including national and state affiliates.  EO Skewis reported that he has been reaching out to these organizations to create an open line of communication to keep the various groups apprised of the actions of the Board.  </w:t>
      </w:r>
    </w:p>
    <w:p w14:paraId="167736EB" w14:textId="77777777" w:rsidR="00447C02" w:rsidRDefault="00447C02" w:rsidP="00447C02">
      <w:pPr>
        <w:tabs>
          <w:tab w:val="center" w:pos="4680"/>
          <w:tab w:val="right" w:pos="9360"/>
        </w:tabs>
        <w:ind w:left="1080" w:right="720"/>
        <w:rPr>
          <w:rFonts w:ascii="Arial" w:hAnsi="Arial" w:cs="Arial"/>
        </w:rPr>
      </w:pPr>
    </w:p>
    <w:p w14:paraId="7682A372" w14:textId="77777777" w:rsidR="00447C02" w:rsidRDefault="00447C02" w:rsidP="00447C02">
      <w:pPr>
        <w:tabs>
          <w:tab w:val="center" w:pos="4680"/>
          <w:tab w:val="right" w:pos="9360"/>
        </w:tabs>
        <w:ind w:left="1080" w:right="720"/>
        <w:rPr>
          <w:rFonts w:ascii="Arial" w:hAnsi="Arial" w:cs="Arial"/>
        </w:rPr>
      </w:pPr>
      <w:r>
        <w:rPr>
          <w:rFonts w:ascii="Arial" w:hAnsi="Arial" w:cs="Arial"/>
        </w:rPr>
        <w:t>e. Consumer Survey Update</w:t>
      </w:r>
    </w:p>
    <w:p w14:paraId="0CC53099"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EO Skewis provided the specific quantities and responses to the Consumer Survey.  EO Skewis reported that he has reached out to the California Schools for assistance in reaching guide dog user graduates but that there did not seem to be any additional interest in the survey.  EO Skewis reported on the metrics of active teams and respondents to the survey, but because the Board currently does not have a way to directly communicate with graduates of California Schools, there is a significant barrier to reaching consumers.</w:t>
      </w:r>
    </w:p>
    <w:p w14:paraId="03E60B84" w14:textId="77777777" w:rsidR="00447C02" w:rsidRDefault="00447C02" w:rsidP="00447C02">
      <w:pPr>
        <w:tabs>
          <w:tab w:val="center" w:pos="4680"/>
          <w:tab w:val="right" w:pos="9360"/>
        </w:tabs>
        <w:ind w:left="1080" w:right="720"/>
        <w:rPr>
          <w:rFonts w:ascii="Arial" w:hAnsi="Arial" w:cs="Arial"/>
        </w:rPr>
      </w:pPr>
    </w:p>
    <w:p w14:paraId="2B5487B1" w14:textId="77777777" w:rsidR="00447C02" w:rsidRPr="00AB30C2" w:rsidRDefault="00447C02" w:rsidP="00447C02">
      <w:pPr>
        <w:tabs>
          <w:tab w:val="center" w:pos="4680"/>
          <w:tab w:val="right" w:pos="9360"/>
        </w:tabs>
        <w:ind w:left="1080" w:right="720"/>
        <w:rPr>
          <w:rFonts w:ascii="Arial" w:hAnsi="Arial" w:cs="Arial"/>
        </w:rPr>
      </w:pPr>
      <w:r>
        <w:rPr>
          <w:rFonts w:ascii="Arial" w:hAnsi="Arial" w:cs="Arial"/>
        </w:rPr>
        <w:t>f. Strategic Plan Update</w:t>
      </w:r>
    </w:p>
    <w:p w14:paraId="64E668BD" w14:textId="77777777" w:rsidR="00447C02" w:rsidRPr="00AB30C2" w:rsidRDefault="00447C02" w:rsidP="00447C02">
      <w:pPr>
        <w:tabs>
          <w:tab w:val="center" w:pos="4500"/>
          <w:tab w:val="right" w:pos="10080"/>
        </w:tabs>
        <w:ind w:left="1800" w:right="720"/>
        <w:jc w:val="both"/>
        <w:rPr>
          <w:rFonts w:ascii="Arial" w:hAnsi="Arial" w:cs="Arial"/>
        </w:rPr>
      </w:pPr>
      <w:r>
        <w:rPr>
          <w:rFonts w:ascii="Arial" w:hAnsi="Arial" w:cs="Arial"/>
        </w:rPr>
        <w:t xml:space="preserve">EO Skewis reported that the Strategic Planning Committee will meet in July 2015, to begin revising the Board’s strategic plan.  Once the strategic plan has been revised, it will be presented to the Board for adoption or amendment, if necessary.  </w:t>
      </w:r>
      <w:r w:rsidRPr="00AB30C2">
        <w:rPr>
          <w:rFonts w:ascii="Arial" w:hAnsi="Arial" w:cs="Arial"/>
        </w:rPr>
        <w:t xml:space="preserve">     </w:t>
      </w:r>
      <w:r w:rsidRPr="00AB30C2">
        <w:rPr>
          <w:rFonts w:ascii="Arial" w:hAnsi="Arial" w:cs="Arial"/>
        </w:rPr>
        <w:tab/>
      </w:r>
    </w:p>
    <w:p w14:paraId="764D19E3" w14:textId="77777777" w:rsidR="00447C02" w:rsidRPr="00AB30C2" w:rsidRDefault="00447C02" w:rsidP="00447C02">
      <w:pPr>
        <w:tabs>
          <w:tab w:val="center" w:pos="4500"/>
          <w:tab w:val="right" w:pos="10080"/>
        </w:tabs>
        <w:ind w:left="1800" w:right="720"/>
        <w:jc w:val="both"/>
        <w:rPr>
          <w:rFonts w:ascii="Arial" w:hAnsi="Arial" w:cs="Arial"/>
        </w:rPr>
      </w:pPr>
    </w:p>
    <w:p w14:paraId="06E703A4" w14:textId="77777777" w:rsidR="00447C02" w:rsidRPr="007F5D9D" w:rsidRDefault="00447C02" w:rsidP="00447C02">
      <w:pPr>
        <w:numPr>
          <w:ilvl w:val="0"/>
          <w:numId w:val="9"/>
        </w:numPr>
        <w:ind w:right="720"/>
        <w:rPr>
          <w:rFonts w:ascii="Arial" w:hAnsi="Arial" w:cs="Arial"/>
        </w:rPr>
      </w:pPr>
      <w:r w:rsidRPr="007F5D9D">
        <w:rPr>
          <w:rFonts w:ascii="Arial" w:hAnsi="Arial" w:cs="Arial"/>
        </w:rPr>
        <w:t>Discussion and possible action on the Board’s position on out of state instructors providing follow-up work with guide dog handlers residing in California</w:t>
      </w:r>
    </w:p>
    <w:p w14:paraId="67836CE3"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EO Skewis reported on the requirements of licensure in California for any form of guide dog instruction, including follow-up work.  EO Skewis explained the licensure process and outlined a request from the California Council of the Blind to accept an out-of-state guide dog school’s accreditation with the International Guide Dog Federation in lieu of State licensure for client follow-up training.  EO Skewis explained temporary licensure programs offered by different Boards and the difficulties inherent in the Board offering such a program.</w:t>
      </w:r>
      <w:r w:rsidRPr="00AB30C2">
        <w:rPr>
          <w:rFonts w:ascii="Arial" w:hAnsi="Arial" w:cs="Arial"/>
        </w:rPr>
        <w:t xml:space="preserve">     </w:t>
      </w:r>
    </w:p>
    <w:p w14:paraId="37F53727" w14:textId="77777777" w:rsidR="00447C02" w:rsidRDefault="00447C02" w:rsidP="00447C02">
      <w:pPr>
        <w:tabs>
          <w:tab w:val="center" w:pos="4500"/>
          <w:tab w:val="right" w:pos="10080"/>
        </w:tabs>
        <w:ind w:left="1800" w:right="720"/>
        <w:jc w:val="both"/>
        <w:rPr>
          <w:rFonts w:ascii="Arial" w:hAnsi="Arial" w:cs="Arial"/>
        </w:rPr>
      </w:pPr>
    </w:p>
    <w:p w14:paraId="5551A237"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Member Brown identified that there is unlicensed activity currently taking place in California, but also that there are a number of schools not located in California that have instructors that are licensed by the Board.  Member </w:t>
      </w:r>
      <w:r>
        <w:rPr>
          <w:rFonts w:ascii="Arial" w:hAnsi="Arial" w:cs="Arial"/>
        </w:rPr>
        <w:lastRenderedPageBreak/>
        <w:t xml:space="preserve">Brown voiced his concern that there may be programmatic barriers to schools not located in California licensing instructors with the Board.  </w:t>
      </w:r>
    </w:p>
    <w:p w14:paraId="37C90A06" w14:textId="77777777" w:rsidR="00447C02" w:rsidRDefault="00447C02" w:rsidP="00447C02">
      <w:pPr>
        <w:tabs>
          <w:tab w:val="center" w:pos="4500"/>
          <w:tab w:val="right" w:pos="10080"/>
        </w:tabs>
        <w:ind w:left="1800" w:right="720"/>
        <w:jc w:val="both"/>
        <w:rPr>
          <w:rFonts w:ascii="Arial" w:hAnsi="Arial" w:cs="Arial"/>
        </w:rPr>
      </w:pPr>
    </w:p>
    <w:p w14:paraId="36924D31"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Member Delgado inquired about the demographics of the community to identify what percentage of guide dog users in the State are from California schools compared to out-of-state schools.  EO Skewis explained that the demographics were not currently clear.  </w:t>
      </w:r>
    </w:p>
    <w:p w14:paraId="25A80F71" w14:textId="77777777" w:rsidR="00447C02" w:rsidRDefault="00447C02" w:rsidP="00447C02">
      <w:pPr>
        <w:tabs>
          <w:tab w:val="center" w:pos="4500"/>
          <w:tab w:val="right" w:pos="10080"/>
        </w:tabs>
        <w:ind w:left="1800" w:right="720"/>
        <w:jc w:val="both"/>
        <w:rPr>
          <w:rFonts w:ascii="Arial" w:hAnsi="Arial" w:cs="Arial"/>
        </w:rPr>
      </w:pPr>
    </w:p>
    <w:p w14:paraId="3B653632"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After general discussion, public comment was made by Ms. Donovan suggesting that the Board allow instructors from schools accredited by the International Guide Dog Federation to provide follow-up instruction in California without undergoing the licensure process.  Ms. Donovan also suggested that the Board contact all schools in the country to identify any barriers to licensure and also to identify the guide dog using population in California.  </w:t>
      </w:r>
    </w:p>
    <w:p w14:paraId="34DCF554" w14:textId="77777777" w:rsidR="00447C02" w:rsidRDefault="00447C02" w:rsidP="00447C02">
      <w:pPr>
        <w:tabs>
          <w:tab w:val="center" w:pos="4500"/>
          <w:tab w:val="right" w:pos="10080"/>
        </w:tabs>
        <w:ind w:left="1800" w:right="720"/>
        <w:jc w:val="both"/>
        <w:rPr>
          <w:rFonts w:ascii="Arial" w:hAnsi="Arial" w:cs="Arial"/>
        </w:rPr>
      </w:pPr>
    </w:p>
    <w:p w14:paraId="1BBC7734"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Member Brown motioned that the Board delegate the Executive Officer contact guide dog schools across the country to inform them of the State’s position on out-of-state licensure while welcoming schools to send instructors through the application process and determining if there are any barriers to licensure.</w:t>
      </w:r>
    </w:p>
    <w:p w14:paraId="2835B7A5" w14:textId="77777777" w:rsidR="00447C02" w:rsidRDefault="00447C02" w:rsidP="00447C02">
      <w:pPr>
        <w:tabs>
          <w:tab w:val="center" w:pos="4500"/>
          <w:tab w:val="right" w:pos="10080"/>
        </w:tabs>
        <w:ind w:left="1800" w:right="720"/>
        <w:jc w:val="both"/>
        <w:rPr>
          <w:rFonts w:ascii="Arial" w:hAnsi="Arial" w:cs="Arial"/>
        </w:rPr>
      </w:pPr>
    </w:p>
    <w:p w14:paraId="2FD2FFCC"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 xml:space="preserve">Member </w:t>
      </w:r>
      <w:proofErr w:type="spellStart"/>
      <w:r>
        <w:rPr>
          <w:rFonts w:ascii="Arial" w:hAnsi="Arial" w:cs="Arial"/>
        </w:rPr>
        <w:t>Marelli</w:t>
      </w:r>
      <w:proofErr w:type="spellEnd"/>
      <w:r>
        <w:rPr>
          <w:rFonts w:ascii="Arial" w:hAnsi="Arial" w:cs="Arial"/>
        </w:rPr>
        <w:t xml:space="preserve"> seconded the motion</w:t>
      </w:r>
    </w:p>
    <w:p w14:paraId="4CABFA31" w14:textId="77777777" w:rsidR="00447C02" w:rsidRPr="00AB30C2" w:rsidRDefault="00447C02" w:rsidP="00447C02">
      <w:pPr>
        <w:tabs>
          <w:tab w:val="center" w:pos="4500"/>
          <w:tab w:val="right" w:pos="10080"/>
        </w:tabs>
        <w:ind w:left="1800" w:right="720"/>
        <w:jc w:val="both"/>
        <w:rPr>
          <w:rFonts w:ascii="Arial" w:hAnsi="Arial" w:cs="Arial"/>
        </w:rPr>
      </w:pPr>
      <w:r>
        <w:rPr>
          <w:rFonts w:ascii="Arial" w:hAnsi="Arial" w:cs="Arial"/>
        </w:rPr>
        <w:t xml:space="preserve"> </w:t>
      </w:r>
      <w:r w:rsidRPr="00F3724E">
        <w:rPr>
          <w:noProof/>
        </w:rPr>
        <w:drawing>
          <wp:inline distT="0" distB="0" distL="0" distR="0" wp14:anchorId="53C18AF5" wp14:editId="42FCCA98">
            <wp:extent cx="5516880" cy="14097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r w:rsidRPr="00AB30C2">
        <w:rPr>
          <w:rFonts w:ascii="Arial" w:hAnsi="Arial" w:cs="Arial"/>
        </w:rPr>
        <w:t xml:space="preserve"> </w:t>
      </w:r>
    </w:p>
    <w:p w14:paraId="7CAA15C5" w14:textId="77777777" w:rsidR="00447C02" w:rsidRDefault="00447C02" w:rsidP="00447C02">
      <w:pPr>
        <w:pStyle w:val="ListParagraph"/>
        <w:numPr>
          <w:ilvl w:val="0"/>
          <w:numId w:val="9"/>
        </w:numPr>
        <w:tabs>
          <w:tab w:val="center" w:pos="4500"/>
          <w:tab w:val="right" w:pos="10080"/>
        </w:tabs>
        <w:ind w:right="720"/>
        <w:jc w:val="both"/>
        <w:rPr>
          <w:rFonts w:ascii="Arial" w:hAnsi="Arial" w:cs="Arial"/>
        </w:rPr>
      </w:pPr>
      <w:r w:rsidRPr="007F5D9D">
        <w:rPr>
          <w:rFonts w:ascii="Arial" w:hAnsi="Arial" w:cs="Arial"/>
        </w:rPr>
        <w:t>Discussion and possible action on the adoption of a fact sheet regarding the Board’s arbitration procedure</w:t>
      </w:r>
    </w:p>
    <w:p w14:paraId="24121CF5"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EO Skewis outlined the draft language provided in the meeting materials.</w:t>
      </w:r>
    </w:p>
    <w:p w14:paraId="65ED962E" w14:textId="77777777" w:rsidR="00447C02" w:rsidRDefault="00447C02" w:rsidP="00447C02">
      <w:pPr>
        <w:tabs>
          <w:tab w:val="center" w:pos="4500"/>
          <w:tab w:val="right" w:pos="10080"/>
        </w:tabs>
        <w:ind w:left="1800" w:right="720"/>
        <w:jc w:val="both"/>
        <w:rPr>
          <w:rFonts w:ascii="Arial" w:hAnsi="Arial" w:cs="Arial"/>
        </w:rPr>
      </w:pPr>
    </w:p>
    <w:p w14:paraId="66A73EDF"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Member Brown motioned to refer this draft language to the Practice Task Force at their next meeting.</w:t>
      </w:r>
    </w:p>
    <w:p w14:paraId="3923DAE3" w14:textId="77777777" w:rsidR="00447C02" w:rsidRDefault="00447C02" w:rsidP="00447C02">
      <w:pPr>
        <w:tabs>
          <w:tab w:val="center" w:pos="4500"/>
          <w:tab w:val="right" w:pos="10080"/>
        </w:tabs>
        <w:ind w:left="1800" w:right="720"/>
        <w:jc w:val="both"/>
        <w:rPr>
          <w:rFonts w:ascii="Arial" w:hAnsi="Arial" w:cs="Arial"/>
        </w:rPr>
      </w:pPr>
    </w:p>
    <w:p w14:paraId="2F910331"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Member Holm seconded the motion</w:t>
      </w:r>
    </w:p>
    <w:p w14:paraId="693448A3" w14:textId="77777777" w:rsidR="00447C02" w:rsidRDefault="00447C02" w:rsidP="00447C02">
      <w:pPr>
        <w:ind w:left="1125" w:right="720"/>
        <w:rPr>
          <w:rFonts w:ascii="Arial" w:hAnsi="Arial" w:cs="Arial"/>
        </w:rPr>
      </w:pPr>
    </w:p>
    <w:p w14:paraId="15D38D41" w14:textId="77777777" w:rsidR="00447C02" w:rsidRDefault="00447C02" w:rsidP="00447C02">
      <w:pPr>
        <w:ind w:left="1125" w:right="720"/>
        <w:rPr>
          <w:rFonts w:ascii="Arial" w:hAnsi="Arial" w:cs="Arial"/>
        </w:rPr>
      </w:pPr>
    </w:p>
    <w:p w14:paraId="6FDEA9A3" w14:textId="77777777" w:rsidR="00447C02" w:rsidRPr="00262A1D" w:rsidRDefault="00447C02" w:rsidP="00447C02">
      <w:pPr>
        <w:ind w:left="1125" w:right="720"/>
        <w:rPr>
          <w:rFonts w:ascii="Arial" w:hAnsi="Arial" w:cs="Arial"/>
        </w:rPr>
      </w:pPr>
    </w:p>
    <w:p w14:paraId="4C1EC6CE" w14:textId="77777777" w:rsidR="00447C02" w:rsidRDefault="00447C02" w:rsidP="00447C02">
      <w:pPr>
        <w:pStyle w:val="ListParagraph"/>
        <w:tabs>
          <w:tab w:val="center" w:pos="4500"/>
          <w:tab w:val="right" w:pos="10080"/>
        </w:tabs>
        <w:ind w:left="1125" w:right="720"/>
        <w:jc w:val="both"/>
        <w:rPr>
          <w:rFonts w:ascii="Arial" w:hAnsi="Arial" w:cs="Arial"/>
        </w:rPr>
      </w:pPr>
      <w:r w:rsidRPr="00F3724E">
        <w:rPr>
          <w:noProof/>
        </w:rPr>
        <w:lastRenderedPageBreak/>
        <w:drawing>
          <wp:inline distT="0" distB="0" distL="0" distR="0" wp14:anchorId="76F51124" wp14:editId="329F8FCF">
            <wp:extent cx="5516880" cy="14097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53BD9896" w14:textId="77777777" w:rsidR="00447C02" w:rsidRPr="007F5D9D" w:rsidRDefault="00447C02" w:rsidP="00447C02">
      <w:pPr>
        <w:pStyle w:val="ListParagraph"/>
        <w:tabs>
          <w:tab w:val="center" w:pos="4500"/>
          <w:tab w:val="right" w:pos="10080"/>
        </w:tabs>
        <w:ind w:left="1125" w:right="720"/>
        <w:jc w:val="both"/>
        <w:rPr>
          <w:rFonts w:ascii="Arial" w:hAnsi="Arial" w:cs="Arial"/>
        </w:rPr>
      </w:pPr>
    </w:p>
    <w:p w14:paraId="2B93A4D6" w14:textId="77777777" w:rsidR="00447C02" w:rsidRDefault="00447C02" w:rsidP="00447C02">
      <w:pPr>
        <w:numPr>
          <w:ilvl w:val="0"/>
          <w:numId w:val="9"/>
        </w:numPr>
        <w:ind w:right="720"/>
        <w:rPr>
          <w:rFonts w:ascii="Arial" w:hAnsi="Arial" w:cs="Arial"/>
        </w:rPr>
      </w:pPr>
      <w:r>
        <w:rPr>
          <w:rFonts w:ascii="Arial" w:hAnsi="Arial" w:cs="Arial"/>
        </w:rPr>
        <w:t>Agenda Items for next meeting</w:t>
      </w:r>
    </w:p>
    <w:p w14:paraId="5A276043"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Practice Task Force recommendation regarding the arbitration fact sheet</w:t>
      </w:r>
    </w:p>
    <w:p w14:paraId="33A4BEDC" w14:textId="77777777" w:rsidR="00447C02" w:rsidRPr="009B424C" w:rsidRDefault="00447C02" w:rsidP="00447C02">
      <w:pPr>
        <w:tabs>
          <w:tab w:val="center" w:pos="4500"/>
          <w:tab w:val="right" w:pos="10080"/>
        </w:tabs>
        <w:ind w:left="1800" w:right="720"/>
        <w:jc w:val="both"/>
        <w:rPr>
          <w:rFonts w:ascii="Arial" w:hAnsi="Arial" w:cs="Arial"/>
        </w:rPr>
      </w:pPr>
      <w:r>
        <w:rPr>
          <w:rFonts w:ascii="Arial" w:hAnsi="Arial" w:cs="Arial"/>
        </w:rPr>
        <w:t>Budget Update</w:t>
      </w:r>
    </w:p>
    <w:p w14:paraId="523AD390" w14:textId="77777777" w:rsidR="00447C02" w:rsidRPr="00AB30C2" w:rsidRDefault="00447C02" w:rsidP="00447C02">
      <w:pPr>
        <w:tabs>
          <w:tab w:val="left" w:pos="1080"/>
        </w:tabs>
        <w:ind w:left="1080" w:right="720"/>
        <w:rPr>
          <w:rFonts w:ascii="Arial" w:eastAsia="Times New Roman" w:hAnsi="Arial" w:cs="Arial"/>
        </w:rPr>
      </w:pPr>
    </w:p>
    <w:p w14:paraId="35D32CC1" w14:textId="77777777" w:rsidR="00447C02" w:rsidRDefault="00447C02" w:rsidP="00447C02">
      <w:pPr>
        <w:numPr>
          <w:ilvl w:val="0"/>
          <w:numId w:val="9"/>
        </w:numPr>
        <w:ind w:right="720"/>
        <w:rPr>
          <w:rFonts w:ascii="Arial" w:hAnsi="Arial" w:cs="Arial"/>
        </w:rPr>
      </w:pPr>
      <w:r>
        <w:rPr>
          <w:rFonts w:ascii="Arial" w:hAnsi="Arial" w:cs="Arial"/>
        </w:rPr>
        <w:t>2015 Meeting Calendar and Locations</w:t>
      </w:r>
    </w:p>
    <w:p w14:paraId="0168C21B" w14:textId="77777777" w:rsidR="00447C02" w:rsidRDefault="00447C02" w:rsidP="00447C02">
      <w:pPr>
        <w:tabs>
          <w:tab w:val="center" w:pos="4500"/>
          <w:tab w:val="right" w:pos="10080"/>
        </w:tabs>
        <w:ind w:left="1800" w:right="720"/>
        <w:jc w:val="both"/>
        <w:rPr>
          <w:rFonts w:ascii="Arial" w:hAnsi="Arial" w:cs="Arial"/>
        </w:rPr>
      </w:pPr>
      <w:r>
        <w:rPr>
          <w:rFonts w:ascii="Arial" w:hAnsi="Arial" w:cs="Arial"/>
        </w:rPr>
        <w:t>EO Skewis outlined the meeting calendar for the 2015 calendar year</w:t>
      </w:r>
    </w:p>
    <w:p w14:paraId="2AEB3F0E" w14:textId="77777777" w:rsidR="00447C02" w:rsidRDefault="00447C02" w:rsidP="00447C02">
      <w:pPr>
        <w:tabs>
          <w:tab w:val="center" w:pos="4500"/>
          <w:tab w:val="right" w:pos="10080"/>
        </w:tabs>
        <w:ind w:left="1800" w:right="720"/>
        <w:jc w:val="both"/>
        <w:rPr>
          <w:rFonts w:ascii="Arial" w:hAnsi="Arial" w:cs="Arial"/>
        </w:rPr>
      </w:pPr>
    </w:p>
    <w:p w14:paraId="1DDECD3D" w14:textId="77777777" w:rsidR="00447C02" w:rsidRDefault="00447C02" w:rsidP="00447C02">
      <w:pPr>
        <w:numPr>
          <w:ilvl w:val="0"/>
          <w:numId w:val="9"/>
        </w:numPr>
        <w:ind w:right="720"/>
        <w:rPr>
          <w:rFonts w:ascii="Arial" w:hAnsi="Arial" w:cs="Arial"/>
        </w:rPr>
      </w:pPr>
      <w:r>
        <w:rPr>
          <w:rFonts w:ascii="Arial" w:hAnsi="Arial" w:cs="Arial"/>
        </w:rPr>
        <w:t>Public comment on items not on the Agenda</w:t>
      </w:r>
    </w:p>
    <w:p w14:paraId="07745147" w14:textId="77777777" w:rsidR="00447C02" w:rsidRPr="00AB30C2" w:rsidRDefault="00447C02" w:rsidP="00447C02">
      <w:pPr>
        <w:tabs>
          <w:tab w:val="center" w:pos="4500"/>
          <w:tab w:val="right" w:pos="10080"/>
        </w:tabs>
        <w:ind w:left="1800" w:right="720"/>
        <w:jc w:val="both"/>
        <w:rPr>
          <w:rFonts w:ascii="Arial" w:eastAsia="Times New Roman" w:hAnsi="Arial" w:cs="Arial"/>
        </w:rPr>
      </w:pPr>
      <w:r>
        <w:rPr>
          <w:rFonts w:ascii="Arial" w:eastAsia="Times New Roman" w:hAnsi="Arial" w:cs="Arial"/>
        </w:rPr>
        <w:t>None</w:t>
      </w:r>
      <w:r w:rsidRPr="00AB30C2">
        <w:rPr>
          <w:rFonts w:ascii="Arial" w:eastAsia="Times New Roman" w:hAnsi="Arial" w:cs="Arial"/>
        </w:rPr>
        <w:tab/>
      </w:r>
      <w:r>
        <w:rPr>
          <w:rFonts w:ascii="Arial" w:eastAsia="Times New Roman" w:hAnsi="Arial" w:cs="Arial"/>
        </w:rPr>
        <w:t xml:space="preserve"> </w:t>
      </w:r>
    </w:p>
    <w:p w14:paraId="145EBDCA" w14:textId="77777777" w:rsidR="00447C02" w:rsidRPr="00AB30C2" w:rsidRDefault="00447C02" w:rsidP="00447C02">
      <w:pPr>
        <w:tabs>
          <w:tab w:val="left" w:pos="1080"/>
        </w:tabs>
        <w:ind w:left="1080" w:right="720"/>
        <w:rPr>
          <w:rFonts w:ascii="Arial" w:eastAsia="Times New Roman" w:hAnsi="Arial" w:cs="Arial"/>
        </w:rPr>
      </w:pPr>
    </w:p>
    <w:p w14:paraId="11A3B7EE" w14:textId="77777777" w:rsidR="00447C02" w:rsidRPr="00AB30C2" w:rsidRDefault="00447C02" w:rsidP="00447C02">
      <w:pPr>
        <w:numPr>
          <w:ilvl w:val="0"/>
          <w:numId w:val="9"/>
        </w:numPr>
        <w:ind w:right="720"/>
        <w:rPr>
          <w:rFonts w:ascii="Arial" w:hAnsi="Arial" w:cs="Arial"/>
        </w:rPr>
      </w:pPr>
      <w:r w:rsidRPr="00AB30C2">
        <w:rPr>
          <w:rFonts w:ascii="Arial" w:hAnsi="Arial" w:cs="Arial"/>
        </w:rPr>
        <w:t xml:space="preserve">Adjournment </w:t>
      </w:r>
    </w:p>
    <w:p w14:paraId="50D3D082" w14:textId="77777777" w:rsidR="00447C02" w:rsidRPr="00AB30C2" w:rsidRDefault="00447C02" w:rsidP="00447C02">
      <w:pPr>
        <w:tabs>
          <w:tab w:val="left" w:pos="1440"/>
        </w:tabs>
        <w:ind w:left="1440" w:right="720"/>
        <w:rPr>
          <w:rFonts w:ascii="Arial" w:eastAsia="Times New Roman" w:hAnsi="Arial" w:cs="Arial"/>
        </w:rPr>
      </w:pPr>
      <w:r w:rsidRPr="00AB30C2">
        <w:rPr>
          <w:rFonts w:ascii="Arial" w:eastAsia="Times New Roman" w:hAnsi="Arial" w:cs="Arial"/>
        </w:rPr>
        <w:t>Member</w:t>
      </w:r>
      <w:r>
        <w:rPr>
          <w:rFonts w:ascii="Arial" w:eastAsia="Times New Roman" w:hAnsi="Arial" w:cs="Arial"/>
        </w:rPr>
        <w:t xml:space="preserve"> Brown</w:t>
      </w:r>
      <w:r w:rsidRPr="00AB30C2">
        <w:rPr>
          <w:rFonts w:ascii="Arial" w:eastAsia="Times New Roman" w:hAnsi="Arial" w:cs="Arial"/>
        </w:rPr>
        <w:t xml:space="preserve"> </w:t>
      </w:r>
      <w:r>
        <w:rPr>
          <w:rFonts w:ascii="Arial" w:eastAsia="Times New Roman" w:hAnsi="Arial" w:cs="Arial"/>
        </w:rPr>
        <w:t xml:space="preserve">motioned to adjourn at 3:24 </w:t>
      </w:r>
      <w:r w:rsidRPr="00AB30C2">
        <w:rPr>
          <w:rFonts w:ascii="Arial" w:eastAsia="Times New Roman" w:hAnsi="Arial" w:cs="Arial"/>
        </w:rPr>
        <w:t>p</w:t>
      </w:r>
      <w:r>
        <w:rPr>
          <w:rFonts w:ascii="Arial" w:eastAsia="Times New Roman" w:hAnsi="Arial" w:cs="Arial"/>
        </w:rPr>
        <w:t>.</w:t>
      </w:r>
      <w:r w:rsidRPr="00AB30C2">
        <w:rPr>
          <w:rFonts w:ascii="Arial" w:eastAsia="Times New Roman" w:hAnsi="Arial" w:cs="Arial"/>
        </w:rPr>
        <w:t>m.</w:t>
      </w:r>
    </w:p>
    <w:p w14:paraId="68F2DF68" w14:textId="77777777" w:rsidR="00447C02" w:rsidRDefault="00447C02" w:rsidP="00447C02">
      <w:pPr>
        <w:tabs>
          <w:tab w:val="left" w:pos="1440"/>
        </w:tabs>
        <w:ind w:left="1440" w:right="720"/>
        <w:rPr>
          <w:rFonts w:ascii="Arial" w:eastAsia="Times New Roman" w:hAnsi="Arial" w:cs="Arial"/>
        </w:rPr>
      </w:pPr>
    </w:p>
    <w:p w14:paraId="487188A6" w14:textId="77777777" w:rsidR="00447C02" w:rsidRDefault="00447C02" w:rsidP="00447C02">
      <w:pPr>
        <w:tabs>
          <w:tab w:val="left" w:pos="1440"/>
        </w:tabs>
        <w:ind w:left="1440" w:right="720"/>
        <w:rPr>
          <w:rFonts w:ascii="Arial" w:eastAsia="Times New Roman" w:hAnsi="Arial" w:cs="Arial"/>
        </w:rPr>
      </w:pPr>
      <w:r w:rsidRPr="00AB30C2">
        <w:rPr>
          <w:rFonts w:ascii="Arial" w:eastAsia="Times New Roman" w:hAnsi="Arial" w:cs="Arial"/>
        </w:rPr>
        <w:t xml:space="preserve">Member </w:t>
      </w:r>
      <w:r>
        <w:rPr>
          <w:rFonts w:ascii="Arial" w:eastAsia="Times New Roman" w:hAnsi="Arial" w:cs="Arial"/>
        </w:rPr>
        <w:t xml:space="preserve">Delgado </w:t>
      </w:r>
      <w:r w:rsidRPr="00AB30C2">
        <w:rPr>
          <w:rFonts w:ascii="Arial" w:eastAsia="Times New Roman" w:hAnsi="Arial" w:cs="Arial"/>
        </w:rPr>
        <w:t>seconded</w:t>
      </w:r>
      <w:r>
        <w:rPr>
          <w:rFonts w:ascii="Arial" w:eastAsia="Times New Roman" w:hAnsi="Arial" w:cs="Arial"/>
        </w:rPr>
        <w:t xml:space="preserve"> the motion</w:t>
      </w:r>
    </w:p>
    <w:p w14:paraId="46942969" w14:textId="77777777" w:rsidR="00447C02" w:rsidRPr="00262A1D" w:rsidRDefault="00447C02" w:rsidP="00447C02">
      <w:pPr>
        <w:ind w:left="1125" w:right="720"/>
        <w:rPr>
          <w:rFonts w:ascii="Arial" w:hAnsi="Arial" w:cs="Arial"/>
        </w:rPr>
      </w:pPr>
    </w:p>
    <w:p w14:paraId="3D058A92" w14:textId="77777777" w:rsidR="00447C02" w:rsidRPr="00AB30C2" w:rsidRDefault="00447C02" w:rsidP="00447C02">
      <w:pPr>
        <w:pStyle w:val="NormalWeb"/>
        <w:tabs>
          <w:tab w:val="left" w:pos="1080"/>
        </w:tabs>
        <w:spacing w:before="0" w:beforeAutospacing="0" w:after="0" w:afterAutospacing="0"/>
        <w:ind w:left="1080" w:right="720"/>
        <w:rPr>
          <w:rFonts w:ascii="Arial" w:hAnsi="Arial" w:cs="Arial"/>
          <w:sz w:val="40"/>
          <w:szCs w:val="40"/>
        </w:rPr>
      </w:pPr>
      <w:r w:rsidRPr="00F3724E">
        <w:rPr>
          <w:noProof/>
        </w:rPr>
        <w:drawing>
          <wp:inline distT="0" distB="0" distL="0" distR="0" wp14:anchorId="2E5CCA19" wp14:editId="38C1E904">
            <wp:extent cx="5516880" cy="14097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880" cy="1409700"/>
                    </a:xfrm>
                    <a:prstGeom prst="rect">
                      <a:avLst/>
                    </a:prstGeom>
                    <a:noFill/>
                    <a:ln>
                      <a:noFill/>
                    </a:ln>
                  </pic:spPr>
                </pic:pic>
              </a:graphicData>
            </a:graphic>
          </wp:inline>
        </w:drawing>
      </w:r>
    </w:p>
    <w:p w14:paraId="18A1CC52" w14:textId="77777777" w:rsidR="00447C02" w:rsidRDefault="00447C02" w:rsidP="00447C02">
      <w:pPr>
        <w:tabs>
          <w:tab w:val="center" w:pos="4680"/>
          <w:tab w:val="right" w:pos="9360"/>
        </w:tabs>
        <w:ind w:left="1080" w:right="720"/>
      </w:pPr>
    </w:p>
    <w:p w14:paraId="122831FF" w14:textId="77777777" w:rsidR="00447C02" w:rsidRDefault="00447C02" w:rsidP="00447C02">
      <w:pPr>
        <w:tabs>
          <w:tab w:val="center" w:pos="4680"/>
          <w:tab w:val="right" w:pos="9360"/>
        </w:tabs>
        <w:ind w:left="1080" w:right="720"/>
      </w:pPr>
    </w:p>
    <w:p w14:paraId="2B12ACB3" w14:textId="77777777" w:rsidR="00447C02" w:rsidRDefault="00447C02" w:rsidP="00447C02">
      <w:pPr>
        <w:tabs>
          <w:tab w:val="center" w:pos="4680"/>
          <w:tab w:val="right" w:pos="9360"/>
        </w:tabs>
        <w:ind w:left="1080" w:right="720"/>
      </w:pPr>
    </w:p>
    <w:p w14:paraId="06781730" w14:textId="77777777" w:rsidR="00447C02" w:rsidRDefault="00447C02" w:rsidP="00447C02">
      <w:pPr>
        <w:tabs>
          <w:tab w:val="center" w:pos="4680"/>
          <w:tab w:val="right" w:pos="9360"/>
        </w:tabs>
        <w:ind w:left="1080" w:right="720"/>
      </w:pPr>
    </w:p>
    <w:p w14:paraId="481E3CD7" w14:textId="77777777" w:rsidR="00447C02" w:rsidRDefault="00447C02" w:rsidP="00447C02">
      <w:pPr>
        <w:tabs>
          <w:tab w:val="center" w:pos="4680"/>
          <w:tab w:val="right" w:pos="9360"/>
        </w:tabs>
        <w:ind w:left="1080" w:right="720"/>
      </w:pPr>
    </w:p>
    <w:p w14:paraId="4B10EAFB" w14:textId="77777777" w:rsidR="00447C02" w:rsidRDefault="00447C02" w:rsidP="00447C02">
      <w:pPr>
        <w:tabs>
          <w:tab w:val="center" w:pos="4680"/>
          <w:tab w:val="right" w:pos="9360"/>
        </w:tabs>
        <w:ind w:left="1080" w:right="720"/>
      </w:pPr>
    </w:p>
    <w:p w14:paraId="63138815" w14:textId="77777777" w:rsidR="00447C02" w:rsidRDefault="00447C02" w:rsidP="00447C02">
      <w:pPr>
        <w:tabs>
          <w:tab w:val="center" w:pos="4680"/>
          <w:tab w:val="right" w:pos="9360"/>
        </w:tabs>
        <w:ind w:left="1080" w:right="720"/>
      </w:pPr>
    </w:p>
    <w:p w14:paraId="7F5872DA" w14:textId="77777777" w:rsidR="00447C02" w:rsidRDefault="00447C02" w:rsidP="00447C02">
      <w:pPr>
        <w:tabs>
          <w:tab w:val="center" w:pos="4680"/>
          <w:tab w:val="right" w:pos="9360"/>
        </w:tabs>
        <w:ind w:left="1080" w:right="720"/>
      </w:pPr>
    </w:p>
    <w:p w14:paraId="7F3B249B" w14:textId="77777777" w:rsidR="00447C02" w:rsidRDefault="00447C02" w:rsidP="00447C02">
      <w:pPr>
        <w:tabs>
          <w:tab w:val="center" w:pos="4680"/>
          <w:tab w:val="right" w:pos="9360"/>
        </w:tabs>
        <w:ind w:left="1080" w:right="720"/>
      </w:pPr>
    </w:p>
    <w:p w14:paraId="1AF8417A" w14:textId="77777777" w:rsidR="00447C02" w:rsidRDefault="00447C02" w:rsidP="00447C02">
      <w:pPr>
        <w:tabs>
          <w:tab w:val="center" w:pos="4680"/>
          <w:tab w:val="right" w:pos="9360"/>
        </w:tabs>
        <w:ind w:left="1080" w:right="720"/>
      </w:pPr>
    </w:p>
    <w:p w14:paraId="40F49FD7" w14:textId="77777777" w:rsidR="00447C02" w:rsidRDefault="00447C02" w:rsidP="00447C02">
      <w:pPr>
        <w:tabs>
          <w:tab w:val="center" w:pos="4680"/>
          <w:tab w:val="right" w:pos="9360"/>
        </w:tabs>
        <w:ind w:left="1080" w:right="720"/>
      </w:pPr>
    </w:p>
    <w:p w14:paraId="03A4CFA1" w14:textId="77777777" w:rsidR="00447C02" w:rsidRDefault="00447C02" w:rsidP="00447C02">
      <w:pPr>
        <w:tabs>
          <w:tab w:val="center" w:pos="4680"/>
          <w:tab w:val="right" w:pos="9360"/>
        </w:tabs>
        <w:ind w:left="1080" w:right="720"/>
      </w:pPr>
    </w:p>
    <w:p w14:paraId="64BE02C4" w14:textId="77777777" w:rsidR="00447C02" w:rsidRPr="00805BC0" w:rsidRDefault="00447C02" w:rsidP="00447C02">
      <w:pPr>
        <w:numPr>
          <w:ilvl w:val="0"/>
          <w:numId w:val="8"/>
        </w:numPr>
        <w:ind w:right="720"/>
        <w:rPr>
          <w:rFonts w:ascii="Arial" w:hAnsi="Arial" w:cs="Arial"/>
        </w:rPr>
      </w:pPr>
      <w:r w:rsidRPr="00805BC0">
        <w:rPr>
          <w:rFonts w:ascii="Arial" w:hAnsi="Arial" w:cs="Arial"/>
        </w:rPr>
        <w:lastRenderedPageBreak/>
        <w:t>Executive Officer’s Report</w:t>
      </w:r>
    </w:p>
    <w:p w14:paraId="687D0AA4" w14:textId="77777777" w:rsidR="00447C02" w:rsidRDefault="00447C02" w:rsidP="00447C02">
      <w:pPr>
        <w:tabs>
          <w:tab w:val="center" w:pos="4680"/>
          <w:tab w:val="right" w:pos="9360"/>
        </w:tabs>
        <w:ind w:left="1080" w:right="720"/>
        <w:rPr>
          <w:rFonts w:ascii="Arial" w:hAnsi="Arial" w:cs="Arial"/>
        </w:rPr>
      </w:pPr>
      <w:r w:rsidRPr="00805BC0">
        <w:rPr>
          <w:rFonts w:ascii="Arial" w:hAnsi="Arial" w:cs="Arial"/>
        </w:rPr>
        <w:t>a. Budget Report</w:t>
      </w:r>
    </w:p>
    <w:p w14:paraId="200E35EF" w14:textId="77777777" w:rsidR="00447C02" w:rsidRDefault="00447C02" w:rsidP="00447C02">
      <w:pPr>
        <w:tabs>
          <w:tab w:val="center" w:pos="4680"/>
          <w:tab w:val="right" w:pos="9360"/>
        </w:tabs>
        <w:ind w:left="1080" w:right="720"/>
        <w:rPr>
          <w:rFonts w:ascii="Arial" w:hAnsi="Arial" w:cs="Arial"/>
        </w:rPr>
      </w:pPr>
    </w:p>
    <w:p w14:paraId="5C37CB11" w14:textId="77777777" w:rsidR="00447C02" w:rsidRDefault="00447C02" w:rsidP="00447C02">
      <w:pPr>
        <w:tabs>
          <w:tab w:val="center" w:pos="4680"/>
          <w:tab w:val="right" w:pos="9360"/>
        </w:tabs>
        <w:ind w:left="1080" w:right="720"/>
        <w:rPr>
          <w:rFonts w:ascii="Arial" w:hAnsi="Arial" w:cs="Arial"/>
        </w:rPr>
      </w:pPr>
      <w:r>
        <w:rPr>
          <w:rFonts w:ascii="Arial" w:hAnsi="Arial" w:cs="Arial"/>
        </w:rPr>
        <w:t>Scenario 1 – Natural</w:t>
      </w:r>
    </w:p>
    <w:p w14:paraId="637642AF" w14:textId="77777777" w:rsidR="00447C02" w:rsidRDefault="00447C02" w:rsidP="00447C02">
      <w:pPr>
        <w:tabs>
          <w:tab w:val="center" w:pos="4680"/>
          <w:tab w:val="right" w:pos="9360"/>
        </w:tabs>
        <w:ind w:right="720"/>
        <w:rPr>
          <w:rFonts w:ascii="Arial" w:hAnsi="Arial" w:cs="Arial"/>
        </w:rPr>
      </w:pPr>
      <w:r w:rsidRPr="000B1C23">
        <w:rPr>
          <w:noProof/>
        </w:rPr>
        <w:drawing>
          <wp:inline distT="0" distB="0" distL="0" distR="0" wp14:anchorId="02150052" wp14:editId="7AB9F04D">
            <wp:extent cx="6858000" cy="389377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3893774"/>
                    </a:xfrm>
                    <a:prstGeom prst="rect">
                      <a:avLst/>
                    </a:prstGeom>
                    <a:noFill/>
                    <a:ln>
                      <a:noFill/>
                    </a:ln>
                  </pic:spPr>
                </pic:pic>
              </a:graphicData>
            </a:graphic>
          </wp:inline>
        </w:drawing>
      </w:r>
    </w:p>
    <w:p w14:paraId="4AE928E9" w14:textId="77777777" w:rsidR="00447C02" w:rsidRDefault="00447C02" w:rsidP="00447C02">
      <w:pPr>
        <w:tabs>
          <w:tab w:val="center" w:pos="4680"/>
          <w:tab w:val="right" w:pos="9360"/>
        </w:tabs>
        <w:ind w:left="1080" w:right="720"/>
        <w:rPr>
          <w:rFonts w:ascii="Arial" w:hAnsi="Arial" w:cs="Arial"/>
        </w:rPr>
      </w:pPr>
    </w:p>
    <w:p w14:paraId="6DD35DB7" w14:textId="77777777" w:rsidR="00447C02" w:rsidRDefault="00447C02" w:rsidP="00447C02">
      <w:pPr>
        <w:tabs>
          <w:tab w:val="center" w:pos="4680"/>
          <w:tab w:val="right" w:pos="9360"/>
        </w:tabs>
        <w:ind w:left="1080" w:right="720"/>
        <w:rPr>
          <w:rFonts w:ascii="Arial" w:hAnsi="Arial" w:cs="Arial"/>
        </w:rPr>
      </w:pPr>
      <w:r>
        <w:rPr>
          <w:rFonts w:ascii="Arial" w:hAnsi="Arial" w:cs="Arial"/>
        </w:rPr>
        <w:t>This fund condition statement outlines the Board’s fiscal future if it were to continue operating at its current state.  The fund would be insolvent in less than two fiscal years (FY 2016-17).</w:t>
      </w:r>
    </w:p>
    <w:p w14:paraId="60BF24F9" w14:textId="77777777" w:rsidR="00447C02" w:rsidRDefault="00447C02" w:rsidP="00447C02">
      <w:pPr>
        <w:tabs>
          <w:tab w:val="center" w:pos="4680"/>
          <w:tab w:val="right" w:pos="9360"/>
        </w:tabs>
        <w:ind w:left="1080" w:right="720"/>
        <w:rPr>
          <w:rFonts w:ascii="Arial" w:hAnsi="Arial" w:cs="Arial"/>
        </w:rPr>
      </w:pPr>
    </w:p>
    <w:p w14:paraId="1FFA4917" w14:textId="77777777" w:rsidR="00447C02" w:rsidRDefault="00447C02" w:rsidP="00447C02">
      <w:pPr>
        <w:tabs>
          <w:tab w:val="center" w:pos="4680"/>
          <w:tab w:val="right" w:pos="9360"/>
        </w:tabs>
        <w:ind w:left="1080" w:right="720"/>
        <w:rPr>
          <w:rFonts w:ascii="Arial" w:hAnsi="Arial" w:cs="Arial"/>
        </w:rPr>
      </w:pPr>
    </w:p>
    <w:p w14:paraId="5FD2A8A8" w14:textId="77777777" w:rsidR="00447C02" w:rsidRDefault="00447C02" w:rsidP="00447C02">
      <w:pPr>
        <w:tabs>
          <w:tab w:val="center" w:pos="4680"/>
          <w:tab w:val="right" w:pos="9360"/>
        </w:tabs>
        <w:ind w:left="1080" w:right="720"/>
        <w:rPr>
          <w:rFonts w:ascii="Arial" w:hAnsi="Arial" w:cs="Arial"/>
        </w:rPr>
      </w:pPr>
    </w:p>
    <w:p w14:paraId="2F9D22CD" w14:textId="77777777" w:rsidR="00447C02" w:rsidRDefault="00447C02" w:rsidP="00447C02">
      <w:pPr>
        <w:tabs>
          <w:tab w:val="center" w:pos="4680"/>
          <w:tab w:val="right" w:pos="9360"/>
        </w:tabs>
        <w:ind w:left="1080" w:right="720"/>
        <w:rPr>
          <w:rFonts w:ascii="Arial" w:hAnsi="Arial" w:cs="Arial"/>
        </w:rPr>
      </w:pPr>
    </w:p>
    <w:p w14:paraId="3A4CF049" w14:textId="77777777" w:rsidR="00447C02" w:rsidRDefault="00447C02" w:rsidP="00447C02">
      <w:pPr>
        <w:tabs>
          <w:tab w:val="center" w:pos="4680"/>
          <w:tab w:val="right" w:pos="9360"/>
        </w:tabs>
        <w:ind w:left="1080" w:right="720"/>
        <w:rPr>
          <w:rFonts w:ascii="Arial" w:hAnsi="Arial" w:cs="Arial"/>
        </w:rPr>
      </w:pPr>
    </w:p>
    <w:p w14:paraId="34AAE3E2" w14:textId="77777777" w:rsidR="00447C02" w:rsidRDefault="00447C02" w:rsidP="00447C02">
      <w:pPr>
        <w:tabs>
          <w:tab w:val="center" w:pos="4680"/>
          <w:tab w:val="right" w:pos="9360"/>
        </w:tabs>
        <w:ind w:left="1080" w:right="720"/>
        <w:rPr>
          <w:rFonts w:ascii="Arial" w:hAnsi="Arial" w:cs="Arial"/>
        </w:rPr>
      </w:pPr>
    </w:p>
    <w:p w14:paraId="1AF513E5" w14:textId="77777777" w:rsidR="00447C02" w:rsidRDefault="00447C02" w:rsidP="00447C02">
      <w:pPr>
        <w:tabs>
          <w:tab w:val="center" w:pos="4680"/>
          <w:tab w:val="right" w:pos="9360"/>
        </w:tabs>
        <w:ind w:left="1080" w:right="720"/>
        <w:rPr>
          <w:rFonts w:ascii="Arial" w:hAnsi="Arial" w:cs="Arial"/>
        </w:rPr>
      </w:pPr>
    </w:p>
    <w:p w14:paraId="4708F3E9" w14:textId="77777777" w:rsidR="00447C02" w:rsidRDefault="00447C02" w:rsidP="00447C02">
      <w:pPr>
        <w:tabs>
          <w:tab w:val="center" w:pos="4680"/>
          <w:tab w:val="right" w:pos="9360"/>
        </w:tabs>
        <w:ind w:left="1080" w:right="720"/>
        <w:rPr>
          <w:rFonts w:ascii="Arial" w:hAnsi="Arial" w:cs="Arial"/>
        </w:rPr>
      </w:pPr>
    </w:p>
    <w:p w14:paraId="3D820291" w14:textId="77777777" w:rsidR="00447C02" w:rsidRDefault="00447C02" w:rsidP="00447C02">
      <w:pPr>
        <w:tabs>
          <w:tab w:val="center" w:pos="4680"/>
          <w:tab w:val="right" w:pos="9360"/>
        </w:tabs>
        <w:ind w:left="1080" w:right="720"/>
        <w:rPr>
          <w:rFonts w:ascii="Arial" w:hAnsi="Arial" w:cs="Arial"/>
        </w:rPr>
      </w:pPr>
    </w:p>
    <w:p w14:paraId="3FA9551C" w14:textId="77777777" w:rsidR="00447C02" w:rsidRDefault="00447C02" w:rsidP="00447C02">
      <w:pPr>
        <w:tabs>
          <w:tab w:val="center" w:pos="4680"/>
          <w:tab w:val="right" w:pos="9360"/>
        </w:tabs>
        <w:ind w:left="1080" w:right="720"/>
        <w:rPr>
          <w:rFonts w:ascii="Arial" w:hAnsi="Arial" w:cs="Arial"/>
        </w:rPr>
      </w:pPr>
    </w:p>
    <w:p w14:paraId="5E32E43E" w14:textId="77777777" w:rsidR="00447C02" w:rsidRDefault="00447C02" w:rsidP="00447C02">
      <w:pPr>
        <w:tabs>
          <w:tab w:val="center" w:pos="4680"/>
          <w:tab w:val="right" w:pos="9360"/>
        </w:tabs>
        <w:ind w:left="1080" w:right="720"/>
        <w:rPr>
          <w:rFonts w:ascii="Arial" w:hAnsi="Arial" w:cs="Arial"/>
        </w:rPr>
      </w:pPr>
    </w:p>
    <w:p w14:paraId="616B0CE4" w14:textId="77777777" w:rsidR="00447C02" w:rsidRDefault="00447C02" w:rsidP="00447C02">
      <w:pPr>
        <w:tabs>
          <w:tab w:val="center" w:pos="4680"/>
          <w:tab w:val="right" w:pos="9360"/>
        </w:tabs>
        <w:ind w:left="1080" w:right="720"/>
        <w:rPr>
          <w:rFonts w:ascii="Arial" w:hAnsi="Arial" w:cs="Arial"/>
        </w:rPr>
      </w:pPr>
    </w:p>
    <w:p w14:paraId="62DA7605" w14:textId="77777777" w:rsidR="00447C02" w:rsidRDefault="00447C02" w:rsidP="00447C02">
      <w:pPr>
        <w:tabs>
          <w:tab w:val="center" w:pos="4680"/>
          <w:tab w:val="right" w:pos="9360"/>
        </w:tabs>
        <w:ind w:left="1080" w:right="720"/>
        <w:rPr>
          <w:rFonts w:ascii="Arial" w:hAnsi="Arial" w:cs="Arial"/>
        </w:rPr>
      </w:pPr>
    </w:p>
    <w:p w14:paraId="71EE8CEF" w14:textId="77777777" w:rsidR="00447C02" w:rsidRDefault="00447C02" w:rsidP="00447C02">
      <w:pPr>
        <w:tabs>
          <w:tab w:val="center" w:pos="4680"/>
          <w:tab w:val="right" w:pos="9360"/>
        </w:tabs>
        <w:ind w:left="1080" w:right="720"/>
        <w:rPr>
          <w:rFonts w:ascii="Arial" w:hAnsi="Arial" w:cs="Arial"/>
        </w:rPr>
      </w:pPr>
    </w:p>
    <w:p w14:paraId="67A194F9" w14:textId="77777777" w:rsidR="00447C02" w:rsidRDefault="00447C02" w:rsidP="00447C02">
      <w:pPr>
        <w:tabs>
          <w:tab w:val="center" w:pos="4680"/>
          <w:tab w:val="right" w:pos="9360"/>
        </w:tabs>
        <w:ind w:left="1080" w:right="720"/>
        <w:rPr>
          <w:rFonts w:ascii="Arial" w:hAnsi="Arial" w:cs="Arial"/>
        </w:rPr>
      </w:pPr>
      <w:r>
        <w:rPr>
          <w:rFonts w:ascii="Arial" w:hAnsi="Arial" w:cs="Arial"/>
        </w:rPr>
        <w:lastRenderedPageBreak/>
        <w:t>Scenario 2 – Fee Increase</w:t>
      </w:r>
    </w:p>
    <w:p w14:paraId="3CDD00BB" w14:textId="77777777" w:rsidR="00447C02" w:rsidRDefault="00447C02" w:rsidP="00447C02">
      <w:pPr>
        <w:tabs>
          <w:tab w:val="center" w:pos="4680"/>
          <w:tab w:val="right" w:pos="9360"/>
        </w:tabs>
        <w:ind w:left="1080" w:right="720"/>
        <w:rPr>
          <w:rFonts w:ascii="Arial" w:hAnsi="Arial" w:cs="Arial"/>
        </w:rPr>
      </w:pPr>
    </w:p>
    <w:p w14:paraId="0571CB79" w14:textId="77777777" w:rsidR="00447C02" w:rsidRDefault="00447C02" w:rsidP="00447C02">
      <w:pPr>
        <w:tabs>
          <w:tab w:val="center" w:pos="4680"/>
          <w:tab w:val="right" w:pos="9360"/>
        </w:tabs>
        <w:ind w:right="720"/>
        <w:rPr>
          <w:rFonts w:ascii="Arial" w:hAnsi="Arial" w:cs="Arial"/>
        </w:rPr>
      </w:pPr>
      <w:r w:rsidRPr="00724F61">
        <w:rPr>
          <w:noProof/>
        </w:rPr>
        <w:drawing>
          <wp:inline distT="0" distB="0" distL="0" distR="0" wp14:anchorId="4A44A1C0" wp14:editId="45FE232F">
            <wp:extent cx="6858000" cy="4151982"/>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4151982"/>
                    </a:xfrm>
                    <a:prstGeom prst="rect">
                      <a:avLst/>
                    </a:prstGeom>
                    <a:noFill/>
                    <a:ln>
                      <a:noFill/>
                    </a:ln>
                  </pic:spPr>
                </pic:pic>
              </a:graphicData>
            </a:graphic>
          </wp:inline>
        </w:drawing>
      </w:r>
    </w:p>
    <w:p w14:paraId="799783A5" w14:textId="77777777" w:rsidR="00447C02" w:rsidRDefault="00447C02" w:rsidP="00447C02">
      <w:pPr>
        <w:tabs>
          <w:tab w:val="center" w:pos="4680"/>
          <w:tab w:val="right" w:pos="9360"/>
        </w:tabs>
        <w:ind w:right="720"/>
        <w:rPr>
          <w:rFonts w:ascii="Arial" w:hAnsi="Arial" w:cs="Arial"/>
        </w:rPr>
      </w:pPr>
    </w:p>
    <w:p w14:paraId="44A254F7" w14:textId="77777777" w:rsidR="00447C02" w:rsidRDefault="00447C02" w:rsidP="00447C02">
      <w:pPr>
        <w:tabs>
          <w:tab w:val="center" w:pos="4680"/>
          <w:tab w:val="right" w:pos="9360"/>
        </w:tabs>
        <w:ind w:left="1080" w:right="720"/>
        <w:rPr>
          <w:rFonts w:ascii="Arial" w:hAnsi="Arial" w:cs="Arial"/>
        </w:rPr>
      </w:pPr>
      <w:r>
        <w:rPr>
          <w:rFonts w:ascii="Arial" w:hAnsi="Arial" w:cs="Arial"/>
        </w:rPr>
        <w:t>This fund condition statement outlines the Board’s fiscal future if it were to increase its fees to the statutory capacity before April 1, 2016.  The fund would be insolvent in less than three fiscal years (FY 2017-18).</w:t>
      </w:r>
    </w:p>
    <w:p w14:paraId="22A26385" w14:textId="77777777" w:rsidR="00447C02" w:rsidRDefault="00447C02" w:rsidP="00447C02">
      <w:pPr>
        <w:tabs>
          <w:tab w:val="center" w:pos="4680"/>
          <w:tab w:val="right" w:pos="9360"/>
        </w:tabs>
        <w:ind w:left="1080" w:right="720"/>
        <w:rPr>
          <w:rFonts w:ascii="Arial" w:hAnsi="Arial" w:cs="Arial"/>
        </w:rPr>
      </w:pPr>
    </w:p>
    <w:p w14:paraId="4AD0AC59" w14:textId="77777777" w:rsidR="00447C02" w:rsidRDefault="00447C02" w:rsidP="00447C02">
      <w:pPr>
        <w:tabs>
          <w:tab w:val="center" w:pos="4680"/>
          <w:tab w:val="right" w:pos="9360"/>
        </w:tabs>
        <w:ind w:left="1080" w:right="720"/>
        <w:rPr>
          <w:rFonts w:ascii="Arial" w:hAnsi="Arial" w:cs="Arial"/>
        </w:rPr>
      </w:pPr>
    </w:p>
    <w:p w14:paraId="4270B3AA" w14:textId="77777777" w:rsidR="00447C02" w:rsidRDefault="00447C02" w:rsidP="00447C02">
      <w:pPr>
        <w:tabs>
          <w:tab w:val="center" w:pos="4680"/>
          <w:tab w:val="right" w:pos="9360"/>
        </w:tabs>
        <w:ind w:left="1080" w:right="720"/>
        <w:rPr>
          <w:rFonts w:ascii="Arial" w:hAnsi="Arial" w:cs="Arial"/>
        </w:rPr>
      </w:pPr>
    </w:p>
    <w:p w14:paraId="78A958B8" w14:textId="77777777" w:rsidR="00447C02" w:rsidRDefault="00447C02" w:rsidP="00447C02">
      <w:pPr>
        <w:tabs>
          <w:tab w:val="center" w:pos="4680"/>
          <w:tab w:val="right" w:pos="9360"/>
        </w:tabs>
        <w:ind w:left="1080" w:right="720"/>
        <w:rPr>
          <w:rFonts w:ascii="Arial" w:hAnsi="Arial" w:cs="Arial"/>
        </w:rPr>
      </w:pPr>
    </w:p>
    <w:p w14:paraId="13BD947D" w14:textId="77777777" w:rsidR="00447C02" w:rsidRDefault="00447C02" w:rsidP="00447C02">
      <w:pPr>
        <w:tabs>
          <w:tab w:val="center" w:pos="4680"/>
          <w:tab w:val="right" w:pos="9360"/>
        </w:tabs>
        <w:ind w:left="1080" w:right="720"/>
        <w:rPr>
          <w:rFonts w:ascii="Arial" w:hAnsi="Arial" w:cs="Arial"/>
        </w:rPr>
      </w:pPr>
    </w:p>
    <w:p w14:paraId="6AF64CCF" w14:textId="77777777" w:rsidR="00447C02" w:rsidRDefault="00447C02" w:rsidP="00447C02">
      <w:pPr>
        <w:tabs>
          <w:tab w:val="center" w:pos="4680"/>
          <w:tab w:val="right" w:pos="9360"/>
        </w:tabs>
        <w:ind w:left="1080" w:right="720"/>
        <w:rPr>
          <w:rFonts w:ascii="Arial" w:hAnsi="Arial" w:cs="Arial"/>
        </w:rPr>
      </w:pPr>
    </w:p>
    <w:p w14:paraId="05ED9365" w14:textId="77777777" w:rsidR="00447C02" w:rsidRDefault="00447C02" w:rsidP="00447C02">
      <w:pPr>
        <w:tabs>
          <w:tab w:val="center" w:pos="4680"/>
          <w:tab w:val="right" w:pos="9360"/>
        </w:tabs>
        <w:ind w:left="1080" w:right="720"/>
        <w:rPr>
          <w:rFonts w:ascii="Arial" w:hAnsi="Arial" w:cs="Arial"/>
        </w:rPr>
      </w:pPr>
    </w:p>
    <w:p w14:paraId="063C3647" w14:textId="77777777" w:rsidR="00447C02" w:rsidRDefault="00447C02" w:rsidP="00447C02">
      <w:pPr>
        <w:tabs>
          <w:tab w:val="center" w:pos="4680"/>
          <w:tab w:val="right" w:pos="9360"/>
        </w:tabs>
        <w:ind w:left="1080" w:right="720"/>
        <w:rPr>
          <w:rFonts w:ascii="Arial" w:hAnsi="Arial" w:cs="Arial"/>
        </w:rPr>
      </w:pPr>
    </w:p>
    <w:p w14:paraId="4EFAF831" w14:textId="77777777" w:rsidR="00447C02" w:rsidRDefault="00447C02" w:rsidP="00447C02">
      <w:pPr>
        <w:tabs>
          <w:tab w:val="center" w:pos="4680"/>
          <w:tab w:val="right" w:pos="9360"/>
        </w:tabs>
        <w:ind w:left="1080" w:right="720"/>
        <w:rPr>
          <w:rFonts w:ascii="Arial" w:hAnsi="Arial" w:cs="Arial"/>
        </w:rPr>
      </w:pPr>
    </w:p>
    <w:p w14:paraId="0D1044B3" w14:textId="77777777" w:rsidR="00447C02" w:rsidRDefault="00447C02" w:rsidP="00447C02">
      <w:pPr>
        <w:tabs>
          <w:tab w:val="center" w:pos="4680"/>
          <w:tab w:val="right" w:pos="9360"/>
        </w:tabs>
        <w:ind w:left="1080" w:right="720"/>
        <w:rPr>
          <w:rFonts w:ascii="Arial" w:hAnsi="Arial" w:cs="Arial"/>
        </w:rPr>
      </w:pPr>
    </w:p>
    <w:p w14:paraId="442832C9" w14:textId="77777777" w:rsidR="00447C02" w:rsidRDefault="00447C02" w:rsidP="00447C02">
      <w:pPr>
        <w:tabs>
          <w:tab w:val="center" w:pos="4680"/>
          <w:tab w:val="right" w:pos="9360"/>
        </w:tabs>
        <w:ind w:left="1080" w:right="720"/>
        <w:rPr>
          <w:rFonts w:ascii="Arial" w:hAnsi="Arial" w:cs="Arial"/>
        </w:rPr>
      </w:pPr>
    </w:p>
    <w:p w14:paraId="553125DB" w14:textId="77777777" w:rsidR="00447C02" w:rsidRDefault="00447C02" w:rsidP="00447C02">
      <w:pPr>
        <w:tabs>
          <w:tab w:val="center" w:pos="4680"/>
          <w:tab w:val="right" w:pos="9360"/>
        </w:tabs>
        <w:ind w:left="1080" w:right="720"/>
        <w:rPr>
          <w:rFonts w:ascii="Arial" w:hAnsi="Arial" w:cs="Arial"/>
        </w:rPr>
      </w:pPr>
    </w:p>
    <w:p w14:paraId="59861E6B" w14:textId="77777777" w:rsidR="00447C02" w:rsidRDefault="00447C02" w:rsidP="00447C02">
      <w:pPr>
        <w:tabs>
          <w:tab w:val="center" w:pos="4680"/>
          <w:tab w:val="right" w:pos="9360"/>
        </w:tabs>
        <w:ind w:left="1080" w:right="720"/>
        <w:rPr>
          <w:rFonts w:ascii="Arial" w:hAnsi="Arial" w:cs="Arial"/>
        </w:rPr>
      </w:pPr>
    </w:p>
    <w:p w14:paraId="0949E33D" w14:textId="77777777" w:rsidR="00447C02" w:rsidRDefault="00447C02" w:rsidP="00447C02">
      <w:pPr>
        <w:tabs>
          <w:tab w:val="center" w:pos="4680"/>
          <w:tab w:val="right" w:pos="9360"/>
        </w:tabs>
        <w:ind w:left="1080" w:right="720"/>
        <w:rPr>
          <w:rFonts w:ascii="Arial" w:hAnsi="Arial" w:cs="Arial"/>
        </w:rPr>
      </w:pPr>
    </w:p>
    <w:p w14:paraId="729F5201" w14:textId="77777777" w:rsidR="00447C02" w:rsidRDefault="00447C02" w:rsidP="00447C02">
      <w:pPr>
        <w:tabs>
          <w:tab w:val="center" w:pos="4680"/>
          <w:tab w:val="right" w:pos="9360"/>
        </w:tabs>
        <w:ind w:left="1080" w:right="720"/>
        <w:rPr>
          <w:rFonts w:ascii="Arial" w:hAnsi="Arial" w:cs="Arial"/>
        </w:rPr>
      </w:pPr>
      <w:r>
        <w:rPr>
          <w:rFonts w:ascii="Arial" w:hAnsi="Arial" w:cs="Arial"/>
        </w:rPr>
        <w:lastRenderedPageBreak/>
        <w:t>Scenario 3 – Bare Bones Operations</w:t>
      </w:r>
    </w:p>
    <w:p w14:paraId="6519EF11" w14:textId="77777777" w:rsidR="00447C02" w:rsidRDefault="00447C02" w:rsidP="00447C02">
      <w:pPr>
        <w:tabs>
          <w:tab w:val="center" w:pos="4680"/>
          <w:tab w:val="right" w:pos="9360"/>
        </w:tabs>
        <w:ind w:left="1080" w:right="720"/>
        <w:rPr>
          <w:rFonts w:ascii="Arial" w:hAnsi="Arial" w:cs="Arial"/>
        </w:rPr>
      </w:pPr>
    </w:p>
    <w:p w14:paraId="2EF53F03" w14:textId="77777777" w:rsidR="00447C02" w:rsidRDefault="00447C02" w:rsidP="00447C02">
      <w:pPr>
        <w:tabs>
          <w:tab w:val="center" w:pos="4680"/>
          <w:tab w:val="right" w:pos="9360"/>
        </w:tabs>
        <w:ind w:right="720"/>
        <w:rPr>
          <w:rFonts w:ascii="Arial" w:hAnsi="Arial" w:cs="Arial"/>
        </w:rPr>
      </w:pPr>
      <w:r w:rsidRPr="00724F61">
        <w:rPr>
          <w:noProof/>
        </w:rPr>
        <w:drawing>
          <wp:inline distT="0" distB="0" distL="0" distR="0" wp14:anchorId="41989326" wp14:editId="1551E0D0">
            <wp:extent cx="6858000" cy="4048699"/>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048699"/>
                    </a:xfrm>
                    <a:prstGeom prst="rect">
                      <a:avLst/>
                    </a:prstGeom>
                    <a:noFill/>
                    <a:ln>
                      <a:noFill/>
                    </a:ln>
                  </pic:spPr>
                </pic:pic>
              </a:graphicData>
            </a:graphic>
          </wp:inline>
        </w:drawing>
      </w:r>
    </w:p>
    <w:p w14:paraId="117F15C8" w14:textId="77777777" w:rsidR="00447C02" w:rsidRDefault="00447C02" w:rsidP="00447C02">
      <w:pPr>
        <w:tabs>
          <w:tab w:val="center" w:pos="4680"/>
          <w:tab w:val="right" w:pos="9360"/>
        </w:tabs>
        <w:ind w:right="720"/>
        <w:rPr>
          <w:rFonts w:ascii="Arial" w:hAnsi="Arial" w:cs="Arial"/>
        </w:rPr>
      </w:pPr>
    </w:p>
    <w:p w14:paraId="53735C44" w14:textId="77777777" w:rsidR="00447C02" w:rsidRDefault="00447C02" w:rsidP="00447C02">
      <w:pPr>
        <w:tabs>
          <w:tab w:val="center" w:pos="4680"/>
          <w:tab w:val="right" w:pos="9360"/>
        </w:tabs>
        <w:ind w:left="1080" w:right="720"/>
        <w:rPr>
          <w:rFonts w:ascii="Arial" w:hAnsi="Arial" w:cs="Arial"/>
        </w:rPr>
      </w:pPr>
      <w:r>
        <w:rPr>
          <w:rFonts w:ascii="Arial" w:hAnsi="Arial" w:cs="Arial"/>
        </w:rPr>
        <w:t>This fund condition statement outlines the Board’s fiscal future if it were to decrease its expenditures to the bare minimum while still maintaining its existing operating structure.  The fund would be insolvent in less than two fiscal years (FY 2016-17).</w:t>
      </w:r>
    </w:p>
    <w:p w14:paraId="0BA788E7" w14:textId="77777777" w:rsidR="00447C02" w:rsidRDefault="00447C02" w:rsidP="00447C02">
      <w:pPr>
        <w:tabs>
          <w:tab w:val="center" w:pos="4680"/>
          <w:tab w:val="right" w:pos="9360"/>
        </w:tabs>
        <w:ind w:right="720"/>
        <w:rPr>
          <w:rFonts w:ascii="Arial" w:hAnsi="Arial" w:cs="Arial"/>
        </w:rPr>
      </w:pPr>
    </w:p>
    <w:p w14:paraId="353BC47C" w14:textId="77777777" w:rsidR="00447C02" w:rsidRDefault="00447C02" w:rsidP="00447C02">
      <w:pPr>
        <w:tabs>
          <w:tab w:val="center" w:pos="4680"/>
          <w:tab w:val="right" w:pos="9360"/>
        </w:tabs>
        <w:rPr>
          <w:rFonts w:ascii="Arial" w:hAnsi="Arial" w:cs="Arial"/>
        </w:rPr>
      </w:pPr>
      <w:r w:rsidRPr="000B1C23">
        <w:rPr>
          <w:noProof/>
        </w:rPr>
        <w:lastRenderedPageBreak/>
        <w:drawing>
          <wp:inline distT="0" distB="0" distL="0" distR="0" wp14:anchorId="012A5466" wp14:editId="4FF46F72">
            <wp:extent cx="6858000" cy="4048699"/>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048699"/>
                    </a:xfrm>
                    <a:prstGeom prst="rect">
                      <a:avLst/>
                    </a:prstGeom>
                    <a:noFill/>
                    <a:ln>
                      <a:noFill/>
                    </a:ln>
                  </pic:spPr>
                </pic:pic>
              </a:graphicData>
            </a:graphic>
          </wp:inline>
        </w:drawing>
      </w:r>
    </w:p>
    <w:p w14:paraId="50ED9639" w14:textId="77777777" w:rsidR="00447C02" w:rsidRDefault="00447C02" w:rsidP="00447C02">
      <w:pPr>
        <w:tabs>
          <w:tab w:val="center" w:pos="4680"/>
          <w:tab w:val="right" w:pos="9360"/>
        </w:tabs>
        <w:ind w:left="1080" w:right="720"/>
        <w:rPr>
          <w:rFonts w:ascii="Arial" w:hAnsi="Arial" w:cs="Arial"/>
        </w:rPr>
      </w:pPr>
    </w:p>
    <w:p w14:paraId="45A8E5FE" w14:textId="77777777" w:rsidR="00447C02" w:rsidRDefault="00447C02" w:rsidP="00447C02">
      <w:pPr>
        <w:tabs>
          <w:tab w:val="center" w:pos="4680"/>
          <w:tab w:val="right" w:pos="9360"/>
        </w:tabs>
        <w:ind w:left="1080" w:right="720"/>
        <w:rPr>
          <w:rFonts w:ascii="Arial" w:hAnsi="Arial" w:cs="Arial"/>
        </w:rPr>
      </w:pPr>
      <w:r>
        <w:rPr>
          <w:rFonts w:ascii="Arial" w:hAnsi="Arial" w:cs="Arial"/>
        </w:rPr>
        <w:t>This fund condition statement outlines the Board’s fiscal future if it were to restructure the program and eliminate the Board’s 0.5 Office Technician position.  The fund would be solvent for approximately seven fiscal years (FY 2021-22).</w:t>
      </w:r>
    </w:p>
    <w:p w14:paraId="7B8C2094" w14:textId="77777777" w:rsidR="00447C02" w:rsidRDefault="00447C02" w:rsidP="00447C02">
      <w:pPr>
        <w:tabs>
          <w:tab w:val="center" w:pos="4680"/>
          <w:tab w:val="right" w:pos="9360"/>
        </w:tabs>
        <w:ind w:left="1080" w:right="720"/>
        <w:rPr>
          <w:rFonts w:ascii="Arial" w:hAnsi="Arial" w:cs="Arial"/>
        </w:rPr>
      </w:pPr>
    </w:p>
    <w:p w14:paraId="49CACFC4" w14:textId="77777777" w:rsidR="00447C02" w:rsidRDefault="00447C02" w:rsidP="00447C02">
      <w:pPr>
        <w:tabs>
          <w:tab w:val="center" w:pos="4680"/>
          <w:tab w:val="right" w:pos="9360"/>
        </w:tabs>
        <w:ind w:left="1080" w:right="720"/>
        <w:rPr>
          <w:rFonts w:ascii="Arial" w:hAnsi="Arial" w:cs="Arial"/>
        </w:rPr>
      </w:pPr>
    </w:p>
    <w:p w14:paraId="049171BE" w14:textId="77777777" w:rsidR="00447C02" w:rsidRDefault="00447C02" w:rsidP="00447C02">
      <w:pPr>
        <w:tabs>
          <w:tab w:val="center" w:pos="4680"/>
          <w:tab w:val="right" w:pos="9360"/>
        </w:tabs>
        <w:ind w:left="1080" w:right="720"/>
        <w:rPr>
          <w:rFonts w:ascii="Arial" w:hAnsi="Arial" w:cs="Arial"/>
        </w:rPr>
      </w:pPr>
    </w:p>
    <w:p w14:paraId="5AC529D6" w14:textId="77777777" w:rsidR="00447C02" w:rsidRDefault="00447C02" w:rsidP="00447C02">
      <w:pPr>
        <w:tabs>
          <w:tab w:val="center" w:pos="4680"/>
          <w:tab w:val="right" w:pos="9360"/>
        </w:tabs>
        <w:ind w:left="1080" w:right="720"/>
        <w:rPr>
          <w:rFonts w:ascii="Arial" w:hAnsi="Arial" w:cs="Arial"/>
        </w:rPr>
      </w:pPr>
    </w:p>
    <w:p w14:paraId="58E2F033" w14:textId="77777777" w:rsidR="00447C02" w:rsidRDefault="00447C02" w:rsidP="00447C02">
      <w:pPr>
        <w:tabs>
          <w:tab w:val="center" w:pos="4680"/>
          <w:tab w:val="right" w:pos="9360"/>
        </w:tabs>
        <w:ind w:left="1080" w:right="720"/>
        <w:rPr>
          <w:rFonts w:ascii="Arial" w:hAnsi="Arial" w:cs="Arial"/>
        </w:rPr>
      </w:pPr>
    </w:p>
    <w:p w14:paraId="1525BF3A" w14:textId="77777777" w:rsidR="00447C02" w:rsidRDefault="00447C02" w:rsidP="00447C02">
      <w:pPr>
        <w:tabs>
          <w:tab w:val="center" w:pos="4680"/>
          <w:tab w:val="right" w:pos="9360"/>
        </w:tabs>
        <w:ind w:left="1080" w:right="720"/>
        <w:rPr>
          <w:rFonts w:ascii="Arial" w:hAnsi="Arial" w:cs="Arial"/>
        </w:rPr>
      </w:pPr>
    </w:p>
    <w:p w14:paraId="6425E0B8" w14:textId="77777777" w:rsidR="00447C02" w:rsidRDefault="00447C02" w:rsidP="00447C02">
      <w:pPr>
        <w:tabs>
          <w:tab w:val="center" w:pos="4680"/>
          <w:tab w:val="right" w:pos="9360"/>
        </w:tabs>
        <w:ind w:left="1080" w:right="720"/>
        <w:rPr>
          <w:rFonts w:ascii="Arial" w:hAnsi="Arial" w:cs="Arial"/>
        </w:rPr>
      </w:pPr>
    </w:p>
    <w:p w14:paraId="1C2AEC15" w14:textId="77777777" w:rsidR="00447C02" w:rsidRDefault="00447C02" w:rsidP="00447C02">
      <w:pPr>
        <w:tabs>
          <w:tab w:val="center" w:pos="4680"/>
          <w:tab w:val="right" w:pos="9360"/>
        </w:tabs>
        <w:ind w:left="1080" w:right="720"/>
        <w:rPr>
          <w:rFonts w:ascii="Arial" w:hAnsi="Arial" w:cs="Arial"/>
        </w:rPr>
      </w:pPr>
    </w:p>
    <w:p w14:paraId="35AF910F" w14:textId="77777777" w:rsidR="00447C02" w:rsidRDefault="00447C02" w:rsidP="00447C02">
      <w:pPr>
        <w:tabs>
          <w:tab w:val="center" w:pos="4680"/>
          <w:tab w:val="right" w:pos="9360"/>
        </w:tabs>
        <w:ind w:left="1080" w:right="720"/>
        <w:rPr>
          <w:rFonts w:ascii="Arial" w:hAnsi="Arial" w:cs="Arial"/>
        </w:rPr>
      </w:pPr>
    </w:p>
    <w:p w14:paraId="2B5CC577" w14:textId="77777777" w:rsidR="00447C02" w:rsidRDefault="00447C02" w:rsidP="00447C02">
      <w:pPr>
        <w:tabs>
          <w:tab w:val="center" w:pos="4680"/>
          <w:tab w:val="right" w:pos="9360"/>
        </w:tabs>
        <w:ind w:left="1080" w:right="720"/>
        <w:rPr>
          <w:rFonts w:ascii="Arial" w:hAnsi="Arial" w:cs="Arial"/>
        </w:rPr>
      </w:pPr>
    </w:p>
    <w:p w14:paraId="211037FB" w14:textId="77777777" w:rsidR="00447C02" w:rsidRDefault="00447C02" w:rsidP="00447C02">
      <w:pPr>
        <w:tabs>
          <w:tab w:val="center" w:pos="4680"/>
          <w:tab w:val="right" w:pos="9360"/>
        </w:tabs>
        <w:ind w:left="1080" w:right="720"/>
        <w:rPr>
          <w:rFonts w:ascii="Arial" w:hAnsi="Arial" w:cs="Arial"/>
        </w:rPr>
      </w:pPr>
    </w:p>
    <w:p w14:paraId="0640522F" w14:textId="77777777" w:rsidR="00447C02" w:rsidRDefault="00447C02" w:rsidP="00447C02">
      <w:pPr>
        <w:tabs>
          <w:tab w:val="center" w:pos="4680"/>
          <w:tab w:val="right" w:pos="9360"/>
        </w:tabs>
        <w:ind w:left="1080" w:right="720"/>
        <w:rPr>
          <w:rFonts w:ascii="Arial" w:hAnsi="Arial" w:cs="Arial"/>
        </w:rPr>
      </w:pPr>
    </w:p>
    <w:p w14:paraId="6C9D78D0" w14:textId="77777777" w:rsidR="00447C02" w:rsidRDefault="00447C02" w:rsidP="00447C02">
      <w:pPr>
        <w:tabs>
          <w:tab w:val="center" w:pos="4680"/>
          <w:tab w:val="right" w:pos="9360"/>
        </w:tabs>
        <w:ind w:left="1080" w:right="720"/>
        <w:rPr>
          <w:rFonts w:ascii="Arial" w:hAnsi="Arial" w:cs="Arial"/>
        </w:rPr>
      </w:pPr>
    </w:p>
    <w:p w14:paraId="7030B60D" w14:textId="77777777" w:rsidR="00447C02" w:rsidRDefault="00447C02" w:rsidP="00447C02">
      <w:pPr>
        <w:tabs>
          <w:tab w:val="center" w:pos="4680"/>
          <w:tab w:val="right" w:pos="9360"/>
        </w:tabs>
        <w:ind w:left="1080" w:right="720"/>
        <w:rPr>
          <w:rFonts w:ascii="Arial" w:hAnsi="Arial" w:cs="Arial"/>
        </w:rPr>
      </w:pPr>
    </w:p>
    <w:p w14:paraId="17C4FF8B" w14:textId="77777777" w:rsidR="00447C02" w:rsidRDefault="00447C02" w:rsidP="00447C02">
      <w:pPr>
        <w:tabs>
          <w:tab w:val="center" w:pos="4680"/>
          <w:tab w:val="right" w:pos="9360"/>
        </w:tabs>
        <w:ind w:left="1080" w:right="720"/>
        <w:rPr>
          <w:rFonts w:ascii="Arial" w:hAnsi="Arial" w:cs="Arial"/>
        </w:rPr>
      </w:pPr>
    </w:p>
    <w:p w14:paraId="7B8C43D8" w14:textId="77777777" w:rsidR="00447C02" w:rsidRDefault="00447C02" w:rsidP="00447C02">
      <w:pPr>
        <w:tabs>
          <w:tab w:val="center" w:pos="4680"/>
          <w:tab w:val="right" w:pos="9360"/>
        </w:tabs>
        <w:ind w:left="1080" w:right="720"/>
        <w:rPr>
          <w:rFonts w:ascii="Arial" w:hAnsi="Arial" w:cs="Arial"/>
        </w:rPr>
      </w:pPr>
    </w:p>
    <w:p w14:paraId="4F13B931" w14:textId="77777777" w:rsidR="00447C02" w:rsidRDefault="00447C02" w:rsidP="00447C02">
      <w:pPr>
        <w:tabs>
          <w:tab w:val="center" w:pos="4680"/>
          <w:tab w:val="right" w:pos="9360"/>
        </w:tabs>
        <w:ind w:left="1080" w:right="720"/>
        <w:rPr>
          <w:rFonts w:ascii="Arial" w:hAnsi="Arial" w:cs="Arial"/>
        </w:rPr>
      </w:pPr>
    </w:p>
    <w:p w14:paraId="42B47314" w14:textId="77777777" w:rsidR="00447C02" w:rsidRDefault="00447C02" w:rsidP="00447C02">
      <w:pPr>
        <w:tabs>
          <w:tab w:val="center" w:pos="4680"/>
          <w:tab w:val="right" w:pos="9360"/>
        </w:tabs>
        <w:ind w:left="1080" w:right="720"/>
        <w:rPr>
          <w:rFonts w:ascii="Arial" w:hAnsi="Arial" w:cs="Arial"/>
        </w:rPr>
      </w:pPr>
      <w:r w:rsidRPr="00805BC0">
        <w:rPr>
          <w:rFonts w:ascii="Arial" w:hAnsi="Arial" w:cs="Arial"/>
        </w:rPr>
        <w:lastRenderedPageBreak/>
        <w:t>b. Examination Update</w:t>
      </w:r>
    </w:p>
    <w:p w14:paraId="1FAF9DC9" w14:textId="77777777" w:rsidR="00447C02" w:rsidRDefault="00447C02" w:rsidP="00447C02">
      <w:pPr>
        <w:tabs>
          <w:tab w:val="center" w:pos="4680"/>
          <w:tab w:val="right" w:pos="9360"/>
        </w:tabs>
        <w:ind w:left="1080" w:right="720"/>
        <w:rPr>
          <w:rFonts w:ascii="Arial" w:hAnsi="Arial" w:cs="Arial"/>
        </w:rPr>
      </w:pPr>
    </w:p>
    <w:p w14:paraId="2F44E17E" w14:textId="77777777" w:rsidR="00447C02" w:rsidRPr="009E478B" w:rsidRDefault="00447C02" w:rsidP="00447C02">
      <w:pPr>
        <w:pStyle w:val="ListParagraph"/>
        <w:numPr>
          <w:ilvl w:val="0"/>
          <w:numId w:val="10"/>
        </w:numPr>
        <w:tabs>
          <w:tab w:val="center" w:pos="4680"/>
          <w:tab w:val="right" w:pos="9360"/>
        </w:tabs>
        <w:ind w:right="720"/>
        <w:rPr>
          <w:rFonts w:ascii="Arial" w:hAnsi="Arial" w:cs="Arial"/>
        </w:rPr>
      </w:pPr>
      <w:r w:rsidRPr="009E478B">
        <w:rPr>
          <w:rFonts w:ascii="Arial" w:hAnsi="Arial" w:cs="Arial"/>
        </w:rPr>
        <w:t>January 27, 2015</w:t>
      </w:r>
      <w:r>
        <w:rPr>
          <w:rFonts w:ascii="Arial" w:hAnsi="Arial" w:cs="Arial"/>
        </w:rPr>
        <w:t xml:space="preserve"> -</w:t>
      </w:r>
      <w:r w:rsidRPr="009E478B">
        <w:rPr>
          <w:rFonts w:ascii="Arial" w:hAnsi="Arial" w:cs="Arial"/>
        </w:rPr>
        <w:t xml:space="preserve"> Danielle Alvarado (Guide Dogs for the Blind in San Rafael</w:t>
      </w:r>
      <w:r>
        <w:rPr>
          <w:rFonts w:ascii="Arial" w:hAnsi="Arial" w:cs="Arial"/>
        </w:rPr>
        <w:t>, California</w:t>
      </w:r>
      <w:r w:rsidRPr="009E478B">
        <w:rPr>
          <w:rFonts w:ascii="Arial" w:hAnsi="Arial" w:cs="Arial"/>
        </w:rPr>
        <w:t>) and Rebecca Cook (</w:t>
      </w:r>
      <w:proofErr w:type="spellStart"/>
      <w:r w:rsidRPr="009E478B">
        <w:rPr>
          <w:rFonts w:ascii="Arial" w:hAnsi="Arial" w:cs="Arial"/>
        </w:rPr>
        <w:t>Fidelco</w:t>
      </w:r>
      <w:proofErr w:type="spellEnd"/>
      <w:r w:rsidRPr="009E478B">
        <w:rPr>
          <w:rFonts w:ascii="Arial" w:hAnsi="Arial" w:cs="Arial"/>
        </w:rPr>
        <w:t xml:space="preserve"> Guide Dog Foundation in Bloomfield</w:t>
      </w:r>
      <w:r>
        <w:rPr>
          <w:rFonts w:ascii="Arial" w:hAnsi="Arial" w:cs="Arial"/>
        </w:rPr>
        <w:t>,</w:t>
      </w:r>
      <w:r w:rsidRPr="009E478B">
        <w:rPr>
          <w:rFonts w:ascii="Arial" w:hAnsi="Arial" w:cs="Arial"/>
        </w:rPr>
        <w:t xml:space="preserve"> Connecticut) passed the Guide Dog Instructor examination.</w:t>
      </w:r>
    </w:p>
    <w:p w14:paraId="008B5E77" w14:textId="77777777" w:rsidR="00447C02" w:rsidRDefault="00447C02" w:rsidP="00447C02">
      <w:pPr>
        <w:tabs>
          <w:tab w:val="center" w:pos="4680"/>
          <w:tab w:val="right" w:pos="9360"/>
        </w:tabs>
        <w:ind w:left="540" w:right="720"/>
        <w:rPr>
          <w:rFonts w:ascii="Arial" w:hAnsi="Arial" w:cs="Arial"/>
        </w:rPr>
      </w:pPr>
    </w:p>
    <w:p w14:paraId="7DB3BDD7" w14:textId="77777777" w:rsidR="00447C02" w:rsidRDefault="00447C02" w:rsidP="00447C02">
      <w:pPr>
        <w:pStyle w:val="ListParagraph"/>
        <w:numPr>
          <w:ilvl w:val="0"/>
          <w:numId w:val="10"/>
        </w:numPr>
        <w:tabs>
          <w:tab w:val="center" w:pos="4680"/>
          <w:tab w:val="right" w:pos="9360"/>
        </w:tabs>
        <w:ind w:right="720"/>
        <w:rPr>
          <w:rFonts w:ascii="Arial" w:hAnsi="Arial" w:cs="Arial"/>
        </w:rPr>
      </w:pPr>
      <w:r>
        <w:rPr>
          <w:rFonts w:ascii="Arial" w:hAnsi="Arial" w:cs="Arial"/>
        </w:rPr>
        <w:t xml:space="preserve">July 27-28, 2015 - five Apprentices are scheduled to take the Guide Dog Instructor examination.    </w:t>
      </w:r>
    </w:p>
    <w:p w14:paraId="7386CD4D" w14:textId="77777777" w:rsidR="00447C02" w:rsidRPr="00805BC0" w:rsidRDefault="00447C02" w:rsidP="00447C02">
      <w:pPr>
        <w:tabs>
          <w:tab w:val="center" w:pos="4680"/>
          <w:tab w:val="right" w:pos="9360"/>
        </w:tabs>
        <w:ind w:left="1080" w:right="720"/>
        <w:rPr>
          <w:rFonts w:ascii="Arial" w:hAnsi="Arial" w:cs="Arial"/>
        </w:rPr>
      </w:pPr>
    </w:p>
    <w:p w14:paraId="157EF371" w14:textId="77777777" w:rsidR="00447C02" w:rsidRDefault="00447C02" w:rsidP="00447C02">
      <w:pPr>
        <w:tabs>
          <w:tab w:val="center" w:pos="4680"/>
          <w:tab w:val="right" w:pos="9360"/>
        </w:tabs>
        <w:ind w:left="1080" w:right="720"/>
        <w:rPr>
          <w:rFonts w:ascii="Arial" w:hAnsi="Arial" w:cs="Arial"/>
        </w:rPr>
      </w:pPr>
      <w:r w:rsidRPr="00805BC0">
        <w:rPr>
          <w:rFonts w:ascii="Arial" w:hAnsi="Arial" w:cs="Arial"/>
        </w:rPr>
        <w:t>c. Regulations Update</w:t>
      </w:r>
    </w:p>
    <w:p w14:paraId="424E0241" w14:textId="77777777" w:rsidR="00447C02" w:rsidRDefault="00447C02" w:rsidP="00447C02">
      <w:pPr>
        <w:tabs>
          <w:tab w:val="center" w:pos="4680"/>
          <w:tab w:val="right" w:pos="9360"/>
        </w:tabs>
        <w:ind w:left="540" w:right="720"/>
        <w:rPr>
          <w:rFonts w:ascii="Arial" w:hAnsi="Arial" w:cs="Arial"/>
        </w:rPr>
      </w:pPr>
    </w:p>
    <w:p w14:paraId="45B9470A" w14:textId="77777777" w:rsidR="00447C02" w:rsidRDefault="00447C02" w:rsidP="00447C02">
      <w:pPr>
        <w:pStyle w:val="ListParagraph"/>
        <w:numPr>
          <w:ilvl w:val="0"/>
          <w:numId w:val="10"/>
        </w:numPr>
        <w:tabs>
          <w:tab w:val="center" w:pos="4680"/>
          <w:tab w:val="right" w:pos="9360"/>
        </w:tabs>
        <w:ind w:right="720"/>
        <w:rPr>
          <w:rFonts w:ascii="Arial" w:hAnsi="Arial" w:cs="Arial"/>
        </w:rPr>
      </w:pPr>
      <w:r>
        <w:rPr>
          <w:rFonts w:ascii="Arial" w:hAnsi="Arial" w:cs="Arial"/>
        </w:rPr>
        <w:t xml:space="preserve">Board staff is currently going through the regulatory process for the Cleanup and Examination language that was approved in the January, 2015 meeting.   </w:t>
      </w:r>
    </w:p>
    <w:p w14:paraId="6FE712C9" w14:textId="77777777" w:rsidR="00447C02" w:rsidRPr="00805BC0" w:rsidRDefault="00447C02" w:rsidP="00447C02">
      <w:pPr>
        <w:tabs>
          <w:tab w:val="center" w:pos="4680"/>
          <w:tab w:val="right" w:pos="9360"/>
        </w:tabs>
        <w:ind w:left="1080" w:right="720"/>
        <w:rPr>
          <w:rFonts w:ascii="Arial" w:hAnsi="Arial" w:cs="Arial"/>
        </w:rPr>
      </w:pPr>
    </w:p>
    <w:p w14:paraId="0EC8A627" w14:textId="77777777" w:rsidR="00447C02" w:rsidRDefault="00447C02" w:rsidP="00447C02">
      <w:pPr>
        <w:tabs>
          <w:tab w:val="center" w:pos="4680"/>
          <w:tab w:val="right" w:pos="9360"/>
        </w:tabs>
        <w:ind w:left="1080" w:right="720"/>
        <w:rPr>
          <w:rFonts w:ascii="Arial" w:hAnsi="Arial" w:cs="Arial"/>
        </w:rPr>
      </w:pPr>
      <w:r w:rsidRPr="00805BC0">
        <w:rPr>
          <w:rFonts w:ascii="Arial" w:hAnsi="Arial" w:cs="Arial"/>
        </w:rPr>
        <w:t>d. Outreach Update</w:t>
      </w:r>
    </w:p>
    <w:p w14:paraId="429AE6AE" w14:textId="77777777" w:rsidR="00447C02" w:rsidRDefault="00447C02" w:rsidP="00447C02">
      <w:pPr>
        <w:tabs>
          <w:tab w:val="center" w:pos="4680"/>
          <w:tab w:val="right" w:pos="9360"/>
        </w:tabs>
        <w:ind w:left="540" w:right="720"/>
        <w:rPr>
          <w:rFonts w:ascii="Arial" w:hAnsi="Arial" w:cs="Arial"/>
        </w:rPr>
      </w:pPr>
    </w:p>
    <w:p w14:paraId="4B908A1C" w14:textId="77777777" w:rsidR="00447C02" w:rsidRDefault="00447C02" w:rsidP="00447C02">
      <w:pPr>
        <w:pStyle w:val="ListParagraph"/>
        <w:numPr>
          <w:ilvl w:val="0"/>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Letter to Out of State Guide Dog Schools (Attachment 1)</w:t>
      </w:r>
    </w:p>
    <w:p w14:paraId="030F3967" w14:textId="77777777" w:rsidR="00447C02" w:rsidRDefault="00447C02" w:rsidP="00447C02">
      <w:pPr>
        <w:pStyle w:val="ListParagraph"/>
        <w:numPr>
          <w:ilvl w:val="1"/>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Responses from 9 of 13 schools contacted</w:t>
      </w:r>
    </w:p>
    <w:p w14:paraId="7A19E71A" w14:textId="77777777" w:rsidR="00447C02" w:rsidRDefault="00447C02" w:rsidP="00447C02">
      <w:pPr>
        <w:pStyle w:val="ListParagraph"/>
        <w:numPr>
          <w:ilvl w:val="1"/>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Demographics in California</w:t>
      </w:r>
    </w:p>
    <w:p w14:paraId="4EC3C39D" w14:textId="77777777" w:rsidR="00447C02" w:rsidRDefault="00447C02" w:rsidP="00447C02">
      <w:pPr>
        <w:pStyle w:val="ListParagraph"/>
        <w:numPr>
          <w:ilvl w:val="2"/>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914 guide dog users in California</w:t>
      </w:r>
    </w:p>
    <w:p w14:paraId="47342F7B" w14:textId="77777777" w:rsidR="00447C02" w:rsidRDefault="00447C02" w:rsidP="00447C02">
      <w:pPr>
        <w:pStyle w:val="ListParagraph"/>
        <w:numPr>
          <w:ilvl w:val="2"/>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791 from California schools</w:t>
      </w:r>
    </w:p>
    <w:p w14:paraId="380E6C88" w14:textId="77777777" w:rsidR="00447C02" w:rsidRDefault="00447C02" w:rsidP="00447C02">
      <w:pPr>
        <w:pStyle w:val="ListParagraph"/>
        <w:numPr>
          <w:ilvl w:val="1"/>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Potential Barriers to Licensure</w:t>
      </w:r>
    </w:p>
    <w:p w14:paraId="1C6677FF" w14:textId="77777777" w:rsidR="00447C02" w:rsidRDefault="00447C02" w:rsidP="00447C02">
      <w:pPr>
        <w:pStyle w:val="ListParagraph"/>
        <w:numPr>
          <w:ilvl w:val="2"/>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Client Confidentiality and Privacy</w:t>
      </w:r>
    </w:p>
    <w:p w14:paraId="22163C44" w14:textId="77777777" w:rsidR="00447C02" w:rsidRPr="00873809" w:rsidRDefault="00447C02" w:rsidP="00447C02">
      <w:pPr>
        <w:pStyle w:val="ListParagraph"/>
        <w:numPr>
          <w:ilvl w:val="2"/>
          <w:numId w:val="10"/>
        </w:numPr>
        <w:autoSpaceDE w:val="0"/>
        <w:autoSpaceDN w:val="0"/>
        <w:adjustRightInd w:val="0"/>
        <w:ind w:right="720"/>
        <w:jc w:val="both"/>
        <w:rPr>
          <w:rFonts w:ascii="Arial" w:eastAsia="Times" w:hAnsi="Arial" w:cs="Arial"/>
          <w:color w:val="000000"/>
        </w:rPr>
      </w:pPr>
      <w:r>
        <w:rPr>
          <w:rFonts w:ascii="Arial" w:eastAsia="Times" w:hAnsi="Arial" w:cs="Arial"/>
          <w:color w:val="000000"/>
        </w:rPr>
        <w:t>Disclosure of Proprietary Information</w:t>
      </w:r>
    </w:p>
    <w:p w14:paraId="4A12D33F" w14:textId="77777777" w:rsidR="00447C02" w:rsidRPr="00A1776C" w:rsidRDefault="00447C02" w:rsidP="00447C02">
      <w:pPr>
        <w:pStyle w:val="ListParagraph"/>
        <w:autoSpaceDE w:val="0"/>
        <w:autoSpaceDN w:val="0"/>
        <w:adjustRightInd w:val="0"/>
        <w:ind w:left="3060" w:right="720"/>
        <w:jc w:val="both"/>
        <w:rPr>
          <w:rFonts w:ascii="Arial" w:eastAsia="Times" w:hAnsi="Arial" w:cs="Arial"/>
          <w:color w:val="000000"/>
        </w:rPr>
      </w:pPr>
    </w:p>
    <w:p w14:paraId="4F3EE9DC" w14:textId="77777777" w:rsidR="00447C02" w:rsidRDefault="00447C02" w:rsidP="00447C02">
      <w:pPr>
        <w:pStyle w:val="Footer"/>
        <w:numPr>
          <w:ilvl w:val="0"/>
          <w:numId w:val="8"/>
        </w:numPr>
        <w:tabs>
          <w:tab w:val="center" w:pos="4500"/>
          <w:tab w:val="right" w:pos="10080"/>
        </w:tabs>
        <w:ind w:right="720"/>
        <w:jc w:val="both"/>
        <w:rPr>
          <w:rFonts w:ascii="Arial" w:hAnsi="Arial" w:cs="Arial"/>
        </w:rPr>
      </w:pPr>
      <w:r w:rsidRPr="00805BC0">
        <w:rPr>
          <w:rFonts w:ascii="Arial" w:hAnsi="Arial" w:cs="Arial"/>
        </w:rPr>
        <w:t xml:space="preserve">Presentation on International Guide Dog Federation (IGDF) Accreditation by IGDF Chair James </w:t>
      </w:r>
      <w:proofErr w:type="spellStart"/>
      <w:r w:rsidRPr="00805BC0">
        <w:rPr>
          <w:rFonts w:ascii="Arial" w:hAnsi="Arial" w:cs="Arial"/>
        </w:rPr>
        <w:t>Kutsch</w:t>
      </w:r>
      <w:proofErr w:type="spellEnd"/>
    </w:p>
    <w:p w14:paraId="3B9E6BD2" w14:textId="77777777" w:rsidR="00447C02" w:rsidRDefault="00447C02" w:rsidP="00447C02">
      <w:pPr>
        <w:pStyle w:val="Footer"/>
        <w:tabs>
          <w:tab w:val="center" w:pos="4500"/>
          <w:tab w:val="right" w:pos="10080"/>
        </w:tabs>
        <w:ind w:left="2340" w:right="720"/>
        <w:jc w:val="both"/>
        <w:rPr>
          <w:rFonts w:ascii="Arial" w:hAnsi="Arial" w:cs="Arial"/>
        </w:rPr>
      </w:pPr>
      <w:r>
        <w:rPr>
          <w:rFonts w:ascii="Arial" w:hAnsi="Arial" w:cs="Arial"/>
        </w:rPr>
        <w:t xml:space="preserve"> </w:t>
      </w:r>
    </w:p>
    <w:p w14:paraId="479B3B65" w14:textId="77777777" w:rsidR="00447C02" w:rsidRPr="00805BC0" w:rsidRDefault="00447C02" w:rsidP="00447C02">
      <w:pPr>
        <w:pStyle w:val="Footer"/>
        <w:numPr>
          <w:ilvl w:val="0"/>
          <w:numId w:val="10"/>
        </w:numPr>
        <w:tabs>
          <w:tab w:val="center" w:pos="4500"/>
          <w:tab w:val="right" w:pos="10080"/>
        </w:tabs>
        <w:ind w:right="720"/>
        <w:jc w:val="both"/>
        <w:rPr>
          <w:rFonts w:ascii="Arial" w:hAnsi="Arial" w:cs="Arial"/>
        </w:rPr>
      </w:pPr>
      <w:r>
        <w:rPr>
          <w:rFonts w:ascii="Arial" w:hAnsi="Arial" w:cs="Arial"/>
        </w:rPr>
        <w:t>IGDF 2015 Standards (Attachment 2)</w:t>
      </w:r>
    </w:p>
    <w:p w14:paraId="29425EF2" w14:textId="77777777" w:rsidR="00447C02" w:rsidRPr="00805BC0" w:rsidRDefault="00447C02" w:rsidP="00447C02">
      <w:pPr>
        <w:pStyle w:val="Footer"/>
        <w:tabs>
          <w:tab w:val="center" w:pos="4500"/>
          <w:tab w:val="right" w:pos="10080"/>
        </w:tabs>
        <w:ind w:left="1080" w:right="720"/>
        <w:jc w:val="both"/>
        <w:rPr>
          <w:rFonts w:ascii="Arial" w:hAnsi="Arial" w:cs="Arial"/>
        </w:rPr>
      </w:pPr>
    </w:p>
    <w:p w14:paraId="724127CD"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Agenda Items for Next Meeting </w:t>
      </w:r>
    </w:p>
    <w:p w14:paraId="48A0E506" w14:textId="77777777" w:rsidR="00447C02" w:rsidRPr="00805BC0" w:rsidRDefault="00447C02" w:rsidP="00447C02">
      <w:pPr>
        <w:autoSpaceDE w:val="0"/>
        <w:autoSpaceDN w:val="0"/>
        <w:adjustRightInd w:val="0"/>
        <w:ind w:left="1080" w:right="720"/>
        <w:jc w:val="both"/>
        <w:rPr>
          <w:rFonts w:ascii="Arial" w:eastAsia="Times" w:hAnsi="Arial" w:cs="Arial"/>
          <w:color w:val="000000"/>
        </w:rPr>
      </w:pPr>
    </w:p>
    <w:p w14:paraId="5F7EF344"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2015 Meeting Calendar and Locations </w:t>
      </w:r>
    </w:p>
    <w:p w14:paraId="24475A9C" w14:textId="77777777" w:rsidR="00447C02" w:rsidRPr="00805BC0" w:rsidRDefault="00447C02" w:rsidP="00447C02">
      <w:pPr>
        <w:ind w:left="1080" w:right="720"/>
        <w:rPr>
          <w:rFonts w:ascii="Arial" w:hAnsi="Arial" w:cs="Arial"/>
        </w:rPr>
      </w:pPr>
    </w:p>
    <w:p w14:paraId="606BE385"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Public Comment on Items Not on the Agenda </w:t>
      </w:r>
    </w:p>
    <w:p w14:paraId="26043EC8" w14:textId="77777777" w:rsidR="00447C02" w:rsidRPr="00805BC0" w:rsidRDefault="00447C02" w:rsidP="00447C02">
      <w:pPr>
        <w:ind w:left="1080" w:right="720"/>
        <w:rPr>
          <w:rFonts w:ascii="Arial" w:hAnsi="Arial" w:cs="Arial"/>
        </w:rPr>
      </w:pPr>
    </w:p>
    <w:p w14:paraId="0BE953DA" w14:textId="77777777" w:rsidR="00447C02" w:rsidRPr="00805BC0" w:rsidRDefault="00447C02" w:rsidP="00447C02">
      <w:pPr>
        <w:numPr>
          <w:ilvl w:val="0"/>
          <w:numId w:val="8"/>
        </w:numPr>
        <w:ind w:right="720"/>
        <w:rPr>
          <w:rFonts w:ascii="Arial" w:hAnsi="Arial" w:cs="Arial"/>
        </w:rPr>
      </w:pPr>
      <w:r w:rsidRPr="00805BC0">
        <w:rPr>
          <w:rFonts w:ascii="Arial" w:hAnsi="Arial" w:cs="Arial"/>
        </w:rPr>
        <w:t xml:space="preserve">Adjournment </w:t>
      </w:r>
    </w:p>
    <w:p w14:paraId="114299D4" w14:textId="77777777" w:rsidR="00447C02" w:rsidRPr="00805BC0" w:rsidRDefault="00447C02" w:rsidP="00447C02">
      <w:pPr>
        <w:rPr>
          <w:rFonts w:ascii="Arial" w:hAnsi="Arial" w:cs="Arial"/>
        </w:rPr>
      </w:pPr>
    </w:p>
    <w:p w14:paraId="7B86C06A" w14:textId="179CAA04" w:rsidR="00590596" w:rsidRPr="00447C02" w:rsidRDefault="00590596" w:rsidP="00447C02"/>
    <w:sectPr w:rsidR="00590596" w:rsidRPr="00447C02" w:rsidSect="006F1069">
      <w:headerReference w:type="default" r:id="rId17"/>
      <w:footerReference w:type="default" r:id="rId18"/>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7E9D" w14:textId="77777777" w:rsidR="00FE6811" w:rsidRDefault="00FE6811" w:rsidP="003228F9">
      <w:r>
        <w:separator/>
      </w:r>
    </w:p>
  </w:endnote>
  <w:endnote w:type="continuationSeparator" w:id="0">
    <w:p w14:paraId="11EF25AB" w14:textId="77777777" w:rsidR="00FE6811" w:rsidRDefault="00FE6811"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2311D87B" w:rsidR="00071849" w:rsidRDefault="008A0CF0" w:rsidP="008A0CF0">
    <w:pPr>
      <w:pStyle w:val="Footer"/>
      <w:tabs>
        <w:tab w:val="clear" w:pos="4320"/>
        <w:tab w:val="center" w:pos="5400"/>
      </w:tabs>
      <w:ind w:left="-720" w:right="-720"/>
    </w:pPr>
    <w:r>
      <w:tab/>
    </w:r>
    <w:r>
      <w:tab/>
    </w:r>
    <w:r>
      <w:tab/>
      <w:t xml:space="preserve">                    </w:t>
    </w:r>
    <w:r w:rsidR="00EE2A0F">
      <w:fldChar w:fldCharType="begin"/>
    </w:r>
    <w:r w:rsidR="00EE2A0F">
      <w:instrText xml:space="preserve"> PAGE   \* MERGEFORMAT </w:instrText>
    </w:r>
    <w:r w:rsidR="00EE2A0F">
      <w:fldChar w:fldCharType="separate"/>
    </w:r>
    <w:r w:rsidR="00447C02">
      <w:rPr>
        <w:noProof/>
      </w:rPr>
      <w:t>15</w:t>
    </w:r>
    <w:r w:rsidR="00EE2A0F">
      <w:rPr>
        <w:noProof/>
      </w:rPr>
      <w:fldChar w:fldCharType="end"/>
    </w:r>
    <w:r w:rsidR="00071849">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A7A95" w14:textId="77777777" w:rsidR="00FE6811" w:rsidRDefault="00FE6811" w:rsidP="003228F9">
      <w:r>
        <w:separator/>
      </w:r>
    </w:p>
  </w:footnote>
  <w:footnote w:type="continuationSeparator" w:id="0">
    <w:p w14:paraId="42F4C590" w14:textId="77777777" w:rsidR="00FE6811" w:rsidRDefault="00FE6811"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071849" w:rsidRDefault="00071849">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06F4"/>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946103"/>
    <w:multiLevelType w:val="hybridMultilevel"/>
    <w:tmpl w:val="E88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F1EB4"/>
    <w:multiLevelType w:val="hybridMultilevel"/>
    <w:tmpl w:val="9F0E74E0"/>
    <w:lvl w:ilvl="0" w:tplc="7FB024DE">
      <w:start w:val="1"/>
      <w:numFmt w:val="decimal"/>
      <w:lvlText w:val="%1."/>
      <w:lvlJc w:val="left"/>
      <w:pPr>
        <w:ind w:left="1080" w:hanging="360"/>
      </w:pPr>
    </w:lvl>
    <w:lvl w:ilvl="1" w:tplc="5C48BD60">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0B4050E"/>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A51925"/>
    <w:multiLevelType w:val="hybridMultilevel"/>
    <w:tmpl w:val="CB6A2C38"/>
    <w:lvl w:ilvl="0" w:tplc="B742137A">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337AE"/>
    <w:multiLevelType w:val="hybridMultilevel"/>
    <w:tmpl w:val="024A361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72B264C4"/>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216E9E"/>
    <w:multiLevelType w:val="hybridMultilevel"/>
    <w:tmpl w:val="8092FAEE"/>
    <w:lvl w:ilvl="0" w:tplc="9564CC4E">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1"/>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02DE3"/>
    <w:rsid w:val="000132D6"/>
    <w:rsid w:val="00071849"/>
    <w:rsid w:val="000B2ADA"/>
    <w:rsid w:val="000D31C8"/>
    <w:rsid w:val="00157AA7"/>
    <w:rsid w:val="001D38D6"/>
    <w:rsid w:val="00264108"/>
    <w:rsid w:val="002A6DF7"/>
    <w:rsid w:val="002F5A3E"/>
    <w:rsid w:val="00307951"/>
    <w:rsid w:val="003228F9"/>
    <w:rsid w:val="003512B4"/>
    <w:rsid w:val="003C17D1"/>
    <w:rsid w:val="00410156"/>
    <w:rsid w:val="00447C02"/>
    <w:rsid w:val="00506CB0"/>
    <w:rsid w:val="00526114"/>
    <w:rsid w:val="00590596"/>
    <w:rsid w:val="00607ED8"/>
    <w:rsid w:val="006253E7"/>
    <w:rsid w:val="006332F7"/>
    <w:rsid w:val="00697DDF"/>
    <w:rsid w:val="006F1069"/>
    <w:rsid w:val="006F1FCF"/>
    <w:rsid w:val="007803B3"/>
    <w:rsid w:val="00781378"/>
    <w:rsid w:val="007D2FAC"/>
    <w:rsid w:val="008019EE"/>
    <w:rsid w:val="008514C6"/>
    <w:rsid w:val="00861FF4"/>
    <w:rsid w:val="008A0CF0"/>
    <w:rsid w:val="00981E88"/>
    <w:rsid w:val="00A31FEF"/>
    <w:rsid w:val="00AB30C2"/>
    <w:rsid w:val="00AC3ADD"/>
    <w:rsid w:val="00AD50F4"/>
    <w:rsid w:val="00AF1F28"/>
    <w:rsid w:val="00B11F27"/>
    <w:rsid w:val="00B17E84"/>
    <w:rsid w:val="00B225D3"/>
    <w:rsid w:val="00BD0FBA"/>
    <w:rsid w:val="00C85642"/>
    <w:rsid w:val="00CF3EB4"/>
    <w:rsid w:val="00D40F61"/>
    <w:rsid w:val="00D4133D"/>
    <w:rsid w:val="00D43D2F"/>
    <w:rsid w:val="00D43EA4"/>
    <w:rsid w:val="00DB1D4A"/>
    <w:rsid w:val="00E014BB"/>
    <w:rsid w:val="00E329B1"/>
    <w:rsid w:val="00E36A08"/>
    <w:rsid w:val="00E609A0"/>
    <w:rsid w:val="00E677B4"/>
    <w:rsid w:val="00EB049F"/>
    <w:rsid w:val="00EE1AF9"/>
    <w:rsid w:val="00EE2A0F"/>
    <w:rsid w:val="00EF3673"/>
    <w:rsid w:val="00F03A25"/>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paragraph" w:styleId="NormalWeb">
    <w:name w:val="Normal (Web)"/>
    <w:basedOn w:val="Normal"/>
    <w:uiPriority w:val="99"/>
    <w:rsid w:val="00590596"/>
    <w:pPr>
      <w:spacing w:before="100" w:beforeAutospacing="1" w:after="100" w:afterAutospacing="1"/>
    </w:pPr>
    <w:rPr>
      <w:rFonts w:eastAsia="Times New Roman"/>
    </w:rPr>
  </w:style>
  <w:style w:type="character" w:styleId="Hyperlink">
    <w:name w:val="Hyperlink"/>
    <w:basedOn w:val="DefaultParagraphFont"/>
    <w:uiPriority w:val="99"/>
    <w:unhideWhenUsed/>
    <w:rsid w:val="00AB30C2"/>
    <w:rPr>
      <w:color w:val="0000FF" w:themeColor="hyperlink"/>
      <w:u w:val="single"/>
    </w:rPr>
  </w:style>
  <w:style w:type="paragraph" w:styleId="HTMLPreformatted">
    <w:name w:val="HTML Preformatted"/>
    <w:basedOn w:val="Normal"/>
    <w:link w:val="HTMLPreformattedChar"/>
    <w:uiPriority w:val="99"/>
    <w:semiHidden/>
    <w:unhideWhenUsed/>
    <w:rsid w:val="0069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7DDF"/>
    <w:rPr>
      <w:rFonts w:ascii="Courier New" w:eastAsia="Times New Roman" w:hAnsi="Courier New" w:cs="Courier New"/>
      <w:lang w:eastAsia="en-US"/>
    </w:rPr>
  </w:style>
  <w:style w:type="character" w:styleId="Strong">
    <w:name w:val="Strong"/>
    <w:basedOn w:val="DefaultParagraphFont"/>
    <w:uiPriority w:val="22"/>
    <w:qFormat/>
    <w:rsid w:val="00EB049F"/>
    <w:rPr>
      <w:b/>
      <w:bCs/>
    </w:rPr>
  </w:style>
  <w:style w:type="character" w:customStyle="1" w:styleId="apple-converted-space">
    <w:name w:val="apple-converted-space"/>
    <w:basedOn w:val="DefaultParagraphFont"/>
    <w:rsid w:val="00E677B4"/>
  </w:style>
  <w:style w:type="character" w:styleId="CommentReference">
    <w:name w:val="annotation reference"/>
    <w:basedOn w:val="DefaultParagraphFont"/>
    <w:uiPriority w:val="99"/>
    <w:semiHidden/>
    <w:unhideWhenUsed/>
    <w:rsid w:val="00307951"/>
    <w:rPr>
      <w:sz w:val="16"/>
      <w:szCs w:val="16"/>
    </w:rPr>
  </w:style>
  <w:style w:type="paragraph" w:styleId="CommentText">
    <w:name w:val="annotation text"/>
    <w:basedOn w:val="Normal"/>
    <w:link w:val="CommentTextChar"/>
    <w:uiPriority w:val="99"/>
    <w:semiHidden/>
    <w:unhideWhenUsed/>
    <w:rsid w:val="00307951"/>
    <w:rPr>
      <w:sz w:val="20"/>
      <w:szCs w:val="20"/>
    </w:rPr>
  </w:style>
  <w:style w:type="character" w:customStyle="1" w:styleId="CommentTextChar">
    <w:name w:val="Comment Text Char"/>
    <w:basedOn w:val="DefaultParagraphFont"/>
    <w:link w:val="CommentText"/>
    <w:uiPriority w:val="99"/>
    <w:semiHidden/>
    <w:rsid w:val="00307951"/>
    <w:rPr>
      <w:lang w:eastAsia="en-US"/>
    </w:rPr>
  </w:style>
  <w:style w:type="paragraph" w:styleId="CommentSubject">
    <w:name w:val="annotation subject"/>
    <w:basedOn w:val="CommentText"/>
    <w:next w:val="CommentText"/>
    <w:link w:val="CommentSubjectChar"/>
    <w:uiPriority w:val="99"/>
    <w:semiHidden/>
    <w:unhideWhenUsed/>
    <w:rsid w:val="00307951"/>
    <w:rPr>
      <w:b/>
      <w:bCs/>
    </w:rPr>
  </w:style>
  <w:style w:type="character" w:customStyle="1" w:styleId="CommentSubjectChar">
    <w:name w:val="Comment Subject Char"/>
    <w:basedOn w:val="CommentTextChar"/>
    <w:link w:val="CommentSubject"/>
    <w:uiPriority w:val="99"/>
    <w:semiHidden/>
    <w:rsid w:val="0030795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paragraph" w:styleId="NormalWeb">
    <w:name w:val="Normal (Web)"/>
    <w:basedOn w:val="Normal"/>
    <w:uiPriority w:val="99"/>
    <w:rsid w:val="00590596"/>
    <w:pPr>
      <w:spacing w:before="100" w:beforeAutospacing="1" w:after="100" w:afterAutospacing="1"/>
    </w:pPr>
    <w:rPr>
      <w:rFonts w:eastAsia="Times New Roman"/>
    </w:rPr>
  </w:style>
  <w:style w:type="character" w:styleId="Hyperlink">
    <w:name w:val="Hyperlink"/>
    <w:basedOn w:val="DefaultParagraphFont"/>
    <w:uiPriority w:val="99"/>
    <w:unhideWhenUsed/>
    <w:rsid w:val="00AB30C2"/>
    <w:rPr>
      <w:color w:val="0000FF" w:themeColor="hyperlink"/>
      <w:u w:val="single"/>
    </w:rPr>
  </w:style>
  <w:style w:type="paragraph" w:styleId="HTMLPreformatted">
    <w:name w:val="HTML Preformatted"/>
    <w:basedOn w:val="Normal"/>
    <w:link w:val="HTMLPreformattedChar"/>
    <w:uiPriority w:val="99"/>
    <w:semiHidden/>
    <w:unhideWhenUsed/>
    <w:rsid w:val="0069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7DDF"/>
    <w:rPr>
      <w:rFonts w:ascii="Courier New" w:eastAsia="Times New Roman" w:hAnsi="Courier New" w:cs="Courier New"/>
      <w:lang w:eastAsia="en-US"/>
    </w:rPr>
  </w:style>
  <w:style w:type="character" w:styleId="Strong">
    <w:name w:val="Strong"/>
    <w:basedOn w:val="DefaultParagraphFont"/>
    <w:uiPriority w:val="22"/>
    <w:qFormat/>
    <w:rsid w:val="00EB049F"/>
    <w:rPr>
      <w:b/>
      <w:bCs/>
    </w:rPr>
  </w:style>
  <w:style w:type="character" w:customStyle="1" w:styleId="apple-converted-space">
    <w:name w:val="apple-converted-space"/>
    <w:basedOn w:val="DefaultParagraphFont"/>
    <w:rsid w:val="00E677B4"/>
  </w:style>
  <w:style w:type="character" w:styleId="CommentReference">
    <w:name w:val="annotation reference"/>
    <w:basedOn w:val="DefaultParagraphFont"/>
    <w:uiPriority w:val="99"/>
    <w:semiHidden/>
    <w:unhideWhenUsed/>
    <w:rsid w:val="00307951"/>
    <w:rPr>
      <w:sz w:val="16"/>
      <w:szCs w:val="16"/>
    </w:rPr>
  </w:style>
  <w:style w:type="paragraph" w:styleId="CommentText">
    <w:name w:val="annotation text"/>
    <w:basedOn w:val="Normal"/>
    <w:link w:val="CommentTextChar"/>
    <w:uiPriority w:val="99"/>
    <w:semiHidden/>
    <w:unhideWhenUsed/>
    <w:rsid w:val="00307951"/>
    <w:rPr>
      <w:sz w:val="20"/>
      <w:szCs w:val="20"/>
    </w:rPr>
  </w:style>
  <w:style w:type="character" w:customStyle="1" w:styleId="CommentTextChar">
    <w:name w:val="Comment Text Char"/>
    <w:basedOn w:val="DefaultParagraphFont"/>
    <w:link w:val="CommentText"/>
    <w:uiPriority w:val="99"/>
    <w:semiHidden/>
    <w:rsid w:val="00307951"/>
    <w:rPr>
      <w:lang w:eastAsia="en-US"/>
    </w:rPr>
  </w:style>
  <w:style w:type="paragraph" w:styleId="CommentSubject">
    <w:name w:val="annotation subject"/>
    <w:basedOn w:val="CommentText"/>
    <w:next w:val="CommentText"/>
    <w:link w:val="CommentSubjectChar"/>
    <w:uiPriority w:val="99"/>
    <w:semiHidden/>
    <w:unhideWhenUsed/>
    <w:rsid w:val="00307951"/>
    <w:rPr>
      <w:b/>
      <w:bCs/>
    </w:rPr>
  </w:style>
  <w:style w:type="character" w:customStyle="1" w:styleId="CommentSubjectChar">
    <w:name w:val="Comment Subject Char"/>
    <w:basedOn w:val="CommentTextChar"/>
    <w:link w:val="CommentSubject"/>
    <w:uiPriority w:val="99"/>
    <w:semiHidden/>
    <w:rsid w:val="003079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641A-1B1A-4BF3-9F1D-42B2EA56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2077</Words>
  <Characters>11479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3</cp:revision>
  <cp:lastPrinted>2014-09-17T18:56:00Z</cp:lastPrinted>
  <dcterms:created xsi:type="dcterms:W3CDTF">2015-04-15T19:45:00Z</dcterms:created>
  <dcterms:modified xsi:type="dcterms:W3CDTF">2015-04-15T19:49:00Z</dcterms:modified>
</cp:coreProperties>
</file>