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spacing w:lineRule="auto" w:line="240"/>
        <w:contextualSpacing w:val="0"/>
        <w:jc w:val="center"/>
      </w:pPr>
      <w:r w:rsidRPr="00000000" w:rsidR="00000000" w:rsidDel="00000000">
        <w:rPr>
          <w:rFonts w:cs="Tahoma" w:hAnsi="Tahoma" w:eastAsia="Tahoma" w:ascii="Tahoma"/>
          <w:color w:val="666666"/>
          <w:sz w:val="48"/>
          <w:rtl w:val="0"/>
        </w:rPr>
        <w:t xml:space="preserve">Be a part of </w:t>
      </w:r>
    </w:p>
    <w:p w:rsidP="00000000" w:rsidRPr="00000000" w:rsidR="00000000" w:rsidDel="00000000" w:rsidRDefault="00000000">
      <w:pPr>
        <w:widowControl w:val="0"/>
        <w:spacing w:lineRule="auto" w:line="240"/>
        <w:contextualSpacing w:val="0"/>
        <w:jc w:val="center"/>
      </w:pPr>
      <w:r w:rsidRPr="00000000" w:rsidR="00000000" w:rsidDel="00000000">
        <w:rPr>
          <w:rFonts w:cs="Tahoma" w:hAnsi="Tahoma" w:eastAsia="Tahoma" w:ascii="Tahoma"/>
          <w:color w:val="e69138"/>
          <w:sz w:val="80"/>
          <w:rtl w:val="0"/>
        </w:rPr>
        <w:t xml:space="preserve">Disability </w:t>
      </w:r>
      <w:r w:rsidRPr="00000000" w:rsidR="00000000" w:rsidDel="00000000">
        <w:rPr>
          <w:rFonts w:cs="Tahoma" w:hAnsi="Tahoma" w:eastAsia="Tahoma" w:ascii="Tahoma"/>
          <w:color w:val="0b5394"/>
          <w:sz w:val="80"/>
          <w:rtl w:val="0"/>
        </w:rPr>
        <w:t xml:space="preserve">Mentoring</w:t>
      </w:r>
      <w:r w:rsidRPr="00000000" w:rsidR="00000000" w:rsidDel="00000000">
        <w:rPr>
          <w:rFonts w:cs="Tahoma" w:hAnsi="Tahoma" w:eastAsia="Tahoma" w:ascii="Tahoma"/>
          <w:color w:val="e69138"/>
          <w:sz w:val="80"/>
          <w:rtl w:val="0"/>
        </w:rPr>
        <w:t xml:space="preserve"> </w:t>
      </w:r>
      <w:r w:rsidRPr="00000000" w:rsidR="00000000" w:rsidDel="00000000">
        <w:rPr>
          <w:rFonts w:cs="Tahoma" w:hAnsi="Tahoma" w:eastAsia="Tahoma" w:ascii="Tahoma"/>
          <w:color w:val="6aa84f"/>
          <w:sz w:val="80"/>
          <w:rtl w:val="0"/>
        </w:rPr>
        <w:t xml:space="preserve">Day</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ahoma" w:hAnsi="Tahoma" w:eastAsia="Tahoma" w:ascii="Tahoma"/>
          <w:color w:val="434343"/>
          <w:sz w:val="36"/>
          <w:rtl w:val="0"/>
        </w:rPr>
        <w:t xml:space="preserve">Are you a college student or recent graduate with a disability? Would you like the opportunity to grow your professional network and connect with a mentor? </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ahoma" w:hAnsi="Tahoma" w:eastAsia="Tahoma" w:ascii="Tahoma"/>
          <w:color w:val="434343"/>
          <w:sz w:val="36"/>
          <w:rtl w:val="0"/>
        </w:rPr>
        <w:t xml:space="preserve">Disability Mentoring Day is a nationwide event organized by the American Association of People with Disabilities, the country’s largest disability rights organization. This experience has helped thousands of past participants develop lasting relationships and secure internships or jobs. </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ahoma" w:hAnsi="Tahoma" w:eastAsia="Tahoma" w:ascii="Tahoma"/>
          <w:color w:val="434343"/>
          <w:sz w:val="36"/>
          <w:rtl w:val="0"/>
        </w:rPr>
        <w:t xml:space="preserve">Join us for a Disability Mentoring Day event in </w:t>
      </w:r>
      <w:r w:rsidRPr="00000000" w:rsidR="00000000" w:rsidDel="00000000">
        <w:rPr>
          <w:rFonts w:cs="Tahoma" w:hAnsi="Tahoma" w:eastAsia="Tahoma" w:ascii="Tahoma"/>
          <w:b w:val="1"/>
          <w:color w:val="434343"/>
          <w:sz w:val="36"/>
          <w:rtl w:val="0"/>
        </w:rPr>
        <w:t xml:space="preserve">Washington, DC</w:t>
      </w:r>
      <w:r w:rsidRPr="00000000" w:rsidR="00000000" w:rsidDel="00000000">
        <w:rPr>
          <w:rFonts w:cs="Tahoma" w:hAnsi="Tahoma" w:eastAsia="Tahoma" w:ascii="Tahoma"/>
          <w:color w:val="434343"/>
          <w:sz w:val="36"/>
          <w:rtl w:val="0"/>
        </w:rPr>
        <w:t xml:space="preserve"> on </w:t>
      </w:r>
      <w:r w:rsidRPr="00000000" w:rsidR="00000000" w:rsidDel="00000000">
        <w:rPr>
          <w:rFonts w:cs="Tahoma" w:hAnsi="Tahoma" w:eastAsia="Tahoma" w:ascii="Tahoma"/>
          <w:b w:val="1"/>
          <w:color w:val="434343"/>
          <w:sz w:val="36"/>
          <w:rtl w:val="0"/>
        </w:rPr>
        <w:t xml:space="preserve">October 28th</w:t>
      </w:r>
      <w:r w:rsidRPr="00000000" w:rsidR="00000000" w:rsidDel="00000000">
        <w:rPr>
          <w:rFonts w:cs="Tahoma" w:hAnsi="Tahoma" w:eastAsia="Tahoma" w:ascii="Tahoma"/>
          <w:color w:val="434343"/>
          <w:sz w:val="36"/>
          <w:rtl w:val="0"/>
        </w:rPr>
        <w:t xml:space="preserve">! This event will include:  </w:t>
      </w:r>
    </w:p>
    <w:p w:rsidP="00000000" w:rsidRPr="00000000" w:rsidR="00000000" w:rsidDel="00000000" w:rsidRDefault="00000000">
      <w:pPr>
        <w:widowControl w:val="0"/>
        <w:numPr>
          <w:ilvl w:val="0"/>
          <w:numId w:val="1"/>
        </w:numPr>
        <w:spacing w:lineRule="auto" w:line="240"/>
        <w:ind w:left="1440" w:hanging="359"/>
        <w:contextualSpacing w:val="1"/>
        <w:rPr>
          <w:rFonts w:cs="Tahoma" w:hAnsi="Tahoma" w:eastAsia="Tahoma" w:ascii="Tahoma"/>
          <w:sz w:val="36"/>
        </w:rPr>
      </w:pPr>
      <w:r w:rsidRPr="00000000" w:rsidR="00000000" w:rsidDel="00000000">
        <w:rPr>
          <w:rFonts w:cs="Tahoma" w:hAnsi="Tahoma" w:eastAsia="Tahoma" w:ascii="Tahoma"/>
          <w:color w:val="434343"/>
          <w:sz w:val="36"/>
          <w:rtl w:val="0"/>
        </w:rPr>
        <w:t xml:space="preserve">Individual job shadowing</w:t>
      </w:r>
    </w:p>
    <w:p w:rsidP="00000000" w:rsidRPr="00000000" w:rsidR="00000000" w:rsidDel="00000000" w:rsidRDefault="00000000">
      <w:pPr>
        <w:widowControl w:val="0"/>
        <w:numPr>
          <w:ilvl w:val="0"/>
          <w:numId w:val="1"/>
        </w:numPr>
        <w:spacing w:lineRule="auto" w:line="240"/>
        <w:ind w:left="1440" w:hanging="359"/>
        <w:contextualSpacing w:val="1"/>
        <w:rPr>
          <w:rFonts w:cs="Tahoma" w:hAnsi="Tahoma" w:eastAsia="Tahoma" w:ascii="Tahoma"/>
          <w:sz w:val="36"/>
        </w:rPr>
      </w:pPr>
      <w:r w:rsidRPr="00000000" w:rsidR="00000000" w:rsidDel="00000000">
        <w:rPr>
          <w:rFonts w:cs="Tahoma" w:hAnsi="Tahoma" w:eastAsia="Tahoma" w:ascii="Tahoma"/>
          <w:color w:val="434343"/>
          <w:sz w:val="36"/>
          <w:rtl w:val="0"/>
        </w:rPr>
        <w:t xml:space="preserve">Networking </w:t>
      </w:r>
    </w:p>
    <w:p w:rsidP="00000000" w:rsidRPr="00000000" w:rsidR="00000000" w:rsidDel="00000000" w:rsidRDefault="00000000">
      <w:pPr>
        <w:widowControl w:val="0"/>
        <w:numPr>
          <w:ilvl w:val="0"/>
          <w:numId w:val="1"/>
        </w:numPr>
        <w:spacing w:lineRule="auto" w:line="240"/>
        <w:ind w:left="1440" w:hanging="359"/>
        <w:contextualSpacing w:val="1"/>
        <w:rPr>
          <w:rFonts w:cs="Tahoma" w:hAnsi="Tahoma" w:eastAsia="Tahoma" w:ascii="Tahoma"/>
          <w:sz w:val="36"/>
        </w:rPr>
      </w:pPr>
      <w:r w:rsidRPr="00000000" w:rsidR="00000000" w:rsidDel="00000000">
        <w:rPr>
          <w:rFonts w:cs="Tahoma" w:hAnsi="Tahoma" w:eastAsia="Tahoma" w:ascii="Tahoma"/>
          <w:color w:val="434343"/>
          <w:sz w:val="36"/>
          <w:rtl w:val="0"/>
        </w:rPr>
        <w:t xml:space="preserve">Career sessions </w:t>
      </w:r>
    </w:p>
    <w:p w:rsidP="00000000" w:rsidRPr="00000000" w:rsidR="00000000" w:rsidDel="00000000" w:rsidRDefault="00000000">
      <w:pPr>
        <w:widowControl w:val="0"/>
        <w:numPr>
          <w:ilvl w:val="0"/>
          <w:numId w:val="1"/>
        </w:numPr>
        <w:spacing w:lineRule="auto" w:line="240"/>
        <w:ind w:left="1440" w:hanging="359"/>
        <w:contextualSpacing w:val="1"/>
        <w:rPr>
          <w:rFonts w:cs="Tahoma" w:hAnsi="Tahoma" w:eastAsia="Tahoma" w:ascii="Tahoma"/>
          <w:sz w:val="36"/>
        </w:rPr>
      </w:pPr>
      <w:r w:rsidRPr="00000000" w:rsidR="00000000" w:rsidDel="00000000">
        <w:rPr>
          <w:rFonts w:cs="Tahoma" w:hAnsi="Tahoma" w:eastAsia="Tahoma" w:ascii="Tahoma"/>
          <w:color w:val="434343"/>
          <w:sz w:val="36"/>
          <w:rtl w:val="0"/>
        </w:rPr>
        <w:t xml:space="preserve">Breakfast and lunch </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Fonts w:cs="Tahoma" w:hAnsi="Tahoma" w:eastAsia="Tahoma" w:ascii="Tahoma"/>
          <w:color w:val="434343"/>
          <w:sz w:val="36"/>
          <w:rtl w:val="0"/>
        </w:rPr>
        <w:t xml:space="preserve">To apply, submit your resume to </w:t>
      </w:r>
      <w:hyperlink r:id="rId5">
        <w:r w:rsidRPr="00000000" w:rsidR="00000000" w:rsidDel="00000000">
          <w:rPr>
            <w:rFonts w:cs="Tahoma" w:hAnsi="Tahoma" w:eastAsia="Tahoma" w:ascii="Tahoma"/>
            <w:b w:val="1"/>
            <w:color w:val="434343"/>
            <w:sz w:val="36"/>
            <w:u w:val="single"/>
            <w:rtl w:val="0"/>
          </w:rPr>
          <w:t xml:space="preserve">dmd@aapd.com</w:t>
        </w:r>
      </w:hyperlink>
      <w:r w:rsidRPr="00000000" w:rsidR="00000000" w:rsidDel="00000000">
        <w:rPr>
          <w:rFonts w:cs="Tahoma" w:hAnsi="Tahoma" w:eastAsia="Tahoma" w:ascii="Tahoma"/>
          <w:color w:val="434343"/>
          <w:sz w:val="36"/>
          <w:rtl w:val="0"/>
        </w:rPr>
        <w:t xml:space="preserve"> by </w:t>
      </w:r>
      <w:r w:rsidRPr="00000000" w:rsidR="00000000" w:rsidDel="00000000">
        <w:rPr>
          <w:rFonts w:cs="Tahoma" w:hAnsi="Tahoma" w:eastAsia="Tahoma" w:ascii="Tahoma"/>
          <w:b w:val="1"/>
          <w:color w:val="434343"/>
          <w:sz w:val="36"/>
          <w:rtl w:val="0"/>
        </w:rPr>
        <w:t xml:space="preserve">October 1st</w:t>
      </w:r>
      <w:r w:rsidRPr="00000000" w:rsidR="00000000" w:rsidDel="00000000">
        <w:rPr>
          <w:rFonts w:cs="Tahoma" w:hAnsi="Tahoma" w:eastAsia="Tahoma" w:ascii="Tahoma"/>
          <w:color w:val="434343"/>
          <w:sz w:val="36"/>
          <w:rtl w:val="0"/>
        </w:rPr>
        <w:t xml:space="preserve">. </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jc w:val="center"/>
      </w:pPr>
      <w:r w:rsidRPr="00000000" w:rsidR="00000000" w:rsidDel="00000000">
        <w:drawing>
          <wp:inline distR="19050" distT="19050" distB="19050" distL="19050">
            <wp:extent cy="820450" cx="3733801"/>
            <wp:effectExtent t="0" b="0" r="0" l="0"/>
            <wp:docPr id="1" name="image00.jpg" descr="AAPD Logo.JPG"/>
            <a:graphic>
              <a:graphicData uri="http://schemas.openxmlformats.org/drawingml/2006/picture">
                <pic:pic>
                  <pic:nvPicPr>
                    <pic:cNvPr id="0" name="image00.jpg" descr="AAPD Logo.JPG"/>
                    <pic:cNvPicPr preferRelativeResize="0"/>
                  </pic:nvPicPr>
                  <pic:blipFill>
                    <a:blip r:embed="rId6"/>
                    <a:srcRect t="0" b="0" r="0" l="0"/>
                    <a:stretch>
                      <a:fillRect/>
                    </a:stretch>
                  </pic:blipFill>
                  <pic:spPr>
                    <a:xfrm>
                      <a:ext cy="820450" cx="3733801"/>
                    </a:xfrm>
                    <a:prstGeom prst="rect"/>
                    <a:ln/>
                  </pic:spPr>
                </pic:pic>
              </a:graphicData>
            </a:graphic>
          </wp:inline>
        </w:drawing>
      </w:r>
      <w:r w:rsidRPr="00000000" w:rsidR="00000000" w:rsidDel="00000000">
        <w:rPr>
          <w:rtl w:val="0"/>
        </w:rPr>
      </w:r>
    </w:p>
    <w:sectPr>
      <w:pgSz w:w="12240" w:h="15840"/>
      <w:pgMar w:left="1440" w:right="1440" w:top="144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Tahom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right"/>
      <w:pPr>
        <w:ind w:left="1440" w:firstLine="1080"/>
      </w:pPr>
      <w:rPr>
        <w:rFonts w:cs="Arial" w:hAnsi="Arial" w:eastAsia="Arial" w:ascii="Arial"/>
        <w:b w:val="0"/>
        <w:i w:val="0"/>
        <w:smallCaps w:val="0"/>
        <w:strike w:val="0"/>
        <w:color w:val="e69138"/>
        <w:sz w:val="20"/>
        <w:u w:val="none"/>
        <w:vertAlign w:val="baseline"/>
      </w:rPr>
    </w:lvl>
    <w:lvl w:ilvl="1">
      <w:start w:val="1"/>
      <w:numFmt w:val="bullet"/>
      <w:lvlText w:val="○"/>
      <w:lvlJc w:val="right"/>
      <w:pPr>
        <w:ind w:left="2160" w:firstLine="1800"/>
      </w:pPr>
      <w:rPr>
        <w:rFonts w:cs="Arial" w:hAnsi="Arial" w:eastAsia="Arial" w:ascii="Arial"/>
        <w:b w:val="0"/>
        <w:i w:val="0"/>
        <w:smallCaps w:val="0"/>
        <w:strike w:val="0"/>
        <w:color w:val="000000"/>
        <w:sz w:val="28"/>
        <w:u w:val="none"/>
        <w:vertAlign w:val="baseline"/>
      </w:rPr>
    </w:lvl>
    <w:lvl w:ilvl="2">
      <w:start w:val="1"/>
      <w:numFmt w:val="bullet"/>
      <w:lvlText w:val="■"/>
      <w:lvlJc w:val="right"/>
      <w:pPr>
        <w:ind w:left="2880" w:firstLine="2520"/>
      </w:pPr>
      <w:rPr>
        <w:rFonts w:cs="Arial" w:hAnsi="Arial" w:eastAsia="Arial" w:ascii="Arial"/>
        <w:b w:val="0"/>
        <w:i w:val="0"/>
        <w:smallCaps w:val="0"/>
        <w:strike w:val="0"/>
        <w:color w:val="000000"/>
        <w:sz w:val="28"/>
        <w:u w:val="none"/>
        <w:vertAlign w:val="baseline"/>
      </w:rPr>
    </w:lvl>
    <w:lvl w:ilvl="3">
      <w:start w:val="1"/>
      <w:numFmt w:val="bullet"/>
      <w:lvlText w:val="●"/>
      <w:lvlJc w:val="right"/>
      <w:pPr>
        <w:ind w:left="3600" w:firstLine="3240"/>
      </w:pPr>
      <w:rPr>
        <w:rFonts w:cs="Arial" w:hAnsi="Arial" w:eastAsia="Arial" w:ascii="Arial"/>
        <w:b w:val="0"/>
        <w:i w:val="0"/>
        <w:smallCaps w:val="0"/>
        <w:strike w:val="0"/>
        <w:color w:val="000000"/>
        <w:sz w:val="28"/>
        <w:u w:val="none"/>
        <w:vertAlign w:val="baseline"/>
      </w:rPr>
    </w:lvl>
    <w:lvl w:ilvl="4">
      <w:start w:val="1"/>
      <w:numFmt w:val="bullet"/>
      <w:lvlText w:val="○"/>
      <w:lvlJc w:val="right"/>
      <w:pPr>
        <w:ind w:left="4320" w:firstLine="3960"/>
      </w:pPr>
      <w:rPr>
        <w:rFonts w:cs="Arial" w:hAnsi="Arial" w:eastAsia="Arial" w:ascii="Arial"/>
        <w:b w:val="0"/>
        <w:i w:val="0"/>
        <w:smallCaps w:val="0"/>
        <w:strike w:val="0"/>
        <w:color w:val="000000"/>
        <w:sz w:val="28"/>
        <w:u w:val="none"/>
        <w:vertAlign w:val="baseline"/>
      </w:rPr>
    </w:lvl>
    <w:lvl w:ilvl="5">
      <w:start w:val="1"/>
      <w:numFmt w:val="bullet"/>
      <w:lvlText w:val="■"/>
      <w:lvlJc w:val="right"/>
      <w:pPr>
        <w:ind w:left="5040" w:firstLine="4680"/>
      </w:pPr>
      <w:rPr>
        <w:rFonts w:cs="Arial" w:hAnsi="Arial" w:eastAsia="Arial" w:ascii="Arial"/>
        <w:b w:val="0"/>
        <w:i w:val="0"/>
        <w:smallCaps w:val="0"/>
        <w:strike w:val="0"/>
        <w:color w:val="000000"/>
        <w:sz w:val="28"/>
        <w:u w:val="none"/>
        <w:vertAlign w:val="baseline"/>
      </w:rPr>
    </w:lvl>
    <w:lvl w:ilvl="6">
      <w:start w:val="1"/>
      <w:numFmt w:val="bullet"/>
      <w:lvlText w:val="●"/>
      <w:lvlJc w:val="right"/>
      <w:pPr>
        <w:ind w:left="5760" w:firstLine="5400"/>
      </w:pPr>
      <w:rPr>
        <w:rFonts w:cs="Arial" w:hAnsi="Arial" w:eastAsia="Arial" w:ascii="Arial"/>
        <w:b w:val="0"/>
        <w:i w:val="0"/>
        <w:smallCaps w:val="0"/>
        <w:strike w:val="0"/>
        <w:color w:val="000000"/>
        <w:sz w:val="28"/>
        <w:u w:val="none"/>
        <w:vertAlign w:val="baseline"/>
      </w:rPr>
    </w:lvl>
    <w:lvl w:ilvl="7">
      <w:start w:val="1"/>
      <w:numFmt w:val="bullet"/>
      <w:lvlText w:val="○"/>
      <w:lvlJc w:val="right"/>
      <w:pPr>
        <w:ind w:left="6480" w:firstLine="6120"/>
      </w:pPr>
      <w:rPr>
        <w:rFonts w:cs="Arial" w:hAnsi="Arial" w:eastAsia="Arial" w:ascii="Arial"/>
        <w:b w:val="0"/>
        <w:i w:val="0"/>
        <w:smallCaps w:val="0"/>
        <w:strike w:val="0"/>
        <w:color w:val="000000"/>
        <w:sz w:val="28"/>
        <w:u w:val="none"/>
        <w:vertAlign w:val="baseline"/>
      </w:rPr>
    </w:lvl>
    <w:lvl w:ilvl="8">
      <w:start w:val="1"/>
      <w:numFmt w:val="bullet"/>
      <w:lvlText w:val="■"/>
      <w:lvlJc w:val="right"/>
      <w:pPr>
        <w:ind w:left="7200" w:firstLine="6840"/>
      </w:pPr>
      <w:rPr>
        <w:rFonts w:cs="Arial" w:hAnsi="Arial" w:eastAsia="Arial" w:ascii="Arial"/>
        <w:b w:val="0"/>
        <w:i w:val="0"/>
        <w:smallCaps w:val="0"/>
        <w:strike w:val="0"/>
        <w:color w:val="000000"/>
        <w:sz w:val="28"/>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jpg" Type="http://schemas.openxmlformats.org/officeDocument/2006/relationships/image" Id="rId6"/><Relationship Target="mailto:dmd@aapd.com"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DC DMD Flyer_large print.docx</dc:title>
</cp:coreProperties>
</file>