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MEETING SECRETARY's REPORT</w:t>
      </w:r>
    </w:p>
    <w:p w:rsidP="00EB7443">
      <w:pPr>
        <w:rPr>
          <w:color w:val="auto"/>
        </w:rPr>
      </w:pPr>
    </w:p>
    <w:p w:rsidP="00EB7443">
      <w:pPr>
        <w:rPr>
          <w:color w:val="auto"/>
        </w:rPr>
      </w:pPr>
      <w:r>
        <w:rPr>
          <w:color w:val="auto"/>
        </w:rPr>
        <w:t>Monday, August 14, 2023</w:t>
      </w:r>
    </w:p>
    <w:p w:rsidP="00EB7443">
      <w:pPr>
        <w:rPr>
          <w:color w:val="auto"/>
        </w:rPr>
      </w:pPr>
    </w:p>
    <w:p w:rsidP="00EB7443">
      <w:pPr>
        <w:rPr>
          <w:color w:val="auto"/>
        </w:rPr>
      </w:pPr>
      <w:r>
        <w:rPr>
          <w:color w:val="auto"/>
        </w:rPr>
        <w:t>The NFBN Senior Division met via Zoom on Monday, August 14, 2023. President Robert Newman called the meeting to order at 7:02 PM CDT. Members present were: President Robert Newman, Vice President Barbara Loos, Secretary Linda Mentink, Treasurer Cheryl Livingston, Board Member Nancy Oltman, Dorothy Babel, Chris Boone, Melvin Forster, Brad Loos, and Steve Senteney. Guests present were: Kathy Brahmer, Gina Finnell, George Fischer, Deb Mauer, Eli Sidders, Emily Sidders, and Ruth Schmeits.</w:t>
      </w:r>
    </w:p>
    <w:p w:rsidP="00EB7443">
      <w:pPr>
        <w:rPr>
          <w:color w:val="auto"/>
        </w:rPr>
      </w:pPr>
    </w:p>
    <w:p w:rsidP="00EB7443">
      <w:pPr>
        <w:rPr>
          <w:color w:val="auto"/>
        </w:rPr>
      </w:pPr>
      <w:r>
        <w:rPr>
          <w:color w:val="auto"/>
        </w:rPr>
        <w:t>Chris updated us on the health concerns of Jo Boshart and Geralyn Konruff.</w:t>
      </w:r>
    </w:p>
    <w:p w:rsidP="00EB7443">
      <w:pPr>
        <w:rPr>
          <w:color w:val="auto"/>
        </w:rPr>
      </w:pPr>
    </w:p>
    <w:p w:rsidP="00EB7443">
      <w:pPr>
        <w:rPr>
          <w:color w:val="auto"/>
        </w:rPr>
      </w:pPr>
      <w:r>
        <w:rPr>
          <w:color w:val="auto"/>
        </w:rPr>
        <w:t xml:space="preserve">Robert recited our NFB Pledge. Chris will recite it next month. </w:t>
      </w:r>
    </w:p>
    <w:p w:rsidP="00EB7443">
      <w:pPr>
        <w:rPr>
          <w:color w:val="auto"/>
        </w:rPr>
      </w:pPr>
    </w:p>
    <w:p w:rsidP="00EB7443">
      <w:pPr>
        <w:rPr>
          <w:color w:val="auto"/>
        </w:rPr>
      </w:pPr>
      <w:r>
        <w:rPr>
          <w:color w:val="auto"/>
        </w:rPr>
        <w:t>Members who attended the National convention in Houston, TX, shared thoughts about meetings and tours. Barbara talked about some of this year's resolutions. They are all on the National website.</w:t>
      </w:r>
    </w:p>
    <w:p w:rsidP="00EB7443">
      <w:pPr>
        <w:rPr>
          <w:color w:val="auto"/>
        </w:rPr>
      </w:pPr>
    </w:p>
    <w:p w:rsidP="00EB7443">
      <w:pPr>
        <w:rPr>
          <w:color w:val="auto"/>
        </w:rPr>
      </w:pPr>
      <w:r>
        <w:rPr>
          <w:color w:val="auto"/>
        </w:rPr>
        <w:t>Linda read the June 12, 2023,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read the August 14, 2023, Treasurer's Report. It will become a part of the financial record of the organization.</w:t>
      </w:r>
    </w:p>
    <w:p w:rsidP="00EB7443">
      <w:pPr>
        <w:rPr>
          <w:color w:val="auto"/>
        </w:rPr>
      </w:pPr>
    </w:p>
    <w:p w:rsidP="00EB7443">
      <w:pPr>
        <w:rPr>
          <w:color w:val="auto"/>
        </w:rPr>
      </w:pPr>
      <w:r>
        <w:rPr>
          <w:color w:val="auto"/>
        </w:rPr>
        <w:t>Cheryl mentioned that our 2024 state convention will be April 11-14 in Gering. Chris mentioned the two hotels we will be using and gave a few other details.</w:t>
      </w:r>
    </w:p>
    <w:p w:rsidP="00EB7443">
      <w:pPr>
        <w:rPr>
          <w:color w:val="auto"/>
        </w:rPr>
      </w:pPr>
    </w:p>
    <w:p w:rsidP="00EB7443">
      <w:pPr>
        <w:rPr>
          <w:color w:val="auto"/>
        </w:rPr>
      </w:pPr>
      <w:r>
        <w:rPr>
          <w:color w:val="auto"/>
        </w:rPr>
        <w:t>The next affiliate board meeting will be October 28 in Gering. Attendees will leave on the 27th.</w:t>
      </w:r>
    </w:p>
    <w:p w:rsidP="00EB7443">
      <w:pPr>
        <w:rPr>
          <w:color w:val="auto"/>
        </w:rPr>
      </w:pPr>
    </w:p>
    <w:p w:rsidP="00EB7443">
      <w:pPr>
        <w:rPr>
          <w:color w:val="auto"/>
        </w:rPr>
      </w:pPr>
      <w:r>
        <w:rPr>
          <w:color w:val="auto"/>
        </w:rPr>
        <w:t>Chris mentioned that our state president is going to step in as the interim Executive Director of Blind, Inc. She will leave on the 18th of this month and will return the 18th of November.</w:t>
      </w:r>
    </w:p>
    <w:p w:rsidP="00EB7443">
      <w:pPr>
        <w:rPr>
          <w:color w:val="auto"/>
        </w:rPr>
      </w:pPr>
    </w:p>
    <w:p w:rsidP="00EB7443">
      <w:pPr>
        <w:rPr>
          <w:color w:val="auto"/>
        </w:rPr>
      </w:pPr>
      <w:r>
        <w:rPr>
          <w:color w:val="auto"/>
        </w:rPr>
        <w:t>Linda asked about the progress of the videos we were going to produce for Activity Directors in places where blind Seniors live. A short discussion followed.</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8:43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August 14,  2023</w:t>
      </w:r>
    </w:p>
    <w:p w:rsidR="00EB7443" w:rsidP="00EB7443">
      <w:pPr>
        <w:rPr>
          <w:color w:val="auto"/>
        </w:rPr>
      </w:pPr>
    </w:p>
    <w:p w:rsidR="00EB7443" w:rsidP="00EB7443">
      <w:pPr>
        <w:rPr>
          <w:color w:val="auto"/>
        </w:rPr>
      </w:pPr>
      <w:r w:rsidR="000E10A2">
        <w:rPr>
          <w:color w:val="auto"/>
        </w:rPr>
        <w:t xml:space="preserve">Beginning Balance </w:t>
        <w:tab/>
        <w:tab/>
        <w:t>$2075.83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July</w:t>
        <w:tab/>
        <w:tab/>
        <w:tab/>
        <w:t>$  15.00</w:t>
      </w:r>
    </w:p>
    <w:p w:rsidR="000E10A2" w:rsidP="00EB7443">
      <w:pPr>
        <w:rPr>
          <w:color w:val="auto"/>
        </w:rPr>
      </w:pPr>
      <w:r>
        <w:rPr>
          <w:color w:val="auto"/>
        </w:rPr>
        <w:t>PAC for August</w:t>
        <w:tab/>
        <w:tab/>
        <w:tab/>
        <w:t>$  15.00</w:t>
      </w:r>
    </w:p>
    <w:p w:rsidR="00EB7443" w:rsidP="00EB7443">
      <w:pPr>
        <w:rPr>
          <w:color w:val="auto"/>
        </w:rPr>
      </w:pPr>
      <w:r w:rsidR="000E10A2">
        <w:rPr>
          <w:color w:val="auto"/>
        </w:rPr>
        <w:t>Total Expenses</w:t>
        <w:tab/>
        <w:tab/>
        <w:tab/>
        <w:t>$  30.00</w:t>
      </w:r>
    </w:p>
    <w:p w:rsidR="00EB7443" w:rsidP="00EB7443">
      <w:pPr>
        <w:rPr>
          <w:color w:val="auto"/>
        </w:rPr>
      </w:pPr>
    </w:p>
    <w:p w:rsidR="00EB7443" w:rsidP="00EB7443">
      <w:pPr>
        <w:rPr>
          <w:color w:val="auto"/>
        </w:rPr>
      </w:pPr>
      <w:r>
        <w:rPr>
          <w:color w:val="auto"/>
        </w:rPr>
        <w:t>Deposits</w:t>
      </w:r>
    </w:p>
    <w:p w:rsidR="00EB7443" w:rsidP="00EB7443">
      <w:pPr>
        <w:rPr>
          <w:color w:val="auto"/>
        </w:rPr>
      </w:pPr>
      <w:r>
        <w:rPr>
          <w:color w:val="auto"/>
        </w:rPr>
        <w:t>None</w:t>
        <w:tab/>
        <w:tab/>
        <w:tab/>
        <w:tab/>
      </w:r>
    </w:p>
    <w:p w:rsidR="00E74D2A">
      <w:pPr>
        <w:rPr>
          <w:color w:val="auto"/>
        </w:rPr>
      </w:pPr>
      <w:r w:rsidR="000E10A2">
        <w:rPr>
          <w:color w:val="auto"/>
        </w:rPr>
        <w:t>Ending Balance</w:t>
        <w:tab/>
        <w:tab/>
        <w:tab/>
        <w:t>$2045.83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10A2"/>
    <w:rsid w:val="00A77B3E"/>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