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SECRETARY's REPORT</w:t>
      </w:r>
    </w:p>
    <w:p/>
    <w:p>
      <w:r>
        <w:t>Monday, February 12, 2024</w:t>
      </w:r>
    </w:p>
    <w:p/>
    <w:p>
      <w:r>
        <w:t xml:space="preserve">The NFBN Senior Division met via Zoom on Monday, February 12, 2024. President Robert Newman called the meeting to order at 7:00 PM CST. Members present were: President Robert Newman, Vice President Barbara Loos, Secretary Linda Mentink, Treasurer Cheryl Livingston, Board Member Nancy Oltman, Dorothy Babel, Chris Boone, Bob Burns, Gina Finnell, George Fischer, Melvin Forster, Brad Loos, Steve Senteney, and Jerry Whitlow. Guests present were: Jo Boshart, Kathy Brahmer, Deb Mauer, Bernadette Reetz, Patti Schonlau, Eli and Emily Sidders, Tina Kramer Terri, Dan Treffer from Nebraska and </w:t>
      </w:r>
      <w:r>
        <w:rPr>
          <w:color w:val="auto"/>
        </w:rPr>
        <w:t xml:space="preserve">Jameelah Camara from South </w:t>
      </w:r>
      <w:r>
        <w:t>Carolina.</w:t>
      </w:r>
    </w:p>
    <w:p/>
    <w:p>
      <w:r>
        <w:t>Jerry recited our NFB Pledge. Jo will recite it next month.</w:t>
      </w:r>
    </w:p>
    <w:p/>
    <w:p>
      <w:r>
        <w:t>Tina Kramer Terri was our guest speaker. She told us about herself and presented the scope of her work as a teacher of access technology and her home-grown specialty candy business. She answered questions. Her email address is tinakt67@live.com and her telephone number is 385-337-7042. Payments can be made by PayPal, Venmo, check or cash. Her business name will be Tina's treats.</w:t>
      </w:r>
    </w:p>
    <w:p/>
    <w:p>
      <w:r>
        <w:t>Linda read the January 8, 2024, Secretary's Report. There were no additions or corrections, so it will become a part of the permanent record of the organization.</w:t>
      </w:r>
    </w:p>
    <w:p/>
    <w:p>
      <w:r>
        <w:t>Cheryl reported that the balance was $5 off in the January 8, 2024, treasurer's report. She read the corrected report and the February 12, 2024, report. These reports will become a part of the financial record of the organization.</w:t>
      </w:r>
    </w:p>
    <w:p/>
    <w:p>
      <w:r>
        <w:t>State Convention. Chris reported that we are going to be using the Gering Cobblestone Hotel as our main convention hotel. If we book by March 22, the rate will be $104 per night with hot breakfast. After that, $123. There will be bus transportation from Omaha to Gering along I80. The round-trip bus fare is $75. Box lunches for the bus trip will be $15 each. Cheryl said there is financial assistance available. Information about these awards will be going out soon. Anyone needing assistance may contact Cheryl via email at treasurer@ne.nfb.org, or by calling 402-488-2509 or 402-889-4356. They may also contact President Richey via email at president@ne.nfb.org. Barbara mentioned that we offer a financial fellowship. No one opposed our doing this again this year. Robert mentioned that there may be financial help for clients of the Commission. That hasn't been decided yetdd</w:t>
      </w:r>
    </w:p>
    <w:p/>
    <w:p>
      <w:r>
        <w:t>After discussion, we decided that we will have a regular meeting at convention with no workshop.</w:t>
      </w:r>
    </w:p>
    <w:p/>
    <w:p>
      <w:r>
        <w:t>There was no further business, so we adjourned at 8:43 PM CST.</w:t>
      </w:r>
    </w:p>
    <w:p/>
    <w:p>
      <w:r>
        <w:t>Respectfully submitted,</w:t>
      </w:r>
    </w:p>
    <w:p/>
    <w:p>
      <w:r>
        <w:t>Linda Mentink, Secretary</w:t>
      </w:r>
    </w:p>
    <w:p/>
    <w:p/>
    <w:p w:rsidR="00EB7443" w:rsidP="00EB7443">
      <w:pPr>
        <w:rPr>
          <w:color w:val="auto"/>
        </w:rPr>
      </w:pPr>
      <w:r>
        <w:rPr>
          <w:color w:val="auto"/>
        </w:rPr>
        <w:t>Treasurer’s Report Senior Division</w:t>
      </w:r>
    </w:p>
    <w:p w:rsidR="00EB7443" w:rsidP="00EB7443">
      <w:pPr>
        <w:rPr>
          <w:color w:val="auto"/>
        </w:rPr>
      </w:pPr>
    </w:p>
    <w:p w:rsidR="00EB7443" w:rsidP="00EB7443">
      <w:pPr>
        <w:rPr>
          <w:color w:val="auto"/>
        </w:rPr>
      </w:pPr>
      <w:r w:rsidR="00520818">
        <w:rPr>
          <w:color w:val="auto"/>
        </w:rPr>
        <w:t>Monday ,January 8,  2024</w:t>
      </w:r>
    </w:p>
    <w:p w:rsidR="00EB7443" w:rsidP="00EB7443">
      <w:pPr>
        <w:rPr>
          <w:color w:val="auto"/>
        </w:rPr>
      </w:pPr>
    </w:p>
    <w:p w:rsidR="00EB7443" w:rsidP="00EB7443">
      <w:pPr>
        <w:rPr>
          <w:color w:val="auto"/>
        </w:rPr>
      </w:pPr>
      <w:r w:rsidR="000E10A2">
        <w:rPr>
          <w:color w:val="auto"/>
        </w:rPr>
        <w:t xml:space="preserve">Beginning Balance </w:t>
        <w:tab/>
        <w:tab/>
        <w:t>$2005.83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Jan</w:t>
        <w:tab/>
        <w:tab/>
        <w:tab/>
        <w:t>$  15.00</w:t>
      </w:r>
    </w:p>
    <w:p w:rsidR="00EB7443" w:rsidP="00EB7443">
      <w:pPr>
        <w:rPr>
          <w:color w:val="auto"/>
        </w:rPr>
      </w:pPr>
      <w:r w:rsidR="000E10A2">
        <w:rPr>
          <w:color w:val="auto"/>
        </w:rPr>
        <w:t>Total Expenses</w:t>
        <w:tab/>
        <w:tab/>
        <w:tab/>
        <w:t>$  15.00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ab/>
        <w:tab/>
        <w:tab/>
      </w:r>
    </w:p>
    <w:p w:rsidR="00E74D2A">
      <w:pPr>
        <w:rPr>
          <w:color w:val="auto"/>
        </w:rPr>
      </w:pPr>
      <w:r w:rsidR="00BA0F5A">
        <w:rPr>
          <w:color w:val="auto"/>
        </w:rPr>
        <w:t>Ending Balance</w:t>
        <w:tab/>
        <w:tab/>
        <w:tab/>
        <w:t>$1990.83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AC21B3"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p/>
    <w:p/>
    <w:p w:rsidR="00EB7443" w:rsidP="00EB7443">
      <w:pPr>
        <w:rPr>
          <w:color w:val="auto"/>
        </w:rPr>
      </w:pPr>
      <w:r>
        <w:rPr>
          <w:color w:val="auto"/>
        </w:rPr>
        <w:t>Treasurer’s Report Senior Division</w:t>
      </w:r>
    </w:p>
    <w:p w:rsidR="00EB7443" w:rsidP="00EB7443">
      <w:pPr>
        <w:rPr>
          <w:color w:val="auto"/>
        </w:rPr>
      </w:pPr>
    </w:p>
    <w:p w:rsidR="00EB7443" w:rsidP="00EB7443">
      <w:pPr>
        <w:rPr>
          <w:color w:val="auto"/>
        </w:rPr>
      </w:pPr>
      <w:r w:rsidR="00520818">
        <w:rPr>
          <w:color w:val="auto"/>
        </w:rPr>
        <w:t>Monday February 12,  2024</w:t>
      </w:r>
    </w:p>
    <w:p w:rsidR="00EB7443" w:rsidP="00EB7443">
      <w:pPr>
        <w:rPr>
          <w:color w:val="auto"/>
        </w:rPr>
      </w:pPr>
    </w:p>
    <w:p w:rsidR="00EB7443" w:rsidP="00EB7443">
      <w:pPr>
        <w:rPr>
          <w:color w:val="auto"/>
        </w:rPr>
      </w:pPr>
      <w:r w:rsidR="00961001">
        <w:rPr>
          <w:color w:val="auto"/>
        </w:rPr>
        <w:t xml:space="preserve">Beginning Balance </w:t>
        <w:tab/>
        <w:tab/>
        <w:t>$1990.83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Feb</w:t>
        <w:tab/>
        <w:tab/>
        <w:tab/>
        <w:t>$  15.00</w:t>
      </w:r>
    </w:p>
    <w:p w:rsidR="00961001" w:rsidP="00EB7443">
      <w:pPr>
        <w:rPr>
          <w:color w:val="auto"/>
        </w:rPr>
      </w:pPr>
    </w:p>
    <w:p w:rsidR="00EB7443" w:rsidP="00EB7443">
      <w:pPr>
        <w:rPr>
          <w:color w:val="auto"/>
        </w:rPr>
      </w:pPr>
      <w:r>
        <w:rPr>
          <w:color w:val="auto"/>
        </w:rPr>
        <w:t>Deposits</w:t>
      </w:r>
    </w:p>
    <w:p w:rsidR="00961001" w:rsidP="00EB7443">
      <w:pPr>
        <w:rPr>
          <w:color w:val="auto"/>
        </w:rPr>
      </w:pPr>
      <w:r>
        <w:rPr>
          <w:color w:val="auto"/>
        </w:rPr>
        <w:t>Dues</w:t>
        <w:tab/>
        <w:tab/>
        <w:tab/>
        <w:tab/>
        <w:t>$  60.00</w:t>
      </w:r>
    </w:p>
    <w:p w:rsidR="00961001" w:rsidP="00EB7443">
      <w:pPr>
        <w:rPr>
          <w:color w:val="auto"/>
        </w:rPr>
      </w:pPr>
    </w:p>
    <w:p w:rsidR="00EB7443" w:rsidP="00EB7443">
      <w:pPr>
        <w:rPr>
          <w:color w:val="auto"/>
        </w:rPr>
      </w:pPr>
      <w:r>
        <w:rPr>
          <w:color w:val="auto"/>
        </w:rPr>
        <w:tab/>
        <w:tab/>
        <w:tab/>
      </w:r>
    </w:p>
    <w:p w:rsidR="00E74D2A">
      <w:pPr>
        <w:rPr>
          <w:color w:val="auto"/>
        </w:rPr>
      </w:pPr>
      <w:r w:rsidR="00BA0F5A">
        <w:rPr>
          <w:color w:val="auto"/>
        </w:rPr>
        <w:t>Ending Balance</w:t>
        <w:tab/>
        <w:tab/>
        <w:tab/>
        <w:t>$2035.83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AC21B3" w:rsidP="00EE5932">
      <w:pPr>
        <w:rPr>
          <w:color w:val="auto"/>
        </w:rPr>
      </w:pP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R="000D4014" w:rsidP="00EE5932">
      <w:pPr>
        <w:rPr>
          <w:color w:val="auto"/>
        </w:rPr>
      </w:pPr>
      <w:r>
        <w:rPr>
          <w:color w:val="auto"/>
        </w:rPr>
        <w:t>(This is not reflected in the current treasurer’s report but will be next month)</w:t>
      </w:r>
    </w:p>
    <w:p w:rsidR="000D4014"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0E10A2"/>
    <w:rsid w:val="00520818"/>
    <w:rsid w:val="00564753"/>
    <w:rsid w:val="006921BB"/>
    <w:rsid w:val="00961001"/>
    <w:rsid w:val="00A77B3E"/>
    <w:rsid w:val="00AC21B3"/>
    <w:rsid w:val="00BA0F5A"/>
    <w:rsid w:val="00CA2A55"/>
    <w:rsid w:val="00E7425C"/>
    <w:rsid w:val="00E74D2A"/>
    <w:rsid w:val="00EB7443"/>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