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FEDERATION OF THE BLIND OF NEBRASKA </w:t>
      </w:r>
      <w:r>
        <w:rPr>
          <w:color w:val="auto"/>
        </w:rPr>
        <w:t>SENIOR DIVISION MEETING SECRETARY's REPORT</w:t>
      </w:r>
    </w:p>
    <w:p w:rsidP="00EB7443">
      <w:pPr>
        <w:rPr>
          <w:color w:val="auto"/>
        </w:rPr>
      </w:pPr>
    </w:p>
    <w:p w:rsidP="00EB7443">
      <w:pPr>
        <w:rPr>
          <w:color w:val="auto"/>
        </w:rPr>
      </w:pPr>
      <w:r>
        <w:rPr>
          <w:color w:val="auto"/>
        </w:rPr>
        <w:t>Monday, March 11, 2024</w:t>
      </w:r>
    </w:p>
    <w:p w:rsidP="00EB7443">
      <w:pPr>
        <w:rPr>
          <w:color w:val="auto"/>
        </w:rPr>
      </w:pPr>
    </w:p>
    <w:p w:rsidP="00EB7443">
      <w:pPr>
        <w:rPr>
          <w:color w:val="auto"/>
        </w:rPr>
      </w:pPr>
      <w:r>
        <w:rPr>
          <w:color w:val="auto"/>
        </w:rPr>
        <w:t>The NFBN Senior Division met via Zoom on Monday, March 11, 2024. President Robert Newman called the meeting to order at 7:01 PM CDST. Members present were: President Robert Newman, Vice President Barbara Loos, Secretary Linda Mentink, Treasurer Cheryl Livingston, Board Member Nancy Oltman, Dorothy Babel, Chris Boone, Melvin Forster, Brad Loos, Doug Peterson, and Steve Senteney. Guests present were: Kathy Brahmer, Terry Long, Sheryl Rogge, Eli and Emily Sidders, and Dan Treffer.</w:t>
      </w:r>
    </w:p>
    <w:p w:rsidP="00EB7443">
      <w:pPr>
        <w:rPr>
          <w:color w:val="auto"/>
        </w:rPr>
      </w:pPr>
    </w:p>
    <w:p w:rsidP="00EB7443">
      <w:pPr>
        <w:rPr>
          <w:color w:val="auto"/>
        </w:rPr>
      </w:pPr>
      <w:r>
        <w:rPr>
          <w:color w:val="auto"/>
        </w:rPr>
        <w:t>Cheryl Livingston recited our NFB Pledge. Chris will recite it in May.</w:t>
      </w:r>
    </w:p>
    <w:p w:rsidP="00EB7443">
      <w:pPr>
        <w:rPr>
          <w:color w:val="auto"/>
        </w:rPr>
      </w:pPr>
    </w:p>
    <w:p w:rsidP="00EB7443">
      <w:pPr>
        <w:rPr>
          <w:color w:val="auto"/>
        </w:rPr>
      </w:pPr>
      <w:r>
        <w:rPr>
          <w:color w:val="auto"/>
        </w:rPr>
        <w:t>Barbara read most of the upcoming State Convention Agenda.</w:t>
      </w:r>
    </w:p>
    <w:p w:rsidP="00EB7443">
      <w:pPr>
        <w:rPr>
          <w:color w:val="auto"/>
        </w:rPr>
      </w:pPr>
    </w:p>
    <w:p w:rsidP="00EB7443">
      <w:pPr>
        <w:rPr>
          <w:color w:val="auto"/>
        </w:rPr>
      </w:pPr>
      <w:r>
        <w:rPr>
          <w:color w:val="auto"/>
        </w:rPr>
        <w:t>State Convention Plans. Fit Breaks: Robert, Bob and Chrisdd</w:t>
      </w:r>
    </w:p>
    <w:p w:rsidP="00EB7443">
      <w:pPr>
        <w:rPr>
          <w:color w:val="auto"/>
        </w:rPr>
      </w:pPr>
    </w:p>
    <w:p w:rsidP="00EB7443">
      <w:pPr>
        <w:rPr>
          <w:color w:val="auto"/>
        </w:rPr>
      </w:pPr>
      <w:r>
        <w:rPr>
          <w:color w:val="auto"/>
        </w:rPr>
        <w:t>Door Prize. Chris moved we set aside $50 to be presented as five $10 bills in envelopes to be utilized by the door prize committee. Cheryl seconded and the motion carried.</w:t>
      </w:r>
    </w:p>
    <w:p w:rsidP="00EB7443">
      <w:pPr>
        <w:rPr>
          <w:color w:val="auto"/>
        </w:rPr>
      </w:pPr>
    </w:p>
    <w:p w:rsidP="00EB7443">
      <w:pPr>
        <w:rPr>
          <w:color w:val="auto"/>
        </w:rPr>
      </w:pPr>
      <w:r>
        <w:rPr>
          <w:color w:val="auto"/>
        </w:rPr>
        <w:t xml:space="preserve">Auction Donation. We will donate a western straw hat (Brad) with a deck of Braille cards (Robert), Beef Jerky (Linda), Cowboy Cookies (Nancy), Arbuckle Coffee (Chris), two cowboy mugs (Melvin or Chris), and a red bandana </w:t>
      </w:r>
      <w:r>
        <w:rPr>
          <w:color w:val="auto"/>
        </w:rPr>
        <w:t>(Brad and Barbara).</w:t>
      </w:r>
    </w:p>
    <w:p w:rsidP="00EB7443">
      <w:pPr>
        <w:rPr>
          <w:color w:val="auto"/>
        </w:rPr>
      </w:pPr>
    </w:p>
    <w:p w:rsidP="00EB7443">
      <w:pPr>
        <w:rPr>
          <w:color w:val="auto"/>
        </w:rPr>
      </w:pPr>
      <w:r>
        <w:rPr>
          <w:color w:val="auto"/>
        </w:rPr>
        <w:t>Meeting agenda: attendees introductions; ask attendees what questions they have that we can discuss at a future monthly meeting. Say what they wish they could do better as a blind person. Do you have a triumph to share.</w:t>
      </w:r>
    </w:p>
    <w:p w:rsidP="00EB7443">
      <w:pPr>
        <w:rPr>
          <w:color w:val="auto"/>
        </w:rPr>
      </w:pPr>
    </w:p>
    <w:p w:rsidP="00EB7443">
      <w:pPr>
        <w:rPr>
          <w:color w:val="auto"/>
        </w:rPr>
      </w:pPr>
      <w:r>
        <w:rPr>
          <w:color w:val="auto"/>
        </w:rPr>
        <w:t>We decided by concensus that we will not meet April 8.</w:t>
      </w:r>
    </w:p>
    <w:p w:rsidP="00EB7443">
      <w:pPr>
        <w:rPr>
          <w:color w:val="auto"/>
        </w:rPr>
      </w:pPr>
    </w:p>
    <w:p w:rsidP="00EB7443">
      <w:pPr>
        <w:rPr>
          <w:color w:val="auto"/>
        </w:rPr>
      </w:pPr>
      <w:r>
        <w:rPr>
          <w:color w:val="auto"/>
        </w:rPr>
        <w:t>Linda read the February 12, 2024, Secretary's Report. Cheryl's cell number was corrected. The report will become a part of the permanent record of the organization.</w:t>
      </w:r>
    </w:p>
    <w:p w:rsidP="00EB7443">
      <w:pPr>
        <w:rPr>
          <w:color w:val="auto"/>
        </w:rPr>
      </w:pPr>
    </w:p>
    <w:p w:rsidP="00EB7443">
      <w:pPr>
        <w:rPr>
          <w:color w:val="auto"/>
        </w:rPr>
      </w:pPr>
      <w:r>
        <w:rPr>
          <w:color w:val="auto"/>
        </w:rPr>
        <w:t>Robert has Tina Terry's advertisement. He will send it to our listserv.</w:t>
      </w:r>
    </w:p>
    <w:p w:rsidP="00EB7443">
      <w:pPr>
        <w:rPr>
          <w:color w:val="auto"/>
        </w:rPr>
      </w:pPr>
    </w:p>
    <w:p w:rsidP="00EB7443">
      <w:pPr>
        <w:rPr>
          <w:color w:val="auto"/>
        </w:rPr>
      </w:pPr>
      <w:r>
        <w:rPr>
          <w:color w:val="auto"/>
        </w:rPr>
        <w:t>Chris reported that the Cobblestone is full. Anyone still needing a room will be able to stay at the Monument for $119 per night.</w:t>
      </w:r>
    </w:p>
    <w:p w:rsidP="00EB7443">
      <w:pPr>
        <w:rPr>
          <w:color w:val="auto"/>
        </w:rPr>
      </w:pPr>
    </w:p>
    <w:p w:rsidP="00EB7443">
      <w:pPr>
        <w:rPr>
          <w:color w:val="auto"/>
        </w:rPr>
      </w:pPr>
      <w:r>
        <w:rPr>
          <w:color w:val="auto"/>
        </w:rPr>
        <w:t>Cheryl read the March 11, 2024, Treasurer's Report. It will become a part of the financial record of the organization.</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8:37 PM CDST.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sidR="00752F2A">
        <w:rPr>
          <w:color w:val="auto"/>
        </w:rPr>
        <w:t>Monday, March 11, 2024</w:t>
      </w:r>
    </w:p>
    <w:p w:rsidR="00EB7443" w:rsidP="00EB7443">
      <w:pPr>
        <w:rPr>
          <w:color w:val="auto"/>
        </w:rPr>
      </w:pPr>
    </w:p>
    <w:p w:rsidR="00EB7443" w:rsidP="00EB7443">
      <w:pPr>
        <w:rPr>
          <w:color w:val="auto"/>
        </w:rPr>
      </w:pPr>
      <w:r w:rsidR="0022254D">
        <w:rPr>
          <w:color w:val="auto"/>
        </w:rPr>
        <w:t xml:space="preserve">Beginning Balance </w:t>
        <w:tab/>
        <w:tab/>
        <w:t>$2035.83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Mar</w:t>
        <w:tab/>
        <w:tab/>
        <w:tab/>
        <w:t>$  15.00</w:t>
      </w:r>
    </w:p>
    <w:p w:rsidR="00EC6F3B" w:rsidP="00EB7443">
      <w:pPr>
        <w:rPr>
          <w:color w:val="auto"/>
        </w:rPr>
      </w:pPr>
      <w:r>
        <w:rPr>
          <w:color w:val="auto"/>
        </w:rPr>
        <w:t>Transfer to NFBN</w:t>
      </w:r>
    </w:p>
    <w:p w:rsidR="00EC6F3B" w:rsidP="00EB7443">
      <w:pPr>
        <w:rPr>
          <w:color w:val="auto"/>
        </w:rPr>
      </w:pPr>
      <w:r>
        <w:rPr>
          <w:color w:val="auto"/>
        </w:rPr>
        <w:t>Checking for dues</w:t>
        <w:tab/>
        <w:tab/>
        <w:t>$ 35.00</w:t>
      </w:r>
    </w:p>
    <w:p w:rsidR="00EC6F3B" w:rsidP="00EB7443">
      <w:pPr>
        <w:rPr>
          <w:color w:val="auto"/>
        </w:rPr>
      </w:pPr>
      <w:r>
        <w:rPr>
          <w:color w:val="auto"/>
        </w:rPr>
        <w:t>Total Expenses</w:t>
        <w:tab/>
        <w:tab/>
        <w:tab/>
        <w:t>$ 50.00</w:t>
      </w:r>
    </w:p>
    <w:p w:rsidR="00961001" w:rsidP="00EB7443">
      <w:pPr>
        <w:rPr>
          <w:color w:val="auto"/>
        </w:rPr>
      </w:pPr>
    </w:p>
    <w:p w:rsidR="00EB7443" w:rsidP="00EB7443">
      <w:pPr>
        <w:rPr>
          <w:color w:val="auto"/>
        </w:rPr>
      </w:pPr>
      <w:r>
        <w:rPr>
          <w:color w:val="auto"/>
        </w:rPr>
        <w:t>Deposits</w:t>
      </w:r>
    </w:p>
    <w:p w:rsidR="00B142FA" w:rsidP="00EB7443">
      <w:pPr>
        <w:rPr>
          <w:color w:val="auto"/>
        </w:rPr>
      </w:pPr>
      <w:r>
        <w:rPr>
          <w:color w:val="auto"/>
        </w:rPr>
        <w:t>Transfer from NFBN</w:t>
        <w:tab/>
        <w:tab/>
        <w:t>$ 25.00</w:t>
      </w:r>
    </w:p>
    <w:p w:rsidR="00EC6F3B" w:rsidP="00EB7443">
      <w:pPr>
        <w:rPr>
          <w:color w:val="auto"/>
        </w:rPr>
      </w:pPr>
      <w:r>
        <w:rPr>
          <w:color w:val="auto"/>
        </w:rPr>
        <w:t xml:space="preserve">Checking to Sr Div </w:t>
      </w:r>
    </w:p>
    <w:p w:rsidR="00EC6F3B" w:rsidP="00EB7443">
      <w:pPr>
        <w:rPr>
          <w:color w:val="auto"/>
        </w:rPr>
      </w:pPr>
      <w:r>
        <w:rPr>
          <w:color w:val="auto"/>
        </w:rPr>
        <w:t>For dues</w:t>
      </w:r>
    </w:p>
    <w:p w:rsidR="00EB7443" w:rsidP="00EB7443">
      <w:pPr>
        <w:rPr>
          <w:color w:val="auto"/>
        </w:rPr>
      </w:pPr>
      <w:r>
        <w:rPr>
          <w:color w:val="auto"/>
        </w:rPr>
        <w:tab/>
        <w:tab/>
        <w:tab/>
      </w:r>
    </w:p>
    <w:p w:rsidR="00E74D2A">
      <w:pPr>
        <w:rPr>
          <w:color w:val="auto"/>
        </w:rPr>
      </w:pPr>
      <w:r w:rsidR="00BA0F5A">
        <w:rPr>
          <w:color w:val="auto"/>
        </w:rPr>
        <w:t>Ending Balance</w:t>
        <w:tab/>
        <w:tab/>
        <w:tab/>
        <w:t>$2010.83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6921BB" w:rsidP="00EE5932">
      <w:pPr>
        <w:rPr>
          <w:color w:val="auto"/>
        </w:rPr>
      </w:pPr>
      <w:r>
        <w:rPr>
          <w:color w:val="auto"/>
        </w:rPr>
        <w:t>Nancy Oltman</w:t>
      </w:r>
    </w:p>
    <w:p w:rsidR="006921BB" w:rsidP="00EE5932">
      <w:pPr>
        <w:rPr>
          <w:color w:val="auto"/>
        </w:rPr>
      </w:pPr>
      <w:r>
        <w:rPr>
          <w:color w:val="auto"/>
        </w:rPr>
        <w:t>George Fischer</w:t>
      </w:r>
    </w:p>
    <w:p w:rsidR="006921BB" w:rsidP="00EE5932">
      <w:pPr>
        <w:rPr>
          <w:color w:val="auto"/>
        </w:rPr>
      </w:pPr>
      <w:r>
        <w:rPr>
          <w:color w:val="auto"/>
        </w:rPr>
        <w:t>Dorothy Babel</w:t>
      </w:r>
    </w:p>
    <w:p w:rsidR="006921BB" w:rsidP="00EE5932">
      <w:pPr>
        <w:rPr>
          <w:color w:val="auto"/>
        </w:rPr>
      </w:pPr>
      <w:r>
        <w:rPr>
          <w:color w:val="auto"/>
        </w:rPr>
        <w:t>Karen Lemmon</w:t>
      </w:r>
    </w:p>
    <w:p w:rsidR="006921BB" w:rsidP="00EE5932">
      <w:pPr>
        <w:rPr>
          <w:color w:val="auto"/>
        </w:rPr>
      </w:pPr>
      <w:r>
        <w:rPr>
          <w:color w:val="auto"/>
        </w:rPr>
        <w:t>Gina Finnell</w:t>
      </w:r>
    </w:p>
    <w:p w:rsidR="006921BB" w:rsidP="00EE5932">
      <w:pPr>
        <w:rPr>
          <w:color w:val="auto"/>
        </w:rPr>
      </w:pPr>
      <w:r>
        <w:rPr>
          <w:color w:val="auto"/>
        </w:rPr>
        <w:t>Steve Senteney</w:t>
      </w:r>
    </w:p>
    <w:p w:rsidR="00AC21B3" w:rsidP="00EE5932">
      <w:pPr>
        <w:rPr>
          <w:color w:val="auto"/>
        </w:rPr>
      </w:pPr>
    </w:p>
    <w:p w:rsidR="000D4014" w:rsidP="00EE5932">
      <w:pPr>
        <w:rPr>
          <w:color w:val="auto"/>
        </w:rPr>
      </w:pPr>
      <w:r>
        <w:rPr>
          <w:color w:val="auto"/>
        </w:rPr>
        <w:t>Paid by Paypal</w:t>
      </w:r>
    </w:p>
    <w:p w:rsidR="000D4014" w:rsidP="00EE5932">
      <w:pPr>
        <w:rPr>
          <w:color w:val="auto"/>
        </w:rPr>
      </w:pPr>
      <w:r>
        <w:rPr>
          <w:color w:val="auto"/>
        </w:rPr>
        <w:t>Robert Newman</w:t>
      </w:r>
    </w:p>
    <w:p w:rsidR="000D4014" w:rsidP="00EE5932">
      <w:pPr>
        <w:rPr>
          <w:color w:val="auto"/>
        </w:rPr>
      </w:pPr>
      <w:r>
        <w:rPr>
          <w:color w:val="auto"/>
        </w:rPr>
        <w:t>Jerry Whitlow</w:t>
      </w:r>
    </w:p>
    <w:p w:rsidR="000D4014" w:rsidP="00EE5932">
      <w:pPr>
        <w:rPr>
          <w:color w:val="auto"/>
        </w:rPr>
      </w:pPr>
      <w:r>
        <w:rPr>
          <w:color w:val="auto"/>
        </w:rPr>
        <w:t>Barbara Loos</w:t>
      </w:r>
    </w:p>
    <w:p w:rsidR="000D4014" w:rsidP="00EE5932">
      <w:pPr>
        <w:rPr>
          <w:color w:val="auto"/>
        </w:rPr>
      </w:pPr>
      <w:r>
        <w:rPr>
          <w:color w:val="auto"/>
        </w:rPr>
        <w:t>Brad Loos</w:t>
      </w:r>
    </w:p>
    <w:p w:rsidR="00564753" w:rsidP="00EE5932">
      <w:pPr>
        <w:rPr>
          <w:color w:val="auto"/>
        </w:rPr>
      </w:pPr>
      <w:r>
        <w:rPr>
          <w:color w:val="auto"/>
        </w:rPr>
        <w:t>Cheryl Livingston</w:t>
      </w:r>
    </w:p>
    <w:p w:rsidR="00EC6F3B" w:rsidP="00EE5932">
      <w:pPr>
        <w:rPr>
          <w:color w:val="auto"/>
        </w:rPr>
      </w:pPr>
    </w:p>
    <w:p w:rsidR="00EB7443" w:rsidP="00EE5932">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D4014"/>
    <w:rsid w:val="0022254D"/>
    <w:rsid w:val="00564753"/>
    <w:rsid w:val="006921BB"/>
    <w:rsid w:val="00752F2A"/>
    <w:rsid w:val="00961001"/>
    <w:rsid w:val="00A77B3E"/>
    <w:rsid w:val="00AC21B3"/>
    <w:rsid w:val="00B142FA"/>
    <w:rsid w:val="00BA0F5A"/>
    <w:rsid w:val="00CA2A55"/>
    <w:rsid w:val="00E7425C"/>
    <w:rsid w:val="00E74D2A"/>
    <w:rsid w:val="00EB7443"/>
    <w:rsid w:val="00EC6F3B"/>
    <w:rsid w:val="00EE593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