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EB7443" w:rsidP="00EB7443">
      <w:pPr>
        <w:rPr>
          <w:color w:val="auto"/>
        </w:rPr>
      </w:pPr>
      <w:r>
        <w:t xml:space="preserve">NATIONAL </w:t>
      </w:r>
      <w:r>
        <w:rPr>
          <w:color w:val="auto"/>
        </w:rPr>
        <w:t>FEDERATION OF THE BLIND OF NEBRASKA SENIOR DIVISION SECRETARY's REPORT</w:t>
      </w:r>
    </w:p>
    <w:p w:rsidP="00EB7443">
      <w:pPr>
        <w:rPr>
          <w:color w:val="auto"/>
        </w:rPr>
      </w:pPr>
    </w:p>
    <w:p w:rsidP="00EB7443">
      <w:pPr>
        <w:rPr>
          <w:color w:val="auto"/>
        </w:rPr>
      </w:pPr>
      <w:r>
        <w:rPr>
          <w:color w:val="auto"/>
        </w:rPr>
        <w:t>Monday, June 10, 2024</w:t>
      </w:r>
    </w:p>
    <w:p w:rsidP="00EB7443">
      <w:pPr>
        <w:rPr>
          <w:color w:val="auto"/>
        </w:rPr>
      </w:pPr>
    </w:p>
    <w:p w:rsidP="00EB7443">
      <w:pPr>
        <w:rPr>
          <w:color w:val="auto"/>
        </w:rPr>
      </w:pPr>
      <w:r>
        <w:rPr>
          <w:color w:val="auto"/>
        </w:rPr>
        <w:t xml:space="preserve">The NFBN Senior Division met via Zoom on Monday, June 10, 2024. President Robert Newman called the meeting to order at 7:00 PM CDT. Members present were: President Robert Newman, Vice President Barbara Loos, Secretary Linda Mentink, Treasurer Cheryl Livingston, Board Member Nancy Oltman, Dorothy Babel, Chris Boone, Bob Burns, Gina Finnell, George Fischer, Melvin Forster, Brad Loos, Deb Mauer, Karen Moritz, Sheryl Rogge, Steve Senteney, Dan Treffer, and Jerry Whitlow. Guests present were: Kathy Brahmer and Eli and Emily Sidders from Nebraska, </w:t>
      </w:r>
      <w:r>
        <w:rPr>
          <w:color w:val="auto"/>
        </w:rPr>
        <w:t xml:space="preserve">Sheri Campos from </w:t>
      </w:r>
      <w:r>
        <w:rPr>
          <w:color w:val="auto"/>
        </w:rPr>
        <w:t xml:space="preserve">Washington, Toni Eames from California, </w:t>
      </w:r>
      <w:r>
        <w:rPr>
          <w:color w:val="auto"/>
        </w:rPr>
        <w:t xml:space="preserve">June Hunter-Hardy from </w:t>
      </w:r>
      <w:r>
        <w:rPr>
          <w:color w:val="auto"/>
        </w:rPr>
        <w:t>Delaware, and Beth Wright from North Carolina.</w:t>
      </w:r>
    </w:p>
    <w:p w:rsidP="00EB7443">
      <w:pPr>
        <w:rPr>
          <w:color w:val="auto"/>
        </w:rPr>
      </w:pPr>
    </w:p>
    <w:p w:rsidP="00EB7443">
      <w:pPr>
        <w:rPr>
          <w:color w:val="auto"/>
        </w:rPr>
      </w:pPr>
      <w:r>
        <w:rPr>
          <w:color w:val="auto"/>
        </w:rPr>
        <w:t>Robert recited our NFB Pledge. Karen will recite it in August.</w:t>
      </w:r>
    </w:p>
    <w:p w:rsidP="00EB7443">
      <w:pPr>
        <w:rPr>
          <w:color w:val="auto"/>
        </w:rPr>
      </w:pPr>
    </w:p>
    <w:p w:rsidP="00EB7443">
      <w:pPr>
        <w:rPr>
          <w:color w:val="auto"/>
        </w:rPr>
      </w:pPr>
      <w:r>
        <w:rPr>
          <w:color w:val="auto"/>
        </w:rPr>
        <w:t xml:space="preserve">Bob Burns led a discussion on having a can-do positive attitude about blindness. Many of us added our comments. Our topic for August will be training, and our topic for September will be </w:t>
      </w:r>
      <w:r>
        <w:rPr>
          <w:color w:val="auto"/>
        </w:rPr>
        <w:t>family.</w:t>
      </w:r>
    </w:p>
    <w:p w:rsidP="00EB7443">
      <w:pPr>
        <w:rPr>
          <w:color w:val="auto"/>
        </w:rPr>
      </w:pPr>
    </w:p>
    <w:p w:rsidP="00EB7443">
      <w:pPr>
        <w:rPr>
          <w:color w:val="auto"/>
        </w:rPr>
      </w:pPr>
      <w:r>
        <w:rPr>
          <w:color w:val="auto"/>
        </w:rPr>
        <w:t>Linda read the May 20, 2024, Secretary's Report. There were no additions or corrections, so it will become a part of the permanent record of the organization.</w:t>
      </w:r>
    </w:p>
    <w:p w:rsidP="00EB7443">
      <w:pPr>
        <w:rPr>
          <w:color w:val="auto"/>
        </w:rPr>
      </w:pPr>
    </w:p>
    <w:p w:rsidP="00EB7443">
      <w:pPr>
        <w:rPr>
          <w:color w:val="auto"/>
        </w:rPr>
      </w:pPr>
      <w:r>
        <w:rPr>
          <w:color w:val="auto"/>
        </w:rPr>
        <w:t>Cheryl Livingston read the June 10, 2024, Treasurer's Report. It will become a part of the permanent financial record of the organization.</w:t>
      </w:r>
    </w:p>
    <w:p w:rsidP="00EB7443">
      <w:pPr>
        <w:rPr>
          <w:color w:val="auto"/>
        </w:rPr>
      </w:pPr>
    </w:p>
    <w:p w:rsidP="00EB7443">
      <w:pPr>
        <w:rPr>
          <w:color w:val="auto"/>
        </w:rPr>
      </w:pPr>
      <w:r>
        <w:rPr>
          <w:color w:val="auto"/>
        </w:rPr>
        <w:t xml:space="preserve">Chris talked to Jamie, who said it is not a problem to have a subchannel on Newsline. The announcement can be for the Nebraska channel, Senior Division. She is happy to put anything on there that we </w:t>
      </w:r>
      <w:r>
        <w:rPr>
          <w:color w:val="auto"/>
        </w:rPr>
        <w:t>want.</w:t>
      </w:r>
    </w:p>
    <w:p w:rsidP="00EB7443">
      <w:pPr>
        <w:rPr>
          <w:color w:val="auto"/>
        </w:rPr>
      </w:pPr>
    </w:p>
    <w:p w:rsidP="00EB7443">
      <w:pPr>
        <w:rPr>
          <w:color w:val="auto"/>
        </w:rPr>
      </w:pPr>
      <w:r>
        <w:rPr>
          <w:color w:val="auto"/>
        </w:rPr>
        <w:t>We shared brags and drags.</w:t>
      </w:r>
    </w:p>
    <w:p w:rsidP="00EB7443">
      <w:pPr>
        <w:rPr>
          <w:color w:val="auto"/>
        </w:rPr>
      </w:pPr>
    </w:p>
    <w:p w:rsidP="00EB7443">
      <w:pPr>
        <w:rPr>
          <w:color w:val="auto"/>
        </w:rPr>
      </w:pPr>
      <w:r>
        <w:rPr>
          <w:color w:val="auto"/>
        </w:rPr>
        <w:t>There was no further business, so Karen moved, and Linda seconded that we adjourn. The motion carried and we adjourned at 8:43 PM CDT.</w:t>
      </w:r>
    </w:p>
    <w:p w:rsidP="00EB7443">
      <w:pPr>
        <w:rPr>
          <w:color w:val="auto"/>
        </w:rPr>
      </w:pPr>
    </w:p>
    <w:p w:rsidP="00EB7443">
      <w:pPr>
        <w:rPr>
          <w:color w:val="auto"/>
        </w:rPr>
      </w:pPr>
      <w:r>
        <w:rPr>
          <w:color w:val="auto"/>
        </w:rPr>
        <w:t>Respectfully submitted,</w:t>
      </w:r>
    </w:p>
    <w:p w:rsidP="00EB7443">
      <w:pPr>
        <w:rPr>
          <w:color w:val="auto"/>
        </w:rPr>
      </w:pPr>
    </w:p>
    <w:p w:rsidP="00EB7443">
      <w:pPr>
        <w:rPr>
          <w:color w:val="auto"/>
        </w:rPr>
      </w:pPr>
      <w:r>
        <w:rPr>
          <w:color w:val="auto"/>
        </w:rPr>
        <w:t xml:space="preserve">Linda Mentink, </w:t>
      </w:r>
      <w:r>
        <w:rPr>
          <w:color w:val="auto"/>
        </w:rPr>
        <w:t>Secretary</w:t>
      </w:r>
    </w:p>
    <w:p w:rsidP="00EB7443">
      <w:pPr>
        <w:rPr>
          <w:color w:val="auto"/>
        </w:rPr>
      </w:pPr>
    </w:p>
    <w:p w:rsidP="00EB7443">
      <w:pPr>
        <w:rPr>
          <w:color w:val="auto"/>
        </w:rPr>
      </w:pPr>
    </w:p>
    <w:p w:rsidP="00EB7443">
      <w:pPr>
        <w:rPr>
          <w:color w:val="auto"/>
        </w:rPr>
      </w:pPr>
      <w:r>
        <w:rPr>
          <w:color w:val="auto"/>
        </w:rPr>
        <w:t>Treasurer's Report Senior Division</w:t>
      </w:r>
    </w:p>
    <w:p w:rsidR="00EB7443" w:rsidP="00EB7443">
      <w:pPr>
        <w:rPr>
          <w:color w:val="auto"/>
        </w:rPr>
      </w:pPr>
    </w:p>
    <w:p w:rsidR="00EB7443" w:rsidP="00EB7443">
      <w:pPr>
        <w:rPr>
          <w:color w:val="auto"/>
        </w:rPr>
      </w:pPr>
      <w:r w:rsidR="00D63F82">
        <w:rPr>
          <w:color w:val="auto"/>
        </w:rPr>
        <w:t>Monday June 10, 2024</w:t>
      </w:r>
    </w:p>
    <w:p w:rsidR="00EB7443" w:rsidP="00EB7443">
      <w:pPr>
        <w:rPr>
          <w:color w:val="auto"/>
        </w:rPr>
      </w:pPr>
    </w:p>
    <w:p w:rsidR="00EB7443" w:rsidP="00EB7443">
      <w:pPr>
        <w:rPr>
          <w:color w:val="auto"/>
        </w:rPr>
      </w:pPr>
      <w:r w:rsidR="00C34854">
        <w:rPr>
          <w:color w:val="auto"/>
        </w:rPr>
        <w:t xml:space="preserve">Beginning Balance </w:t>
        <w:tab/>
        <w:tab/>
        <w:t>$2149.83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June</w:t>
        <w:tab/>
        <w:tab/>
        <w:tab/>
        <w:t>$  15.00</w:t>
      </w:r>
    </w:p>
    <w:p w:rsidR="00C34854" w:rsidP="00EB7443">
      <w:pPr>
        <w:rPr>
          <w:color w:val="auto"/>
        </w:rPr>
      </w:pPr>
      <w:r w:rsidR="00B07552">
        <w:rPr>
          <w:color w:val="auto"/>
        </w:rPr>
        <w:t xml:space="preserve">Ck #1250 for </w:t>
        <w:tab/>
      </w:r>
    </w:p>
    <w:p w:rsidR="00DD4D18" w:rsidP="00EB7443">
      <w:pPr>
        <w:rPr>
          <w:color w:val="auto"/>
        </w:rPr>
      </w:pPr>
      <w:r>
        <w:rPr>
          <w:color w:val="auto"/>
        </w:rPr>
        <w:t>Assistance to state conv</w:t>
        <w:tab/>
        <w:t>-</w:t>
      </w:r>
    </w:p>
    <w:p w:rsidR="00537EE7" w:rsidP="00EB7443">
      <w:pPr>
        <w:rPr>
          <w:color w:val="auto"/>
        </w:rPr>
      </w:pPr>
      <w:r w:rsidR="00C34854">
        <w:rPr>
          <w:color w:val="auto"/>
        </w:rPr>
        <w:t>Dues</w:t>
        <w:tab/>
        <w:tab/>
        <w:tab/>
        <w:tab/>
        <w:t>$290.00</w:t>
      </w:r>
    </w:p>
    <w:p w:rsidR="00DD4D18" w:rsidP="00EB7443">
      <w:pPr>
        <w:rPr>
          <w:color w:val="auto"/>
        </w:rPr>
      </w:pPr>
      <w:r>
        <w:rPr>
          <w:color w:val="auto"/>
        </w:rPr>
        <w:t>Dues to affiliate</w:t>
        <w:tab/>
        <w:tab/>
        <w:tab/>
        <w:t>$  80.00</w:t>
      </w:r>
    </w:p>
    <w:p w:rsidR="00B07552" w:rsidP="00EB7443">
      <w:pPr>
        <w:rPr>
          <w:color w:val="auto"/>
        </w:rPr>
      </w:pPr>
      <w:r w:rsidR="00C34854">
        <w:rPr>
          <w:color w:val="auto"/>
        </w:rPr>
        <w:t>Total expenses</w:t>
        <w:tab/>
        <w:tab/>
        <w:tab/>
        <w:t>$385.00</w:t>
      </w:r>
    </w:p>
    <w:p w:rsidR="00537EE7" w:rsidP="00EB7443">
      <w:pPr>
        <w:rPr>
          <w:color w:val="auto"/>
        </w:rPr>
      </w:pPr>
    </w:p>
    <w:p w:rsidR="00537EE7" w:rsidP="00EB7443">
      <w:pPr>
        <w:rPr>
          <w:color w:val="auto"/>
        </w:rPr>
      </w:pPr>
    </w:p>
    <w:p w:rsidR="00EB7443" w:rsidP="00EB7443">
      <w:pPr>
        <w:rPr>
          <w:color w:val="auto"/>
        </w:rPr>
      </w:pPr>
      <w:r>
        <w:rPr>
          <w:color w:val="auto"/>
        </w:rPr>
        <w:t>Deposits</w:t>
      </w:r>
    </w:p>
    <w:p w:rsidR="00DD4D18" w:rsidP="00EB7443">
      <w:pPr>
        <w:rPr>
          <w:color w:val="auto"/>
        </w:rPr>
      </w:pPr>
      <w:r w:rsidR="000E10A2">
        <w:rPr>
          <w:color w:val="auto"/>
        </w:rPr>
        <w:t>Dues to Seniors from affiliate</w:t>
        <w:tab/>
        <w:t>$  35.00</w:t>
        <w:tab/>
      </w:r>
    </w:p>
    <w:p w:rsidR="00EB7443" w:rsidP="00EB7443">
      <w:pPr>
        <w:rPr>
          <w:color w:val="auto"/>
        </w:rPr>
      </w:pPr>
      <w:r>
        <w:rPr>
          <w:color w:val="auto"/>
        </w:rPr>
        <w:tab/>
        <w:tab/>
      </w:r>
    </w:p>
    <w:p w:rsidR="00E74D2A">
      <w:pPr>
        <w:rPr>
          <w:color w:val="auto"/>
        </w:rPr>
      </w:pPr>
      <w:r w:rsidR="00DD4D18">
        <w:rPr>
          <w:color w:val="auto"/>
        </w:rPr>
        <w:t>Ending Balance</w:t>
        <w:tab/>
        <w:tab/>
        <w:tab/>
        <w:t>$1799.83</w:t>
      </w:r>
    </w:p>
    <w:p w:rsidR="00E7425C">
      <w:pPr>
        <w:rPr>
          <w:color w:val="auto"/>
        </w:rPr>
      </w:pPr>
      <w:r>
        <w:rPr>
          <w:color w:val="auto"/>
        </w:rPr>
        <w:t>Members who have paid dues as of this report</w:t>
      </w:r>
    </w:p>
    <w:p w:rsidR="00E7425C" w:rsidP="00EE5932">
      <w:pPr>
        <w:rPr>
          <w:color w:val="auto"/>
        </w:rPr>
      </w:pPr>
      <w:r>
        <w:rPr>
          <w:color w:val="auto"/>
        </w:rPr>
        <w:t>Linda Mentink</w:t>
      </w:r>
    </w:p>
    <w:p w:rsidR="006921BB" w:rsidP="00EE5932">
      <w:pPr>
        <w:rPr>
          <w:color w:val="auto"/>
        </w:rPr>
      </w:pPr>
      <w:r>
        <w:rPr>
          <w:color w:val="auto"/>
        </w:rPr>
        <w:t>Nancy Oltman</w:t>
      </w:r>
    </w:p>
    <w:p w:rsidR="006921BB" w:rsidP="00EE5932">
      <w:pPr>
        <w:rPr>
          <w:color w:val="auto"/>
        </w:rPr>
      </w:pPr>
      <w:r>
        <w:rPr>
          <w:color w:val="auto"/>
        </w:rPr>
        <w:t>George Fischer</w:t>
      </w:r>
    </w:p>
    <w:p w:rsidR="006921BB" w:rsidP="00EE5932">
      <w:pPr>
        <w:rPr>
          <w:color w:val="auto"/>
        </w:rPr>
      </w:pPr>
      <w:r>
        <w:rPr>
          <w:color w:val="auto"/>
        </w:rPr>
        <w:t>Dorothy Babel</w:t>
      </w:r>
    </w:p>
    <w:p w:rsidR="006921BB" w:rsidP="00EE5932">
      <w:pPr>
        <w:rPr>
          <w:color w:val="auto"/>
        </w:rPr>
      </w:pPr>
      <w:r>
        <w:rPr>
          <w:color w:val="auto"/>
        </w:rPr>
        <w:t>Karen Lemmon</w:t>
      </w:r>
    </w:p>
    <w:p w:rsidR="006921BB" w:rsidP="00EE5932">
      <w:pPr>
        <w:rPr>
          <w:color w:val="auto"/>
        </w:rPr>
      </w:pPr>
      <w:r>
        <w:rPr>
          <w:color w:val="auto"/>
        </w:rPr>
        <w:t>Gina Finnell</w:t>
      </w:r>
    </w:p>
    <w:p w:rsidR="006921BB" w:rsidP="00EE5932">
      <w:pPr>
        <w:rPr>
          <w:color w:val="auto"/>
        </w:rPr>
      </w:pPr>
      <w:r>
        <w:rPr>
          <w:color w:val="auto"/>
        </w:rPr>
        <w:t>Steve Senteney</w:t>
      </w:r>
    </w:p>
    <w:p w:rsidR="00B07552" w:rsidP="00EE5932">
      <w:pPr>
        <w:rPr>
          <w:color w:val="auto"/>
        </w:rPr>
      </w:pPr>
      <w:r>
        <w:rPr>
          <w:color w:val="auto"/>
        </w:rPr>
        <w:t>Deb Altman</w:t>
      </w:r>
    </w:p>
    <w:p w:rsidR="00B07552" w:rsidP="00EE5932">
      <w:pPr>
        <w:rPr>
          <w:color w:val="auto"/>
        </w:rPr>
      </w:pPr>
      <w:r>
        <w:rPr>
          <w:color w:val="auto"/>
        </w:rPr>
        <w:t>Jeff Altman</w:t>
      </w:r>
    </w:p>
    <w:p w:rsidR="00B07552" w:rsidP="00EE5932">
      <w:pPr>
        <w:rPr>
          <w:color w:val="auto"/>
        </w:rPr>
      </w:pPr>
      <w:r>
        <w:rPr>
          <w:color w:val="auto"/>
        </w:rPr>
        <w:t>Bob Burns</w:t>
      </w:r>
    </w:p>
    <w:p w:rsidR="00B07552" w:rsidP="00EE5932">
      <w:pPr>
        <w:rPr>
          <w:color w:val="auto"/>
        </w:rPr>
      </w:pPr>
      <w:r>
        <w:rPr>
          <w:color w:val="auto"/>
        </w:rPr>
        <w:t>Karen Moritz</w:t>
      </w:r>
    </w:p>
    <w:p w:rsidR="00B07552" w:rsidP="00EE5932">
      <w:pPr>
        <w:rPr>
          <w:color w:val="auto"/>
        </w:rPr>
      </w:pPr>
      <w:r>
        <w:rPr>
          <w:color w:val="auto"/>
        </w:rPr>
        <w:t>Kimberly Scherbarth</w:t>
      </w:r>
    </w:p>
    <w:p w:rsidR="00B07552" w:rsidP="00EE5932">
      <w:pPr>
        <w:rPr>
          <w:color w:val="auto"/>
        </w:rPr>
      </w:pPr>
      <w:r>
        <w:rPr>
          <w:color w:val="auto"/>
        </w:rPr>
        <w:t>Carlos Servan</w:t>
      </w:r>
    </w:p>
    <w:p w:rsidR="00B07552" w:rsidP="00EE5932">
      <w:pPr>
        <w:rPr>
          <w:color w:val="auto"/>
        </w:rPr>
      </w:pPr>
      <w:r>
        <w:rPr>
          <w:color w:val="auto"/>
        </w:rPr>
        <w:t>Geralyn Konruff</w:t>
      </w:r>
    </w:p>
    <w:p w:rsidR="002F65D9" w:rsidP="00EE5932">
      <w:pPr>
        <w:rPr>
          <w:color w:val="auto"/>
        </w:rPr>
      </w:pPr>
      <w:r>
        <w:rPr>
          <w:color w:val="auto"/>
        </w:rPr>
        <w:t>Deb Mauer</w:t>
      </w:r>
    </w:p>
    <w:p w:rsidR="00C34854" w:rsidP="00EE5932">
      <w:pPr>
        <w:rPr>
          <w:color w:val="auto"/>
        </w:rPr>
      </w:pPr>
      <w:r>
        <w:rPr>
          <w:color w:val="auto"/>
        </w:rPr>
        <w:t>Dan Treffer</w:t>
      </w:r>
    </w:p>
    <w:p w:rsidR="00AC21B3" w:rsidP="00EE5932">
      <w:pPr>
        <w:rPr>
          <w:color w:val="auto"/>
        </w:rPr>
      </w:pPr>
      <w:r w:rsidR="008A02DD">
        <w:rPr>
          <w:color w:val="auto"/>
        </w:rPr>
        <w:t>Total = 16</w:t>
      </w:r>
    </w:p>
    <w:p w:rsidR="000D4014" w:rsidP="00EE5932">
      <w:pPr>
        <w:rPr>
          <w:color w:val="auto"/>
        </w:rPr>
      </w:pPr>
      <w:r>
        <w:rPr>
          <w:color w:val="auto"/>
        </w:rPr>
        <w:t>Paid by Paypal</w:t>
      </w:r>
    </w:p>
    <w:p w:rsidR="000D4014" w:rsidP="00EE5932">
      <w:pPr>
        <w:rPr>
          <w:color w:val="auto"/>
        </w:rPr>
      </w:pPr>
      <w:r>
        <w:rPr>
          <w:color w:val="auto"/>
        </w:rPr>
        <w:t>Robert Newman</w:t>
      </w:r>
    </w:p>
    <w:p w:rsidR="000D4014" w:rsidP="00EE5932">
      <w:pPr>
        <w:rPr>
          <w:color w:val="auto"/>
        </w:rPr>
      </w:pPr>
      <w:r>
        <w:rPr>
          <w:color w:val="auto"/>
        </w:rPr>
        <w:t>Jerry Whitlow</w:t>
      </w:r>
    </w:p>
    <w:p w:rsidR="000D4014" w:rsidP="00EE5932">
      <w:pPr>
        <w:rPr>
          <w:color w:val="auto"/>
        </w:rPr>
      </w:pPr>
      <w:r>
        <w:rPr>
          <w:color w:val="auto"/>
        </w:rPr>
        <w:t>Barbara Loos</w:t>
      </w:r>
    </w:p>
    <w:p w:rsidR="000D4014" w:rsidP="00EE5932">
      <w:pPr>
        <w:rPr>
          <w:color w:val="auto"/>
        </w:rPr>
      </w:pPr>
      <w:r>
        <w:rPr>
          <w:color w:val="auto"/>
        </w:rPr>
        <w:t>Brad Loos</w:t>
      </w:r>
    </w:p>
    <w:p w:rsidR="00564753" w:rsidP="00EE5932">
      <w:pPr>
        <w:rPr>
          <w:color w:val="auto"/>
        </w:rPr>
      </w:pPr>
      <w:r>
        <w:rPr>
          <w:color w:val="auto"/>
        </w:rPr>
        <w:t>Cheryl Livingston</w:t>
      </w:r>
    </w:p>
    <w:p w:rsidR="00C34854" w:rsidP="00C34854">
      <w:pPr>
        <w:rPr>
          <w:color w:val="auto"/>
        </w:rPr>
      </w:pPr>
      <w:r>
        <w:rPr>
          <w:color w:val="auto"/>
        </w:rPr>
        <w:t>Doug Peterson</w:t>
        <w:tab/>
      </w:r>
    </w:p>
    <w:p w:rsidR="00C34854" w:rsidP="00EE5932">
      <w:pPr>
        <w:rPr>
          <w:color w:val="auto"/>
        </w:rPr>
      </w:pPr>
      <w:r>
        <w:rPr>
          <w:color w:val="auto"/>
        </w:rPr>
        <w:t>Christine Boone</w:t>
      </w:r>
    </w:p>
    <w:p w:rsidR="00C34854" w:rsidP="00EE5932">
      <w:pPr>
        <w:rPr>
          <w:color w:val="auto"/>
        </w:rPr>
      </w:pPr>
      <w:r>
        <w:rPr>
          <w:color w:val="auto"/>
        </w:rPr>
        <w:t>Total _knowledge 7</w:t>
      </w:r>
    </w:p>
    <w:p w:rsidR="00EC6F3B" w:rsidP="00EE5932">
      <w:pPr>
        <w:rPr>
          <w:color w:val="auto"/>
        </w:rPr>
      </w:pPr>
    </w:p>
    <w:p w:rsidR="00EB7443" w:rsidP="00EE5932">
      <w:pPr>
        <w:rPr>
          <w:color w:val="auto"/>
        </w:rPr>
      </w:pPr>
      <w:r>
        <w:rPr>
          <w:color w:val="auto"/>
        </w:rPr>
        <w:t>Respectfully submitted,</w:t>
      </w:r>
    </w:p>
    <w:p>
      <w:r>
        <w:rPr>
          <w:color w:val="auto"/>
        </w:rPr>
        <w:t xml:space="preserve">Cheryl Livingston, </w:t>
      </w:r>
      <w:r>
        <w:t>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D4014"/>
    <w:rsid w:val="000E10A2"/>
    <w:rsid w:val="002F65D9"/>
    <w:rsid w:val="00537EE7"/>
    <w:rsid w:val="00564753"/>
    <w:rsid w:val="006921BB"/>
    <w:rsid w:val="008A02DD"/>
    <w:rsid w:val="00A77B3E"/>
    <w:rsid w:val="00AC21B3"/>
    <w:rsid w:val="00B07552"/>
    <w:rsid w:val="00C34854"/>
    <w:rsid w:val="00CA2A55"/>
    <w:rsid w:val="00D63F82"/>
    <w:rsid w:val="00DD4D18"/>
    <w:rsid w:val="00E7425C"/>
    <w:rsid w:val="00E74D2A"/>
    <w:rsid w:val="00EB7443"/>
    <w:rsid w:val="00EC6F3B"/>
    <w:rsid w:val="00EE5932"/>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3</Pages>
  <Words>302</Words>
  <Characters>0</Characters>
  <Application>Microsoft Office Word</Application>
  <DocSecurity>0</DocSecurity>
  <Lines>69</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