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5A5E25">
      <w:pPr>
        <w:rPr>
          <w:rFonts w:ascii="Arial" w:hAnsi="Arial" w:cs="Arial"/>
          <w:color w:val="auto"/>
          <w:sz w:val="28"/>
          <w:szCs w:val="28"/>
        </w:rPr>
      </w:pPr>
      <w:r>
        <w:t xml:space="preserve">NATIONAL </w:t>
      </w:r>
      <w:r>
        <w:rPr>
          <w:rFonts w:ascii="Arial" w:hAnsi="Arial" w:cs="Arial"/>
          <w:color w:val="auto"/>
          <w:sz w:val="28"/>
          <w:szCs w:val="28"/>
        </w:rPr>
        <w:t>FEDERATION OF THE BLIND OF NEBRASKA SENIOR DIVISION Meeting SECRETARY's REPORT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Monday, May 12, 2025</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 NFBN Senior Division met via Zoom on Monday, May 12, 2025. President Karen Moritz called the meeting to order at 7:04 PM CDT. Members present were: President Karen Moritz, Vice President Barbara Loos, Secretary Linda Mentink, Treasurer Cheryl Livingston, Board Member Doug Peterson, Dorothy Babel, Chris Boone, Jo Boshart, Bob Burns, Michelle Ditter, Brad Loos, Robert Newman, Nancy Oltman, and Sheryl Rogge. Guests present were: Kathy Brahmer, Bekah Jerde, Melvin Forster, and Eli and Emily Sidders.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 Livingston recited our NFB Pledge. Barbara will recite it next month.</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 xml:space="preserve">Our guest speaker was Bekah Jerde, Executive Director of Radio Talking Book Service (RTBS). She told some of the history </w:t>
      </w:r>
      <w:r>
        <w:t xml:space="preserve">of RTBS which celebrated 50 years last year. She also explained their </w:t>
      </w:r>
      <w:r>
        <w:rPr>
          <w:rFonts w:ascii="Arial" w:hAnsi="Arial" w:cs="Arial"/>
          <w:color w:val="auto"/>
          <w:sz w:val="28"/>
          <w:szCs w:val="28"/>
        </w:rPr>
        <w:t>programing and how they can be heard. Bob asked about putting an audio message about our division on their resource page. We can create a message. Bekah said they will start exploring this. She and Karen will talk about this further. Their phone number is 402-572-3003 and the website is www.rtbs.org. She answered questions.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listened to the Chapter Presidential Release for May. Barbara suggested that people interested in  resolutions should read resolutions already passed. She is on the national  Resolutions Committee.</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read the April 14, 2025, Secretary's Report. It will become part of the permanent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Cheryl Livingston read the May 12, 2025, Treasurer's Report. It will become apart of the permanent financial record of the organization.</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Doug mentioned that a networking group is being started in Grand Island for visually impaired residents. It is supported by the Commission. The first meeting will be Wednesday, May 14, at 1:00 at the Senior Center. Barbara suggested that they talk about starting a Federation chapter in Grand Island.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We shared brags and drags.</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There was no further business, so Linda moved, and Brad seconded, that we adjourn. The motion carried and we adjourned at 8:57 PM CDT.</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Respectfully submitted,</w:t>
      </w: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Linda Mentink, Secretary</w:t>
      </w:r>
    </w:p>
    <w:p>
      <w:pPr>
        <w:rPr>
          <w:rFonts w:ascii="Arial" w:hAnsi="Arial" w:cs="Arial"/>
          <w:color w:val="auto"/>
          <w:sz w:val="28"/>
          <w:szCs w:val="28"/>
        </w:rPr>
      </w:pPr>
    </w:p>
    <w:p>
      <w:pPr>
        <w:rPr>
          <w:rFonts w:ascii="Arial" w:hAnsi="Arial" w:cs="Arial"/>
          <w:color w:val="auto"/>
          <w:sz w:val="28"/>
          <w:szCs w:val="28"/>
        </w:rPr>
      </w:pPr>
    </w:p>
    <w:p>
      <w:pPr>
        <w:rPr>
          <w:rFonts w:ascii="Arial" w:hAnsi="Arial" w:cs="Arial"/>
          <w:color w:val="auto"/>
          <w:sz w:val="28"/>
          <w:szCs w:val="28"/>
        </w:rPr>
      </w:pPr>
      <w:r>
        <w:rPr>
          <w:rFonts w:ascii="Arial" w:hAnsi="Arial" w:cs="Arial"/>
          <w:color w:val="auto"/>
          <w:sz w:val="28"/>
          <w:szCs w:val="28"/>
        </w:rPr>
        <w:t>Treasurer's Report Senior Division</w:t>
      </w:r>
    </w:p>
    <w:p w:rsidR="0015113F">
      <w:pPr>
        <w:rPr>
          <w:rFonts w:ascii="Arial" w:hAnsi="Arial" w:cs="Arial"/>
          <w:color w:val="auto"/>
          <w:sz w:val="28"/>
          <w:szCs w:val="28"/>
        </w:rPr>
      </w:pPr>
      <w:r>
        <w:rPr>
          <w:rFonts w:ascii="Arial" w:hAnsi="Arial" w:cs="Arial"/>
          <w:color w:val="auto"/>
          <w:sz w:val="28"/>
          <w:szCs w:val="28"/>
        </w:rPr>
        <w:t>Monday, May 12, 2025</w:t>
      </w:r>
    </w:p>
    <w:p w:rsidR="0015113F">
      <w:pPr>
        <w:rPr>
          <w:rFonts w:ascii="Arial" w:hAnsi="Arial" w:cs="Arial"/>
          <w:color w:val="auto"/>
          <w:sz w:val="28"/>
          <w:szCs w:val="28"/>
        </w:rPr>
      </w:pPr>
      <w:r w:rsidR="003F7D00">
        <w:rPr>
          <w:rFonts w:ascii="Arial" w:hAnsi="Arial" w:cs="Arial"/>
          <w:color w:val="auto"/>
          <w:sz w:val="28"/>
          <w:szCs w:val="28"/>
        </w:rPr>
        <w:t>Beginning Balance</w:t>
        <w:tab/>
        <w:tab/>
        <w:t>$1723.83</w:t>
        <w:tab/>
      </w:r>
    </w:p>
    <w:p w:rsidR="0015113F">
      <w:pPr>
        <w:rPr>
          <w:rFonts w:ascii="Arial" w:hAnsi="Arial" w:cs="Arial"/>
          <w:color w:val="auto"/>
          <w:sz w:val="28"/>
          <w:szCs w:val="28"/>
        </w:rPr>
      </w:pPr>
      <w:r>
        <w:rPr>
          <w:rFonts w:ascii="Arial" w:hAnsi="Arial" w:cs="Arial"/>
          <w:color w:val="auto"/>
          <w:sz w:val="28"/>
          <w:szCs w:val="28"/>
        </w:rPr>
        <w:t>Expenses</w:t>
      </w:r>
    </w:p>
    <w:p w:rsidR="0015113F">
      <w:pPr>
        <w:rPr>
          <w:rFonts w:ascii="Arial" w:hAnsi="Arial" w:cs="Arial"/>
          <w:color w:val="auto"/>
          <w:sz w:val="28"/>
          <w:szCs w:val="28"/>
        </w:rPr>
      </w:pPr>
      <w:r>
        <w:rPr>
          <w:rFonts w:ascii="Arial" w:hAnsi="Arial" w:cs="Arial"/>
          <w:color w:val="auto"/>
          <w:sz w:val="28"/>
          <w:szCs w:val="28"/>
        </w:rPr>
        <w:t>PAC for May</w:t>
        <w:tab/>
        <w:tab/>
        <w:tab/>
        <w:t>$  15.00</w:t>
      </w:r>
    </w:p>
    <w:p w:rsidR="0015113F">
      <w:pPr>
        <w:rPr>
          <w:rFonts w:ascii="Arial" w:hAnsi="Arial" w:cs="Arial"/>
          <w:color w:val="auto"/>
          <w:sz w:val="28"/>
          <w:szCs w:val="28"/>
        </w:rPr>
      </w:pPr>
      <w:r>
        <w:rPr>
          <w:rFonts w:ascii="Arial" w:hAnsi="Arial" w:cs="Arial"/>
          <w:color w:val="auto"/>
          <w:sz w:val="28"/>
          <w:szCs w:val="28"/>
        </w:rPr>
        <w:t>Income</w:t>
      </w:r>
    </w:p>
    <w:p w:rsidR="00B4534E">
      <w:pPr>
        <w:rPr>
          <w:rFonts w:ascii="Arial" w:hAnsi="Arial" w:cs="Arial"/>
          <w:color w:val="auto"/>
          <w:sz w:val="28"/>
          <w:szCs w:val="28"/>
        </w:rPr>
      </w:pPr>
      <w:r>
        <w:rPr>
          <w:rFonts w:ascii="Arial" w:hAnsi="Arial" w:cs="Arial"/>
          <w:color w:val="auto"/>
          <w:sz w:val="28"/>
          <w:szCs w:val="28"/>
        </w:rPr>
        <w:t>Clicker sales</w:t>
        <w:tab/>
        <w:tab/>
        <w:tab/>
        <w:t>$  60.00</w:t>
        <w:tab/>
      </w:r>
    </w:p>
    <w:p w:rsidR="0015113F">
      <w:pPr>
        <w:rPr>
          <w:rFonts w:ascii="Arial" w:hAnsi="Arial" w:cs="Arial"/>
          <w:color w:val="auto"/>
          <w:sz w:val="28"/>
          <w:szCs w:val="28"/>
        </w:rPr>
      </w:pPr>
      <w:r w:rsidR="00A17E7D">
        <w:rPr>
          <w:rFonts w:ascii="Arial" w:hAnsi="Arial" w:cs="Arial"/>
          <w:color w:val="auto"/>
          <w:sz w:val="28"/>
          <w:szCs w:val="28"/>
        </w:rPr>
        <w:t>Ending Balance</w:t>
        <w:tab/>
        <w:tab/>
        <w:tab/>
        <w:t>$1768.83</w:t>
      </w:r>
    </w:p>
    <w:p w:rsidR="0015113F">
      <w:pPr>
        <w:rPr>
          <w:rFonts w:ascii="Arial" w:hAnsi="Arial" w:cs="Arial"/>
          <w:color w:val="auto"/>
          <w:sz w:val="28"/>
          <w:szCs w:val="28"/>
        </w:rPr>
      </w:pPr>
      <w:r>
        <w:rPr>
          <w:rFonts w:ascii="Arial" w:hAnsi="Arial" w:cs="Arial"/>
          <w:color w:val="auto"/>
          <w:sz w:val="28"/>
          <w:szCs w:val="28"/>
        </w:rPr>
        <w:t>Cheryl Livingston, Treasurer</w:t>
      </w:r>
    </w:p>
    <w:p w:rsidR="0015113F">
      <w:pPr>
        <w:rPr>
          <w:rFonts w:ascii="Arial" w:hAnsi="Arial" w:cs="Arial"/>
          <w:color w:val="auto"/>
          <w:sz w:val="28"/>
          <w:szCs w:val="28"/>
        </w:rPr>
      </w:pPr>
      <w:r w:rsidR="00C80717">
        <w:rPr>
          <w:rFonts w:ascii="Arial" w:hAnsi="Arial" w:cs="Arial"/>
          <w:color w:val="auto"/>
          <w:sz w:val="28"/>
          <w:szCs w:val="28"/>
        </w:rPr>
        <w:t>Senior Division, NFBN</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113F"/>
    <w:rsid w:val="003F7D00"/>
    <w:rsid w:val="005A5E25"/>
    <w:rsid w:val="00A17E7D"/>
    <w:rsid w:val="00A77B3E"/>
    <w:rsid w:val="00B4534E"/>
    <w:rsid w:val="00C80717"/>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