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OF NEBRASKA SENIOR DIVISION MEETING SECRETARY's REPORT</w:t>
      </w:r>
    </w:p>
    <w:p>
      <w:r>
        <w:t xml:space="preserve"> </w:t>
      </w:r>
    </w:p>
    <w:p>
      <w:r>
        <w:t>Monday, December 8, 2025</w:t>
      </w:r>
    </w:p>
    <w:p>
      <w:r>
        <w:t xml:space="preserve"> </w:t>
      </w:r>
    </w:p>
    <w:p>
      <w:r>
        <w:t>The NFBN Senior Division met via Zoom on Monday, December 8, 2025. President Karen Moritz called the meeting to order at 7:15 PM CST. Members present were: President Karen Moritz, Vice President Barbara Loos, Secretary Linda Mentink, Treasurer Cheryl Livingston, Board Member Doug Peterson, Dorothy Babel, Chris Boone, Melvin Forster, Brad Loos, Nancy Oltman, Bernadette Reetz, Sheryl Rogge, and Jerry Whitlow. Guests present were Julie Abe from Maryland and Kathy Brahmer and Eli and Emily Sidders from Nebraska. Attendees shared what they like most and least about this time of the year.</w:t>
      </w:r>
    </w:p>
    <w:p>
      <w:r>
        <w:t xml:space="preserve"> </w:t>
      </w:r>
    </w:p>
    <w:p>
      <w:r>
        <w:t>Melvin recited our NFB Pledge. Barbara will recite it next month.</w:t>
      </w:r>
    </w:p>
    <w:p>
      <w:r>
        <w:t xml:space="preserve"> </w:t>
      </w:r>
    </w:p>
    <w:p>
      <w:r>
        <w:t>We listened to the December Presidential Release for Chapters.</w:t>
      </w:r>
    </w:p>
    <w:p>
      <w:r>
        <w:t xml:space="preserve"> </w:t>
      </w:r>
    </w:p>
    <w:p>
      <w:r>
        <w:t>Linda read the November 10, 2025, Secretary's Report. There were no additions or corrections, so it will become a part of the permanent record of the organization.</w:t>
      </w:r>
    </w:p>
    <w:p>
      <w:r>
        <w:t xml:space="preserve"> </w:t>
      </w:r>
    </w:p>
    <w:p>
      <w:r>
        <w:t>Cheryl read the December 8, 2025, Treasurer's report. It will become a part of the financial record of the organization.</w:t>
      </w:r>
    </w:p>
    <w:p>
      <w:r>
        <w:t xml:space="preserve"> </w:t>
      </w:r>
    </w:p>
    <w:p>
      <w:r>
        <w:t>By this time, Melvin had left the meeting. Karen will contact Monte and Melvin to see if they came up with any goals or fund-raising ideas. She suggested that some of us take one month and contact those with birthdays and/or anniversaries. Barbara will take January. Linda will take February. Eli will take March.</w:t>
      </w:r>
    </w:p>
    <w:p>
      <w:r>
        <w:t xml:space="preserve"> </w:t>
      </w:r>
    </w:p>
    <w:p>
      <w:r>
        <w:t xml:space="preserve">Barbara mentioned that not only should the Commission work with us, but we should find ways to keep track of those who move. Karen suggested that, starting in 2026, we ask each member for a contact person, which will be added to our roster. That will make it easier to find out about people who are away from home for a period of time and cannot attend our meetings. We also should find a way to reach out to those who are isolated or have a special </w:t>
      </w:r>
      <w:r>
        <w:t>need.</w:t>
      </w:r>
    </w:p>
    <w:p>
      <w:r>
        <w:t xml:space="preserve"> </w:t>
      </w:r>
    </w:p>
    <w:p>
      <w:r>
        <w:t>We shared brags and drags.</w:t>
      </w:r>
    </w:p>
    <w:p>
      <w:r>
        <w:t xml:space="preserve"> </w:t>
      </w:r>
    </w:p>
    <w:p>
      <w:r>
        <w:t>Barbara hopes that we are listening to the WALKING ALONE AND MARCHING TOGETHER podcasts.</w:t>
      </w:r>
    </w:p>
    <w:p>
      <w:r>
        <w:t xml:space="preserve"> </w:t>
      </w:r>
    </w:p>
    <w:p>
      <w:r>
        <w:t>There was no further business, so Linda moved, and Chris seconded, that we adjourn. The motion carried, and we adjourned at 9:15 PM CST.</w:t>
      </w:r>
    </w:p>
    <w:p>
      <w:r>
        <w:t xml:space="preserve"> </w:t>
      </w:r>
    </w:p>
    <w:p>
      <w:r>
        <w:t>Respectfully submitted,</w:t>
      </w:r>
    </w:p>
    <w:p>
      <w:r>
        <w:t xml:space="preserve"> </w:t>
      </w:r>
    </w:p>
    <w:p>
      <w:r>
        <w:t xml:space="preserve">Linda Mentink, </w:t>
      </w:r>
      <w:r>
        <w:rPr>
          <w:color w:val="auto"/>
        </w:rPr>
        <w:t>Secretary</w:t>
      </w:r>
    </w:p>
    <w:p>
      <w:pPr>
        <w:rPr>
          <w:color w:val="auto"/>
        </w:rPr>
      </w:pPr>
      <w:r>
        <w:rPr>
          <w:color w:val="auto"/>
        </w:rPr>
        <w:t xml:space="preserve"> </w:t>
      </w:r>
    </w:p>
    <w:p>
      <w:pPr>
        <w:rPr>
          <w:color w:val="auto"/>
        </w:rPr>
      </w:pPr>
      <w:r>
        <w:rPr>
          <w:color w:val="auto"/>
        </w:rPr>
        <w:t xml:space="preserve"> </w:t>
      </w:r>
    </w:p>
    <w:p>
      <w:pPr>
        <w:rPr>
          <w:color w:val="auto"/>
        </w:rPr>
      </w:pPr>
      <w:r>
        <w:rPr>
          <w:color w:val="auto"/>
        </w:rPr>
        <w:t>Treasurer’s Report Senior Division</w:t>
      </w:r>
    </w:p>
    <w:p w:rsidR="009371B3">
      <w:pPr>
        <w:rPr>
          <w:color w:val="auto"/>
        </w:rPr>
      </w:pPr>
      <w:r>
        <w:rPr>
          <w:color w:val="auto"/>
        </w:rPr>
        <w:t>Monday, December 8, 2025</w:t>
      </w:r>
    </w:p>
    <w:p w:rsidR="009371B3">
      <w:pPr>
        <w:rPr>
          <w:color w:val="auto"/>
        </w:rPr>
      </w:pPr>
      <w:r>
        <w:rPr>
          <w:color w:val="auto"/>
        </w:rPr>
        <w:t>Beginning Balance</w:t>
        <w:tab/>
        <w:tab/>
        <w:t>$1648.83</w:t>
      </w:r>
    </w:p>
    <w:p w:rsidR="009371B3">
      <w:pPr>
        <w:rPr>
          <w:color w:val="auto"/>
        </w:rPr>
      </w:pPr>
      <w:r>
        <w:rPr>
          <w:color w:val="auto"/>
        </w:rPr>
        <w:t>Expenses</w:t>
      </w:r>
    </w:p>
    <w:p w:rsidR="009371B3">
      <w:pPr>
        <w:rPr>
          <w:color w:val="auto"/>
        </w:rPr>
      </w:pPr>
      <w:r>
        <w:rPr>
          <w:color w:val="auto"/>
        </w:rPr>
        <w:t>PAC for December</w:t>
        <w:tab/>
        <w:tab/>
        <w:t>$  15.00</w:t>
      </w:r>
    </w:p>
    <w:p w:rsidR="009371B3">
      <w:pPr>
        <w:rPr>
          <w:color w:val="auto"/>
        </w:rPr>
      </w:pPr>
      <w:r>
        <w:rPr>
          <w:color w:val="auto"/>
        </w:rPr>
        <w:t>Income</w:t>
      </w:r>
    </w:p>
    <w:p w:rsidR="009371B3">
      <w:pPr>
        <w:rPr>
          <w:color w:val="auto"/>
        </w:rPr>
      </w:pPr>
      <w:r>
        <w:rPr>
          <w:color w:val="auto"/>
        </w:rPr>
        <w:t>2 dues by check</w:t>
        <w:tab/>
        <w:tab/>
        <w:t>$  20.00</w:t>
      </w:r>
    </w:p>
    <w:p w:rsidR="009371B3">
      <w:pPr>
        <w:rPr>
          <w:color w:val="auto"/>
        </w:rPr>
      </w:pPr>
      <w:r>
        <w:rPr>
          <w:color w:val="auto"/>
        </w:rPr>
        <w:t>Ending Balance</w:t>
        <w:tab/>
        <w:tab/>
        <w:t>$1653.83</w:t>
      </w:r>
    </w:p>
    <w:p w:rsidR="009371B3">
      <w:pPr>
        <w:rPr>
          <w:color w:val="auto"/>
        </w:rPr>
      </w:pPr>
      <w:r>
        <w:rPr>
          <w:color w:val="auto"/>
        </w:rPr>
        <w:t>Cheryl Livingston, Treasurer</w:t>
      </w:r>
    </w:p>
    <w:p>
      <w:r>
        <w:rPr>
          <w:color w:val="auto"/>
        </w:rPr>
        <w:t xml:space="preserve">Senior Division, </w:t>
      </w:r>
      <w:r>
        <w:t>NFBN</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9371B3"/>
    <w:rsid w:val="00A77B3E"/>
    <w:rsid w:val="00CA2A55"/>
    <w:rsid w:val="00E74D2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