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Android via Java 19.9 -->
  <w:body>
    <w:p w:rsidR="00A77B3E">
      <w:pPr>
        <w:rPr>
          <w:rStyle w:val="Defaultparagraphfont0"/>
        </w:rPr>
      </w:pPr>
      <w:r>
        <w:t>NATIONAL FEDERATION OF THE BLIND OF NEBRASKA SENIOR DIVISION MEETING SECRETARY'S REPORT</w:t>
      </w:r>
    </w:p>
    <w:p>
      <w:r>
        <w:t xml:space="preserve"> </w:t>
      </w:r>
    </w:p>
    <w:p>
      <w:r>
        <w:t>Monday, June 8, 2026</w:t>
      </w:r>
    </w:p>
    <w:p>
      <w:r>
        <w:t xml:space="preserve"> </w:t>
      </w:r>
    </w:p>
    <w:p>
      <w:r>
        <w:t>The NFBN Senior Division met via Zoom on Monday, June 8, 2026. President Karen Moritz called the meeting to order at 7:00 PM CDT. Members present were: President Karen Moritz, Secretary Linda Mentink, Treasurer Cheryl Livingston, Bob Burns, Monte Ekern, Peg Halverson, Barbara Loos, Brad Loos, Robert Newman, Nancy Oltman, and Jerry Whitlow. Guests present were: Julie Abe, Jo Boshart, Kathy Brahmer, and Eli and Emily Sidders.</w:t>
      </w:r>
    </w:p>
    <w:p>
      <w:r>
        <w:t xml:space="preserve"> </w:t>
      </w:r>
    </w:p>
    <w:p>
      <w:r>
        <w:t>Robert recited our NFB Pledge with a little help. He will recite it again next month.</w:t>
      </w:r>
    </w:p>
    <w:p>
      <w:r>
        <w:t xml:space="preserve"> </w:t>
      </w:r>
    </w:p>
    <w:p>
      <w:r>
        <w:t>We listened to the June Presidential Release for Chapters. Karen mentioned that we elected President Jamie Richey as our delegate to the national convention. Barbara mentioned that this will be the first time that she has missed two national conventions in a row. She encouraged people who can't afford to go to apply for a scholarship for next year.</w:t>
      </w:r>
    </w:p>
    <w:p>
      <w:r>
        <w:t xml:space="preserve"> </w:t>
      </w:r>
    </w:p>
    <w:p>
      <w:r>
        <w:t>Linda read the April 13, 2026, Secretary's Report. A few corrections were made. It will become a part of the permanent record of the organization.</w:t>
      </w:r>
    </w:p>
    <w:p>
      <w:r>
        <w:t xml:space="preserve"> </w:t>
      </w:r>
    </w:p>
    <w:p>
      <w:r>
        <w:t>Cheryl read the corrected April 13, 2026, Treasurer's Report balance. It will become a part of the permanent financial record of the organization. Cheryl read the May Treasurer's Report. It will become a part of the financial record of the organization. Cheryl explained that she accidentally gave $100 for door prizes; during our March meeting we had voted to give $50. If we wish it, she will return the additional $50. Barbara moved, and Nancy seconded, that we not require Cheryl to reimburse the Seniors for the $50 for door prizes. The motion carried.</w:t>
      </w:r>
    </w:p>
    <w:p>
      <w:r>
        <w:t xml:space="preserve"> </w:t>
      </w:r>
    </w:p>
    <w:p>
      <w:r>
        <w:t>Karen mentioned the elected officers: she as president, Chris as Vice President, Linda as Secretary, Cheryl as Treasurer, and Doug as Board Member.</w:t>
      </w:r>
    </w:p>
    <w:p>
      <w:r>
        <w:t xml:space="preserve"> </w:t>
      </w:r>
    </w:p>
    <w:p>
      <w:r>
        <w:t>We discussed frequency of meetings. Most of us agreed that we should continue to meet every month. Ideas: Robert suggested we hear everyone's story. Meeting with Iowa. Take turns running a meeting by getting a special guest. Karen invited people when she attended the Silver Summit. Goals: build up our membership and strengthen our consistency. Peg mentioned that Iowa cannot meet on Monday night. Meet with other states. Julie will check with Glenn Crosby about coming to one of our meetings to talk about the national seniors division.</w:t>
      </w:r>
    </w:p>
    <w:p>
      <w:r>
        <w:t xml:space="preserve"> </w:t>
      </w:r>
    </w:p>
    <w:p>
      <w:r>
        <w:t>Barbara asked about connecting with the Commission staff.</w:t>
      </w:r>
    </w:p>
    <w:p>
      <w:r>
        <w:t xml:space="preserve"> </w:t>
      </w:r>
    </w:p>
    <w:p>
      <w:r>
        <w:t>Karen did the interview for Radio Talking Book Service on June 1, but it hasn't been aired yet.</w:t>
      </w:r>
    </w:p>
    <w:p>
      <w:r>
        <w:t xml:space="preserve"> </w:t>
      </w:r>
    </w:p>
    <w:p>
      <w:r>
        <w:t>Jerry, Monte and Julie will contact people to remind them of the meetings. Julie will try to get together a list by area or interest.</w:t>
      </w:r>
    </w:p>
    <w:p>
      <w:r>
        <w:t xml:space="preserve"> </w:t>
      </w:r>
    </w:p>
    <w:p>
      <w:r>
        <w:t>Barbara mentioned that Freedom Scientific has some podcasts listed in Braille Book Review. Also birdability www.birdability.org. National Braille Press is having a raffle at both the Nff and ACB national conventions.</w:t>
      </w:r>
    </w:p>
    <w:p>
      <w:r>
        <w:t xml:space="preserve"> </w:t>
      </w:r>
    </w:p>
    <w:p>
      <w:r>
        <w:t>Julie mentioned that the Maryland group had a fitness instructor share.</w:t>
      </w:r>
    </w:p>
    <w:p>
      <w:r>
        <w:t xml:space="preserve"> </w:t>
      </w:r>
    </w:p>
    <w:p>
      <w:r>
        <w:t>We could share videos during our meetings.</w:t>
      </w:r>
    </w:p>
    <w:p>
      <w:r>
        <w:t xml:space="preserve"> </w:t>
      </w:r>
    </w:p>
    <w:p>
      <w:r>
        <w:t>There was no further business, so Peg moved, and Jerry seconded, that we adjourn. The motion carried, and we adjourned at 9:06 PM CDT.</w:t>
      </w:r>
    </w:p>
    <w:p>
      <w:r>
        <w:t xml:space="preserve"> </w:t>
      </w:r>
    </w:p>
    <w:p>
      <w:r>
        <w:t>Respectfully submitted,</w:t>
      </w:r>
    </w:p>
    <w:p>
      <w:r>
        <w:t xml:space="preserve"> </w:t>
      </w:r>
    </w:p>
    <w:p>
      <w:r>
        <w:t>Linda Mentink, Secretary</w:t>
      </w:r>
      <w:r>
        <w:t xml:space="preserve"> </w:t>
      </w:r>
    </w:p>
    <w:p>
      <w:r>
        <w:t xml:space="preserve"> </w:t>
      </w:r>
    </w:p>
    <w:p>
      <w:r>
        <w:t xml:space="preserve"> </w:t>
      </w:r>
    </w:p>
    <w:p>
      <w:r>
        <w:rPr>
          <w:rFonts w:ascii="Arial" w:hAnsi="Arial" w:cs="Arial"/>
          <w:color w:val="auto"/>
          <w:sz w:val="28"/>
          <w:szCs w:val="28"/>
        </w:rPr>
        <w:t>Treasurer’s Report</w:t>
      </w:r>
    </w:p>
    <w:p w:rsidR="00683BE2" w:rsidP="00683BE2">
      <w:pPr>
        <w:rPr>
          <w:rFonts w:ascii="Arial" w:hAnsi="Arial" w:cs="Arial"/>
          <w:color w:val="auto"/>
          <w:sz w:val="28"/>
          <w:szCs w:val="28"/>
        </w:rPr>
      </w:pPr>
      <w:r>
        <w:rPr>
          <w:rFonts w:ascii="Arial" w:hAnsi="Arial" w:cs="Arial"/>
          <w:color w:val="auto"/>
          <w:sz w:val="28"/>
          <w:szCs w:val="28"/>
        </w:rPr>
        <w:t>April 1-April 30</w:t>
      </w:r>
    </w:p>
    <w:p w:rsidR="00683BE2" w:rsidP="00683BE2">
      <w:pPr>
        <w:rPr>
          <w:rFonts w:ascii="Arial" w:hAnsi="Arial" w:cs="Arial"/>
          <w:color w:val="auto"/>
          <w:sz w:val="28"/>
          <w:szCs w:val="28"/>
        </w:rPr>
      </w:pPr>
      <w:r w:rsidR="00167B43">
        <w:rPr>
          <w:rFonts w:ascii="Arial" w:hAnsi="Arial" w:cs="Arial"/>
          <w:color w:val="auto"/>
          <w:sz w:val="28"/>
          <w:szCs w:val="28"/>
        </w:rPr>
        <w:t xml:space="preserve">Beginning Balance </w:t>
        <w:tab/>
        <w:t>$1658.83</w:t>
      </w:r>
    </w:p>
    <w:p w:rsidR="00CA2D1F" w:rsidP="00683BE2">
      <w:pPr>
        <w:rPr>
          <w:rFonts w:ascii="Arial" w:hAnsi="Arial" w:cs="Arial"/>
          <w:color w:val="auto"/>
          <w:sz w:val="28"/>
          <w:szCs w:val="28"/>
        </w:rPr>
      </w:pPr>
      <w:r>
        <w:rPr>
          <w:rFonts w:ascii="Arial" w:hAnsi="Arial" w:cs="Arial"/>
          <w:color w:val="auto"/>
          <w:sz w:val="28"/>
          <w:szCs w:val="28"/>
        </w:rPr>
        <w:t>Expenses</w:t>
      </w:r>
    </w:p>
    <w:p w:rsidR="00CA2D1F" w:rsidP="00683BE2">
      <w:pPr>
        <w:rPr>
          <w:rFonts w:ascii="Arial" w:hAnsi="Arial" w:cs="Arial"/>
          <w:color w:val="auto"/>
          <w:sz w:val="28"/>
          <w:szCs w:val="28"/>
        </w:rPr>
      </w:pPr>
      <w:r>
        <w:rPr>
          <w:rFonts w:ascii="Arial" w:hAnsi="Arial" w:cs="Arial"/>
          <w:color w:val="auto"/>
          <w:sz w:val="28"/>
          <w:szCs w:val="28"/>
        </w:rPr>
        <w:t>PAC for April</w:t>
        <w:tab/>
        <w:tab/>
        <w:t>$  15.00</w:t>
      </w:r>
    </w:p>
    <w:p w:rsidR="00CA2D1F" w:rsidP="00683BE2">
      <w:pPr>
        <w:rPr>
          <w:rFonts w:ascii="Arial" w:hAnsi="Arial" w:cs="Arial"/>
          <w:color w:val="auto"/>
          <w:sz w:val="28"/>
          <w:szCs w:val="28"/>
        </w:rPr>
      </w:pPr>
      <w:r>
        <w:rPr>
          <w:rFonts w:ascii="Arial" w:hAnsi="Arial" w:cs="Arial"/>
          <w:color w:val="auto"/>
          <w:sz w:val="28"/>
          <w:szCs w:val="28"/>
        </w:rPr>
        <w:t>Dues to affiliate</w:t>
        <w:tab/>
        <w:tab/>
        <w:t>$  55.00</w:t>
      </w:r>
    </w:p>
    <w:p w:rsidR="00CA2D1F" w:rsidP="00683BE2">
      <w:pPr>
        <w:rPr>
          <w:rFonts w:ascii="Arial" w:hAnsi="Arial" w:cs="Arial"/>
          <w:color w:val="auto"/>
          <w:sz w:val="28"/>
          <w:szCs w:val="28"/>
        </w:rPr>
      </w:pPr>
      <w:r>
        <w:rPr>
          <w:rFonts w:ascii="Arial" w:hAnsi="Arial" w:cs="Arial"/>
          <w:color w:val="auto"/>
          <w:sz w:val="28"/>
          <w:szCs w:val="28"/>
        </w:rPr>
        <w:t xml:space="preserve">Withdrawal of </w:t>
      </w:r>
    </w:p>
    <w:p w:rsidR="00CA2D1F" w:rsidP="00683BE2">
      <w:pPr>
        <w:rPr>
          <w:rFonts w:ascii="Arial" w:hAnsi="Arial" w:cs="Arial"/>
          <w:color w:val="auto"/>
          <w:sz w:val="28"/>
          <w:szCs w:val="28"/>
        </w:rPr>
      </w:pPr>
      <w:r>
        <w:rPr>
          <w:rFonts w:ascii="Arial" w:hAnsi="Arial" w:cs="Arial"/>
          <w:color w:val="auto"/>
          <w:sz w:val="28"/>
          <w:szCs w:val="28"/>
        </w:rPr>
        <w:t>Cash for convention</w:t>
        <w:tab/>
        <w:t>$ 100.00</w:t>
      </w:r>
    </w:p>
    <w:p w:rsidR="00470890" w:rsidP="00683BE2">
      <w:pPr>
        <w:rPr>
          <w:rFonts w:ascii="Arial" w:hAnsi="Arial" w:cs="Arial"/>
          <w:color w:val="auto"/>
          <w:sz w:val="28"/>
          <w:szCs w:val="28"/>
        </w:rPr>
      </w:pPr>
      <w:r w:rsidR="00B4256A">
        <w:rPr>
          <w:rFonts w:ascii="Arial" w:hAnsi="Arial" w:cs="Arial"/>
          <w:color w:val="auto"/>
          <w:sz w:val="28"/>
          <w:szCs w:val="28"/>
        </w:rPr>
        <w:t>Total expenses</w:t>
        <w:tab/>
        <w:tab/>
        <w:t>$ 170.00</w:t>
      </w:r>
    </w:p>
    <w:p w:rsidR="00B4256A" w:rsidP="00683BE2">
      <w:pPr>
        <w:rPr>
          <w:rFonts w:ascii="Arial" w:hAnsi="Arial" w:cs="Arial"/>
          <w:color w:val="auto"/>
          <w:sz w:val="28"/>
          <w:szCs w:val="28"/>
        </w:rPr>
      </w:pPr>
      <w:r>
        <w:rPr>
          <w:rFonts w:ascii="Arial" w:hAnsi="Arial" w:cs="Arial"/>
          <w:color w:val="auto"/>
          <w:sz w:val="28"/>
          <w:szCs w:val="28"/>
        </w:rPr>
        <w:t>Income</w:t>
      </w:r>
    </w:p>
    <w:p w:rsidR="00897A3A" w:rsidP="00683BE2">
      <w:pPr>
        <w:rPr>
          <w:rFonts w:ascii="Arial" w:hAnsi="Arial" w:cs="Arial"/>
          <w:color w:val="auto"/>
          <w:sz w:val="28"/>
          <w:szCs w:val="28"/>
        </w:rPr>
      </w:pPr>
      <w:r>
        <w:rPr>
          <w:rFonts w:ascii="Arial" w:hAnsi="Arial" w:cs="Arial"/>
          <w:color w:val="auto"/>
          <w:sz w:val="28"/>
          <w:szCs w:val="28"/>
        </w:rPr>
        <w:t>Donation</w:t>
        <w:tab/>
        <w:tab/>
        <w:tab/>
        <w:t>$ 350.00</w:t>
      </w:r>
    </w:p>
    <w:p w:rsidR="00B358D1" w:rsidP="00683BE2">
      <w:pPr>
        <w:rPr>
          <w:rFonts w:ascii="Arial" w:hAnsi="Arial" w:cs="Arial"/>
          <w:color w:val="auto"/>
          <w:sz w:val="28"/>
          <w:szCs w:val="28"/>
        </w:rPr>
      </w:pPr>
      <w:r>
        <w:rPr>
          <w:rFonts w:ascii="Arial" w:hAnsi="Arial" w:cs="Arial"/>
          <w:color w:val="auto"/>
          <w:sz w:val="28"/>
          <w:szCs w:val="28"/>
        </w:rPr>
        <w:t>2 dues</w:t>
        <w:tab/>
        <w:tab/>
        <w:tab/>
        <w:t>$  20.00</w:t>
      </w:r>
    </w:p>
    <w:p w:rsidR="00B358D1" w:rsidP="00683BE2">
      <w:pPr>
        <w:rPr>
          <w:rFonts w:ascii="Arial" w:hAnsi="Arial" w:cs="Arial"/>
          <w:color w:val="auto"/>
          <w:sz w:val="28"/>
          <w:szCs w:val="28"/>
        </w:rPr>
      </w:pPr>
      <w:r>
        <w:rPr>
          <w:rFonts w:ascii="Arial" w:hAnsi="Arial" w:cs="Arial"/>
          <w:color w:val="auto"/>
          <w:sz w:val="28"/>
          <w:szCs w:val="28"/>
        </w:rPr>
        <w:t>Donation</w:t>
        <w:tab/>
        <w:tab/>
        <w:tab/>
        <w:t>$ 10.00</w:t>
      </w:r>
    </w:p>
    <w:p w:rsidR="00CA2C36" w:rsidP="00683BE2">
      <w:pPr>
        <w:rPr>
          <w:rFonts w:ascii="Arial" w:hAnsi="Arial" w:cs="Arial"/>
          <w:color w:val="auto"/>
          <w:sz w:val="28"/>
          <w:szCs w:val="28"/>
        </w:rPr>
      </w:pPr>
      <w:r>
        <w:rPr>
          <w:rFonts w:ascii="Arial" w:hAnsi="Arial" w:cs="Arial"/>
          <w:color w:val="auto"/>
          <w:sz w:val="28"/>
          <w:szCs w:val="28"/>
        </w:rPr>
        <w:t>Dues from affiliate</w:t>
        <w:tab/>
        <w:t>$  35.00</w:t>
      </w:r>
    </w:p>
    <w:p w:rsidR="00186F07" w:rsidP="00683BE2">
      <w:pPr>
        <w:rPr>
          <w:rFonts w:ascii="Arial" w:hAnsi="Arial" w:cs="Arial"/>
          <w:color w:val="auto"/>
          <w:sz w:val="28"/>
          <w:szCs w:val="28"/>
        </w:rPr>
      </w:pPr>
      <w:r>
        <w:rPr>
          <w:rFonts w:ascii="Arial" w:hAnsi="Arial" w:cs="Arial"/>
          <w:color w:val="auto"/>
          <w:sz w:val="28"/>
          <w:szCs w:val="28"/>
        </w:rPr>
        <w:t>Total income</w:t>
        <w:tab/>
        <w:tab/>
        <w:t>$415.00</w:t>
      </w:r>
    </w:p>
    <w:p w:rsidR="00C4026C" w:rsidP="00683BE2">
      <w:pPr>
        <w:rPr>
          <w:rFonts w:ascii="Arial" w:hAnsi="Arial" w:cs="Arial"/>
          <w:color w:val="auto"/>
          <w:sz w:val="28"/>
          <w:szCs w:val="28"/>
        </w:rPr>
      </w:pPr>
      <w:r w:rsidR="00FE3257">
        <w:rPr>
          <w:rFonts w:ascii="Arial" w:hAnsi="Arial" w:cs="Arial"/>
          <w:color w:val="auto"/>
          <w:sz w:val="28"/>
          <w:szCs w:val="28"/>
        </w:rPr>
        <w:t>Ending Balance</w:t>
        <w:tab/>
        <w:tab/>
      </w:r>
      <w:r>
        <w:t xml:space="preserve">$1903.83 </w:t>
      </w:r>
    </w:p>
    <w:p w:rsidP="00683BE2">
      <w:r>
        <w:t xml:space="preserve"> </w:t>
      </w:r>
    </w:p>
    <w:p w:rsidP="00683BE2">
      <w:r>
        <w:t xml:space="preserve"> </w:t>
      </w:r>
    </w:p>
    <w:p w:rsidR="005A5E25">
      <w:pPr>
        <w:rPr>
          <w:color w:val="auto"/>
        </w:rPr>
      </w:pPr>
      <w:r>
        <w:t xml:space="preserve"> </w:t>
      </w:r>
      <w:r>
        <w:rPr>
          <w:color w:val="auto"/>
        </w:rPr>
        <w:t>Treasurer’s Report Senior Division</w:t>
      </w:r>
    </w:p>
    <w:p w:rsidR="00477B88">
      <w:pPr>
        <w:rPr>
          <w:color w:val="auto"/>
        </w:rPr>
      </w:pPr>
      <w:r>
        <w:rPr>
          <w:color w:val="auto"/>
        </w:rPr>
        <w:t>May 1-May 30, 2026</w:t>
      </w:r>
    </w:p>
    <w:p w:rsidR="00477B88">
      <w:pPr>
        <w:rPr>
          <w:color w:val="auto"/>
        </w:rPr>
      </w:pPr>
      <w:r>
        <w:rPr>
          <w:color w:val="auto"/>
        </w:rPr>
        <w:t>Beginning balance</w:t>
        <w:tab/>
        <w:tab/>
        <w:t>$1903.83</w:t>
      </w:r>
    </w:p>
    <w:p w:rsidR="00477B88">
      <w:pPr>
        <w:rPr>
          <w:color w:val="auto"/>
        </w:rPr>
      </w:pPr>
      <w:r>
        <w:rPr>
          <w:color w:val="auto"/>
        </w:rPr>
        <w:t>Expenses</w:t>
        <w:tab/>
        <w:tab/>
        <w:tab/>
      </w:r>
    </w:p>
    <w:p w:rsidR="00477B88">
      <w:pPr>
        <w:rPr>
          <w:color w:val="auto"/>
        </w:rPr>
      </w:pPr>
      <w:r>
        <w:rPr>
          <w:color w:val="auto"/>
        </w:rPr>
        <w:t>May PAC</w:t>
        <w:tab/>
        <w:tab/>
        <w:tab/>
        <w:t>$  15.00</w:t>
      </w:r>
    </w:p>
    <w:p w:rsidR="00477B88">
      <w:pPr>
        <w:rPr>
          <w:color w:val="auto"/>
        </w:rPr>
      </w:pPr>
      <w:r>
        <w:rPr>
          <w:color w:val="auto"/>
        </w:rPr>
        <w:t>Ck 1252 to Bob Burns</w:t>
        <w:tab/>
        <w:t>$ 350.00</w:t>
      </w:r>
    </w:p>
    <w:p w:rsidR="00477B88">
      <w:pPr>
        <w:rPr>
          <w:color w:val="auto"/>
        </w:rPr>
      </w:pPr>
      <w:r>
        <w:rPr>
          <w:color w:val="auto"/>
        </w:rPr>
        <w:t>Purchase of gift cards</w:t>
      </w:r>
    </w:p>
    <w:p w:rsidR="00477B88">
      <w:pPr>
        <w:rPr>
          <w:color w:val="auto"/>
        </w:rPr>
      </w:pPr>
      <w:r>
        <w:rPr>
          <w:color w:val="auto"/>
        </w:rPr>
        <w:t>Total Expenses</w:t>
        <w:tab/>
        <w:tab/>
        <w:t>$ 365.00</w:t>
      </w:r>
    </w:p>
    <w:p w:rsidR="00477B88">
      <w:pPr>
        <w:rPr>
          <w:color w:val="auto"/>
        </w:rPr>
      </w:pPr>
      <w:r>
        <w:rPr>
          <w:color w:val="auto"/>
        </w:rPr>
        <w:t>Income</w:t>
      </w:r>
    </w:p>
    <w:p w:rsidR="00477B88">
      <w:pPr>
        <w:rPr>
          <w:color w:val="auto"/>
        </w:rPr>
      </w:pPr>
      <w:r>
        <w:rPr>
          <w:color w:val="auto"/>
        </w:rPr>
        <w:t>Fundraiser</w:t>
        <w:tab/>
        <w:tab/>
        <w:tab/>
        <w:t>$ 385.00</w:t>
      </w:r>
    </w:p>
    <w:p w:rsidR="00477B88">
      <w:pPr>
        <w:rPr>
          <w:color w:val="auto"/>
        </w:rPr>
      </w:pPr>
      <w:r>
        <w:rPr>
          <w:color w:val="auto"/>
        </w:rPr>
        <w:t>Total income</w:t>
        <w:tab/>
        <w:tab/>
        <w:tab/>
        <w:t>$ 385.00</w:t>
      </w:r>
    </w:p>
    <w:p w:rsidP="00683BE2">
      <w:r>
        <w:rPr>
          <w:color w:val="auto"/>
        </w:rPr>
        <w:t>Ending Balance</w:t>
        <w:tab/>
        <w:tab/>
      </w:r>
      <w:r>
        <w:t>$1923.83</w:t>
      </w:r>
    </w:p>
    <w:p w:rsidP="00683BE2">
      <w:r>
        <w:t xml:space="preserve"> </w:t>
      </w:r>
    </w:p>
    <w:p w:rsidP="00683BE2"/>
    <w:sectPr>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7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7A87" w:usb1="80000000" w:usb2="00000008"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4CC6D61E"/>
    <w:lvl w:ilvl="0">
      <w:start w:val="1"/>
      <w:numFmt w:val="decimal"/>
      <w:pStyle w:val="Numberedlist"/>
      <w:lvlText w:val="%1."/>
      <w:lvlJc w:val="left"/>
      <w:pPr>
        <w:tabs>
          <w:tab w:val="num" w:pos="360"/>
        </w:tabs>
        <w:ind w:left="360" w:hanging="360"/>
      </w:pPr>
    </w:lvl>
  </w:abstractNum>
  <w:abstractNum w:abstractNumId="1">
    <w:nsid w:val="FFFFFF89"/>
    <w:multiLevelType w:val="singleLevel"/>
    <w:tmpl w:val="C39236A0"/>
    <w:lvl w:ilvl="0">
      <w:start w:val="1"/>
      <w:numFmt w:val="bullet"/>
      <w:pStyle w:val="Bulletedlist"/>
      <w:lvlText w:val=""/>
      <w:lvlJc w:val="left"/>
      <w:pPr>
        <w:tabs>
          <w:tab w:val="num" w:pos="360"/>
        </w:tabs>
        <w:ind w:left="360" w:hanging="360"/>
      </w:pPr>
      <w:rPr>
        <w:rFonts w:ascii="Symbol" w:hAnsi="Symbol" w:hint="default"/>
      </w:rPr>
    </w:lvl>
  </w:abstractNum>
  <w:abstractNum w:abstractNumId="2">
    <w:nsid w:val="00000001"/>
    <w:multiLevelType w:val="multilevel"/>
    <w:tmpl w:val="00000001"/>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0000002"/>
    <w:multiLevelType w:val="multilevel"/>
    <w:tmpl w:val="00000002"/>
    <w:lvl w:ilvl="0">
      <w:start w:val="1"/>
      <w:numFmt w:val="upp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0000003"/>
    <w:multiLevelType w:val="multilevel"/>
    <w:tmpl w:val="00000003"/>
    <w:lvl w:ilvl="0">
      <w:start w:val="1"/>
      <w:numFmt w:val="lowerRoman"/>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00000004"/>
    <w:multiLevelType w:val="hybridMultilevel"/>
    <w:tmpl w:val="00000004"/>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abstractNumId w:val="0"/>
  </w:num>
  <w:num w:numId="2">
    <w:abstractNumId w:val="2"/>
  </w:num>
  <w:num w:numId="3">
    <w:abstractNumId w:val="3"/>
  </w:num>
  <w:num w:numId="4">
    <w:abstractNumId w:val="4"/>
  </w:num>
  <w:num w:numId="5">
    <w:abstractNumId w:val="1"/>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A77B3E"/>
    <w:rsid w:val="00167B43"/>
    <w:rsid w:val="00186F07"/>
    <w:rsid w:val="00470890"/>
    <w:rsid w:val="00477B88"/>
    <w:rsid w:val="005A5E25"/>
    <w:rsid w:val="00683BE2"/>
    <w:rsid w:val="00897A3A"/>
    <w:rsid w:val="00A77B3E"/>
    <w:rsid w:val="00B358D1"/>
    <w:rsid w:val="00B4256A"/>
    <w:rsid w:val="00C4026C"/>
    <w:rsid w:val="00CA2A55"/>
    <w:rsid w:val="00CA2C36"/>
    <w:rsid w:val="00CA2D1F"/>
    <w:rsid w:val="00FE3257"/>
  </w:rsids>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eastAsia="Times New Roman" w:hAnsi="Times New Roman" w:cs="Times New Roman"/>
      <w:color w:val="000000"/>
      <w:sz w:val="24"/>
      <w:szCs w:val="24"/>
    </w:rPr>
  </w:style>
  <w:style w:type="paragraph" w:styleId="Heading1">
    <w:name w:val="heading 1"/>
    <w:basedOn w:val="Normal"/>
    <w:next w:val="Normal"/>
    <w:qFormat/>
    <w:rsid w:val="00EF7B96"/>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EF7B96"/>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EF7B96"/>
    <w:pPr>
      <w:keepNext/>
      <w:spacing w:before="240" w:after="60"/>
      <w:outlineLvl w:val="2"/>
    </w:pPr>
    <w:rPr>
      <w:rFonts w:ascii="Arial" w:hAnsi="Arial" w:cs="Arial"/>
      <w:b/>
      <w:bCs/>
      <w:sz w:val="26"/>
      <w:szCs w:val="26"/>
    </w:rPr>
  </w:style>
  <w:style w:type="paragraph" w:styleId="Heading4">
    <w:name w:val="heading 4"/>
    <w:basedOn w:val="Normal"/>
    <w:next w:val="Normal"/>
    <w:qFormat/>
    <w:rsid w:val="00EF7B96"/>
    <w:pPr>
      <w:keepNext/>
      <w:spacing w:before="240" w:after="60"/>
      <w:outlineLvl w:val="3"/>
    </w:pPr>
    <w:rPr>
      <w:b/>
      <w:bCs/>
      <w:sz w:val="28"/>
      <w:szCs w:val="28"/>
    </w:rPr>
  </w:style>
  <w:style w:type="paragraph" w:styleId="Heading5">
    <w:name w:val="heading 5"/>
    <w:basedOn w:val="Normal"/>
    <w:next w:val="Normal"/>
    <w:qFormat/>
    <w:rsid w:val="00EF7B96"/>
    <w:pPr>
      <w:spacing w:before="240" w:after="60"/>
      <w:outlineLvl w:val="4"/>
    </w:pPr>
    <w:rPr>
      <w:b/>
      <w:bCs/>
      <w:i/>
      <w:iCs/>
      <w:sz w:val="26"/>
      <w:szCs w:val="26"/>
    </w:rPr>
  </w:style>
  <w:style w:type="paragraph" w:styleId="Heading6">
    <w:name w:val="heading 6"/>
    <w:basedOn w:val="Normal"/>
    <w:next w:val="Normal"/>
    <w:qFormat/>
    <w:rsid w:val="00EF7B96"/>
    <w:pPr>
      <w:spacing w:before="240" w:after="60"/>
      <w:outlineLvl w:val="5"/>
    </w:pPr>
    <w:rPr>
      <w:b/>
      <w:bCs/>
      <w:sz w:val="22"/>
      <w:szCs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paragraph" w:customStyle="1" w:styleId="Numberedlist">
    <w:name w:val="Numbered list"/>
    <w:basedOn w:val="Normal"/>
    <w:rsid w:val="00EF7B96"/>
    <w:pPr>
      <w:numPr>
        <w:numId w:val="2"/>
      </w:numPr>
    </w:pPr>
  </w:style>
  <w:style w:type="paragraph" w:customStyle="1" w:styleId="Alphabeticallist">
    <w:name w:val="Alphabetical list"/>
    <w:basedOn w:val="Normal"/>
    <w:rsid w:val="00EF7B96"/>
    <w:pPr>
      <w:numPr>
        <w:numId w:val="3"/>
      </w:numPr>
      <w:ind w:left="1080" w:hanging="360"/>
    </w:pPr>
  </w:style>
  <w:style w:type="paragraph" w:customStyle="1" w:styleId="Romannumberedlist">
    <w:name w:val="Roman numbered list"/>
    <w:basedOn w:val="Normal"/>
    <w:rsid w:val="00EF7B96"/>
    <w:pPr>
      <w:numPr>
        <w:numId w:val="4"/>
      </w:numPr>
      <w:ind w:left="1440" w:hanging="360"/>
    </w:pPr>
  </w:style>
  <w:style w:type="paragraph" w:customStyle="1" w:styleId="Bulletedlist">
    <w:name w:val="Bulleted list"/>
    <w:basedOn w:val="Normal"/>
    <w:rsid w:val="00EF7B96"/>
    <w:pPr>
      <w:numPr>
        <w:numId w:val="6"/>
      </w:numPr>
    </w:pPr>
  </w:style>
  <w:style w:type="numbering" w:customStyle="1" w:styleId="Nolist">
    <w:name w:val="No list"/>
    <w:semiHidden/>
  </w:style>
  <w:style w:type="character" w:customStyle="1" w:styleId="Defaultparagraphfont0">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Template>
  <TotalTime>0</TotalTime>
  <Pages>1</Pages>
  <Words>0</Words>
  <Characters>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coreProperties>
</file>