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A217" w14:textId="7A7FCA08" w:rsidR="002651D5" w:rsidRDefault="0044232F">
      <w:r>
        <w:t>NFBAR Resolutions 202</w:t>
      </w:r>
      <w:r w:rsidR="00D25645">
        <w:t>3</w:t>
      </w:r>
    </w:p>
    <w:p w14:paraId="5682E33C" w14:textId="765453BA" w:rsidR="0044232F" w:rsidRDefault="0044232F"/>
    <w:p w14:paraId="1C1D0C18" w14:textId="2165C292" w:rsidR="0044232F" w:rsidRDefault="0044232F"/>
    <w:p w14:paraId="57E62A50" w14:textId="04BEB5EA" w:rsidR="0044232F" w:rsidRDefault="0044232F">
      <w:r>
        <w:t xml:space="preserve">Resolution </w:t>
      </w:r>
      <w:r w:rsidR="00FE35A4">
        <w:t>202</w:t>
      </w:r>
      <w:r w:rsidR="00597791">
        <w:t>3</w:t>
      </w:r>
      <w:r w:rsidR="00FE35A4">
        <w:t>-1</w:t>
      </w:r>
    </w:p>
    <w:p w14:paraId="3268368E" w14:textId="5668CA65" w:rsidR="00643136" w:rsidRDefault="00643136"/>
    <w:p w14:paraId="22AB2445" w14:textId="77777777"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WHEREAS, Section 508 of the Rehabilitation Act requires that technology developed, procured, maintained, or used by the federal government must be accessible to people with disabilities, including Federal employees and the general public; and</w:t>
      </w:r>
    </w:p>
    <w:p w14:paraId="1A9B351A" w14:textId="77777777"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WHEREAS, Section 508 requirements apply to all Federal workplace technology, including time and attendance, issue tracking, training, and all other software, virtual meeting spaces, and other technologies; and</w:t>
      </w:r>
    </w:p>
    <w:p w14:paraId="4F50DC3E" w14:textId="77777777"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WHEREAS, Section 501 of the Rehabilitation Act prohibits Federal agencies from discriminating against employees and applicants based on disability and requires agencies to comply with diversity and inclusion processes designed to improve the recruitment, hiring, advancement, and retention of Federal employees and applicants with disabilities; and </w:t>
      </w:r>
    </w:p>
    <w:p w14:paraId="6C1E2065" w14:textId="77777777"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WHEREAS, many blind Federal employees cannot perform essential functions of their jobs, are prohibited from advancing in their careers, or are not hired because of agencies’ use of inaccessible technology; and </w:t>
      </w:r>
    </w:p>
    <w:p w14:paraId="5ACDB5C8" w14:textId="013B2A4E" w:rsidR="00643136" w:rsidRDefault="00643136" w:rsidP="00643136">
      <w:pPr>
        <w:shd w:val="clear" w:color="auto" w:fill="FFFFFF"/>
        <w:spacing w:after="300"/>
        <w:rPr>
          <w:rFonts w:ascii="Lato" w:eastAsia="Times New Roman" w:hAnsi="Lato" w:cs="Calibri"/>
          <w:color w:val="000000"/>
          <w:sz w:val="27"/>
          <w:szCs w:val="27"/>
        </w:rPr>
      </w:pPr>
      <w:r w:rsidRPr="00643136">
        <w:rPr>
          <w:rFonts w:ascii="Lato" w:eastAsia="Times New Roman" w:hAnsi="Lato" w:cs="Calibri"/>
          <w:color w:val="000000"/>
          <w:sz w:val="27"/>
          <w:szCs w:val="27"/>
        </w:rPr>
        <w:t>WHEREAS, the National Federation of the Blind has engaged in litigation with the United States Department of Agriculture, Department of Justice, Office of Management and Budget, General Services Administration, and other Federal agencies or offices to remedy Section 508 and 501 violations; and</w:t>
      </w:r>
    </w:p>
    <w:p w14:paraId="2DC2F805" w14:textId="77777777" w:rsidR="00782743" w:rsidRPr="00643136" w:rsidRDefault="00782743" w:rsidP="00643136">
      <w:pPr>
        <w:shd w:val="clear" w:color="auto" w:fill="FFFFFF"/>
        <w:spacing w:after="300"/>
        <w:rPr>
          <w:rFonts w:ascii="Calibri" w:eastAsia="Times New Roman" w:hAnsi="Calibri" w:cs="Calibri"/>
          <w:color w:val="000000"/>
          <w:sz w:val="22"/>
          <w:szCs w:val="22"/>
        </w:rPr>
      </w:pPr>
    </w:p>
    <w:p w14:paraId="0F03EFD4" w14:textId="77777777" w:rsidR="0016142D" w:rsidRDefault="00643136" w:rsidP="00643136">
      <w:pPr>
        <w:shd w:val="clear" w:color="auto" w:fill="FFFFFF"/>
        <w:spacing w:after="300"/>
        <w:rPr>
          <w:rFonts w:ascii="Lato" w:eastAsia="Times New Roman" w:hAnsi="Lato" w:cs="Calibri"/>
          <w:color w:val="000000"/>
          <w:sz w:val="27"/>
          <w:szCs w:val="27"/>
        </w:rPr>
      </w:pPr>
      <w:r w:rsidRPr="00643136">
        <w:rPr>
          <w:rFonts w:ascii="Lato" w:eastAsia="Times New Roman" w:hAnsi="Lato" w:cs="Calibri"/>
          <w:color w:val="000000"/>
          <w:sz w:val="27"/>
          <w:szCs w:val="27"/>
        </w:rPr>
        <w:t>WHEREAS, Federal agencies continue to use technology that is inaccessible to employees with disabilities regardless of federal law and legal precedence:</w:t>
      </w:r>
    </w:p>
    <w:p w14:paraId="188F5C34" w14:textId="77777777" w:rsidR="0016142D" w:rsidRDefault="0016142D" w:rsidP="00643136">
      <w:pPr>
        <w:shd w:val="clear" w:color="auto" w:fill="FFFFFF"/>
        <w:spacing w:after="300"/>
        <w:rPr>
          <w:rFonts w:ascii="Lato" w:eastAsia="Times New Roman" w:hAnsi="Lato" w:cs="Calibri"/>
          <w:color w:val="000000"/>
          <w:sz w:val="27"/>
          <w:szCs w:val="27"/>
        </w:rPr>
      </w:pPr>
    </w:p>
    <w:p w14:paraId="4ED0FDFF" w14:textId="60F8006C" w:rsidR="0016142D" w:rsidRDefault="0016142D" w:rsidP="0016142D">
      <w:r>
        <w:t>Whereas state and local agencies and municipalities receiving federal funds must adhere to federal guidelines in order to receive these funds</w:t>
      </w:r>
      <w:r w:rsidR="00841663">
        <w:t>;</w:t>
      </w:r>
      <w:r>
        <w:t xml:space="preserve"> and</w:t>
      </w:r>
      <w:r w:rsidR="00841663">
        <w:t>:</w:t>
      </w:r>
    </w:p>
    <w:p w14:paraId="20C3937F" w14:textId="25145862"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 xml:space="preserve"> Now, therefore,</w:t>
      </w:r>
    </w:p>
    <w:p w14:paraId="09FE40D0" w14:textId="7C19C8BA" w:rsidR="00643136" w:rsidRPr="00643136" w:rsidRDefault="00643136" w:rsidP="008969A2">
      <w:r w:rsidRPr="00643136">
        <w:rPr>
          <w:rFonts w:ascii="Lato" w:eastAsia="Times New Roman" w:hAnsi="Lato" w:cs="Calibri"/>
          <w:color w:val="000000"/>
          <w:sz w:val="27"/>
          <w:szCs w:val="27"/>
        </w:rPr>
        <w:lastRenderedPageBreak/>
        <w:t xml:space="preserve">BE </w:t>
      </w:r>
      <w:r w:rsidR="004D14AC">
        <w:rPr>
          <w:rFonts w:ascii="Lato" w:eastAsia="Times New Roman" w:hAnsi="Lato" w:cs="Calibri"/>
          <w:color w:val="000000"/>
          <w:sz w:val="27"/>
          <w:szCs w:val="27"/>
        </w:rPr>
        <w:t>It</w:t>
      </w:r>
      <w:r w:rsidRPr="00643136">
        <w:rPr>
          <w:rFonts w:ascii="Lato" w:eastAsia="Times New Roman" w:hAnsi="Lato" w:cs="Calibri"/>
          <w:color w:val="000000"/>
          <w:sz w:val="27"/>
          <w:szCs w:val="27"/>
        </w:rPr>
        <w:t xml:space="preserve"> RESOLVED by the National Federation of the Blind of Arkansas in Convention assembled this </w:t>
      </w:r>
      <w:r w:rsidR="004F50EE">
        <w:rPr>
          <w:rFonts w:ascii="Lato" w:eastAsia="Times New Roman" w:hAnsi="Lato" w:cs="Calibri"/>
          <w:color w:val="000000"/>
          <w:sz w:val="27"/>
          <w:szCs w:val="27"/>
        </w:rPr>
        <w:t xml:space="preserve">thirty-first </w:t>
      </w:r>
      <w:r w:rsidRPr="00643136">
        <w:rPr>
          <w:rFonts w:ascii="Lato" w:eastAsia="Times New Roman" w:hAnsi="Lato" w:cs="Calibri"/>
          <w:color w:val="000000"/>
          <w:sz w:val="27"/>
          <w:szCs w:val="27"/>
        </w:rPr>
        <w:t xml:space="preserve">day of </w:t>
      </w:r>
      <w:r w:rsidR="004F50EE">
        <w:rPr>
          <w:rFonts w:ascii="Lato" w:eastAsia="Times New Roman" w:hAnsi="Lato" w:cs="Calibri"/>
          <w:color w:val="000000"/>
          <w:sz w:val="27"/>
          <w:szCs w:val="27"/>
        </w:rPr>
        <w:t>March</w:t>
      </w:r>
      <w:r w:rsidRPr="00643136">
        <w:rPr>
          <w:rFonts w:ascii="Lato" w:eastAsia="Times New Roman" w:hAnsi="Lato" w:cs="Calibri"/>
          <w:color w:val="000000"/>
          <w:sz w:val="27"/>
          <w:szCs w:val="27"/>
        </w:rPr>
        <w:t>, 20</w:t>
      </w:r>
      <w:r w:rsidR="004F50EE">
        <w:rPr>
          <w:rFonts w:ascii="Lato" w:eastAsia="Times New Roman" w:hAnsi="Lato" w:cs="Calibri"/>
          <w:color w:val="000000"/>
          <w:sz w:val="27"/>
          <w:szCs w:val="27"/>
        </w:rPr>
        <w:t>23</w:t>
      </w:r>
      <w:r w:rsidRPr="00643136">
        <w:rPr>
          <w:rFonts w:ascii="Lato" w:eastAsia="Times New Roman" w:hAnsi="Lato" w:cs="Calibri"/>
          <w:color w:val="000000"/>
          <w:sz w:val="27"/>
          <w:szCs w:val="27"/>
        </w:rPr>
        <w:t>, that this organization</w:t>
      </w:r>
      <w:r w:rsidR="00841663">
        <w:rPr>
          <w:rFonts w:ascii="Lato" w:eastAsia="Times New Roman" w:hAnsi="Lato" w:cs="Calibri"/>
          <w:color w:val="000000"/>
          <w:sz w:val="27"/>
          <w:szCs w:val="27"/>
        </w:rPr>
        <w:t xml:space="preserve"> </w:t>
      </w:r>
      <w:r w:rsidR="00EF1A8B">
        <w:rPr>
          <w:rFonts w:ascii="Lato" w:eastAsia="Times New Roman" w:hAnsi="Lato" w:cs="Calibri"/>
          <w:color w:val="000000"/>
          <w:sz w:val="27"/>
          <w:szCs w:val="27"/>
        </w:rPr>
        <w:t>demand that the</w:t>
      </w:r>
      <w:r w:rsidRPr="00643136">
        <w:rPr>
          <w:rFonts w:ascii="Lato" w:eastAsia="Times New Roman" w:hAnsi="Lato" w:cs="Calibri"/>
          <w:color w:val="000000"/>
          <w:sz w:val="27"/>
          <w:szCs w:val="27"/>
        </w:rPr>
        <w:t xml:space="preserve"> Arkansas Congress</w:t>
      </w:r>
      <w:r w:rsidR="008969A2">
        <w:rPr>
          <w:rFonts w:ascii="Lato" w:eastAsia="Times New Roman" w:hAnsi="Lato" w:cs="Calibri"/>
          <w:color w:val="000000"/>
          <w:sz w:val="27"/>
          <w:szCs w:val="27"/>
        </w:rPr>
        <w:t xml:space="preserve"> pass legislation that establishes guidelines that adhere to Sections </w:t>
      </w:r>
      <w:r w:rsidR="008969A2">
        <w:t>508 and 501 of the Federal Rehabil</w:t>
      </w:r>
      <w:r w:rsidR="00841663">
        <w:t>i</w:t>
      </w:r>
      <w:r w:rsidR="007C22FA">
        <w:t>ta</w:t>
      </w:r>
      <w:r w:rsidR="008969A2">
        <w:t>tion</w:t>
      </w:r>
      <w:r w:rsidRPr="00643136">
        <w:rPr>
          <w:rFonts w:ascii="Lato" w:eastAsia="Times New Roman" w:hAnsi="Lato" w:cs="Calibri"/>
          <w:color w:val="000000"/>
          <w:sz w:val="27"/>
          <w:szCs w:val="27"/>
        </w:rPr>
        <w:t xml:space="preserve"> </w:t>
      </w:r>
      <w:r w:rsidR="007C22FA">
        <w:rPr>
          <w:rFonts w:ascii="Lato" w:eastAsia="Times New Roman" w:hAnsi="Lato" w:cs="Calibri"/>
          <w:color w:val="000000"/>
          <w:sz w:val="27"/>
          <w:szCs w:val="27"/>
        </w:rPr>
        <w:t>Act; and</w:t>
      </w:r>
      <w:r w:rsidRPr="00643136">
        <w:rPr>
          <w:rFonts w:ascii="Lato" w:eastAsia="Times New Roman" w:hAnsi="Lato" w:cs="Calibri"/>
          <w:color w:val="000000"/>
          <w:sz w:val="27"/>
          <w:szCs w:val="27"/>
        </w:rPr>
        <w:t xml:space="preserve"> </w:t>
      </w:r>
    </w:p>
    <w:p w14:paraId="7A091E96" w14:textId="23843CBE" w:rsidR="00643136" w:rsidRPr="00643136" w:rsidRDefault="00643136" w:rsidP="00643136">
      <w:pPr>
        <w:shd w:val="clear" w:color="auto" w:fill="FFFFFF"/>
        <w:spacing w:after="300"/>
        <w:rPr>
          <w:rFonts w:ascii="Calibri" w:eastAsia="Times New Roman" w:hAnsi="Calibri" w:cs="Calibri"/>
          <w:color w:val="000000"/>
          <w:sz w:val="22"/>
          <w:szCs w:val="22"/>
        </w:rPr>
      </w:pPr>
      <w:r w:rsidRPr="00643136">
        <w:rPr>
          <w:rFonts w:ascii="Lato" w:eastAsia="Times New Roman" w:hAnsi="Lato" w:cs="Calibri"/>
          <w:color w:val="000000"/>
          <w:sz w:val="27"/>
          <w:szCs w:val="27"/>
        </w:rPr>
        <w:t>BE I</w:t>
      </w:r>
      <w:r w:rsidR="004D14AC">
        <w:rPr>
          <w:rFonts w:ascii="Lato" w:eastAsia="Times New Roman" w:hAnsi="Lato" w:cs="Calibri"/>
          <w:color w:val="000000"/>
          <w:sz w:val="27"/>
          <w:szCs w:val="27"/>
        </w:rPr>
        <w:t>t</w:t>
      </w:r>
      <w:r w:rsidRPr="00643136">
        <w:rPr>
          <w:rFonts w:ascii="Lato" w:eastAsia="Times New Roman" w:hAnsi="Lato" w:cs="Calibri"/>
          <w:color w:val="000000"/>
          <w:sz w:val="27"/>
          <w:szCs w:val="27"/>
        </w:rPr>
        <w:t xml:space="preserve"> FURTHER RESOLVED that this organization urge all State agencies promptly to investigate and resolve Section 508 and 501 violations and revise agency procedures to prohibit the purchase or use of any technologies that do not comply with Section 508 requirements. </w:t>
      </w:r>
    </w:p>
    <w:p w14:paraId="4AE75515" w14:textId="77777777" w:rsidR="00643136" w:rsidRPr="00643136" w:rsidRDefault="00643136" w:rsidP="00643136">
      <w:pPr>
        <w:rPr>
          <w:rFonts w:ascii="Times New Roman" w:eastAsia="Times New Roman" w:hAnsi="Times New Roman" w:cs="Times New Roman"/>
        </w:rPr>
      </w:pPr>
    </w:p>
    <w:p w14:paraId="177BD3A0" w14:textId="77777777" w:rsidR="00F4091C" w:rsidRDefault="00F4091C" w:rsidP="00F4091C">
      <w:r>
        <w:t xml:space="preserve">Be it further resolved that this organization demand that legislation adhere to title II and title III of the Americans with Disability Act and its requirements. </w:t>
      </w:r>
    </w:p>
    <w:p w14:paraId="04724E3C" w14:textId="77777777" w:rsidR="00F4091C" w:rsidRDefault="00F4091C" w:rsidP="00F4091C"/>
    <w:p w14:paraId="0D296A5F" w14:textId="77777777" w:rsidR="00643136" w:rsidRDefault="00643136"/>
    <w:sectPr w:rsidR="00643136" w:rsidSect="00CE1F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6C0A" w14:textId="77777777" w:rsidR="00467245" w:rsidRDefault="00467245" w:rsidP="008F3D1A">
      <w:r>
        <w:separator/>
      </w:r>
    </w:p>
  </w:endnote>
  <w:endnote w:type="continuationSeparator" w:id="0">
    <w:p w14:paraId="183AFCD6" w14:textId="77777777" w:rsidR="00467245" w:rsidRDefault="00467245" w:rsidP="008F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149A" w14:textId="77777777" w:rsidR="008F3D1A" w:rsidRDefault="008F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C82" w14:textId="77777777" w:rsidR="008F3D1A" w:rsidRDefault="008F3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CBB3" w14:textId="77777777" w:rsidR="008F3D1A" w:rsidRDefault="008F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055A" w14:textId="77777777" w:rsidR="00467245" w:rsidRDefault="00467245" w:rsidP="008F3D1A">
      <w:r>
        <w:separator/>
      </w:r>
    </w:p>
  </w:footnote>
  <w:footnote w:type="continuationSeparator" w:id="0">
    <w:p w14:paraId="25F66B80" w14:textId="77777777" w:rsidR="00467245" w:rsidRDefault="00467245" w:rsidP="008F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617D" w14:textId="77777777" w:rsidR="008F3D1A" w:rsidRDefault="008F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C041" w14:textId="77777777" w:rsidR="008F3D1A" w:rsidRDefault="008F3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D320" w14:textId="77777777" w:rsidR="008F3D1A" w:rsidRDefault="008F3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2F"/>
    <w:rsid w:val="0016142D"/>
    <w:rsid w:val="001858F0"/>
    <w:rsid w:val="001D272B"/>
    <w:rsid w:val="002651D5"/>
    <w:rsid w:val="0044232F"/>
    <w:rsid w:val="00467245"/>
    <w:rsid w:val="004D14AC"/>
    <w:rsid w:val="004F50EE"/>
    <w:rsid w:val="004F5D43"/>
    <w:rsid w:val="00597791"/>
    <w:rsid w:val="005A71DF"/>
    <w:rsid w:val="00643136"/>
    <w:rsid w:val="00682287"/>
    <w:rsid w:val="00782743"/>
    <w:rsid w:val="007C22FA"/>
    <w:rsid w:val="00841663"/>
    <w:rsid w:val="008969A2"/>
    <w:rsid w:val="008F3D1A"/>
    <w:rsid w:val="00933737"/>
    <w:rsid w:val="009C5C97"/>
    <w:rsid w:val="00A420DE"/>
    <w:rsid w:val="00BB1CC6"/>
    <w:rsid w:val="00CC792A"/>
    <w:rsid w:val="00CE1F31"/>
    <w:rsid w:val="00D25645"/>
    <w:rsid w:val="00E315A0"/>
    <w:rsid w:val="00EF1A8B"/>
    <w:rsid w:val="00F4091C"/>
    <w:rsid w:val="00FE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52C6"/>
  <w15:chartTrackingRefBased/>
  <w15:docId w15:val="{F33F6A21-2C5E-7C46-90C8-072609B9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1A"/>
    <w:pPr>
      <w:tabs>
        <w:tab w:val="center" w:pos="4680"/>
        <w:tab w:val="right" w:pos="9360"/>
      </w:tabs>
    </w:pPr>
  </w:style>
  <w:style w:type="character" w:customStyle="1" w:styleId="HeaderChar">
    <w:name w:val="Header Char"/>
    <w:basedOn w:val="DefaultParagraphFont"/>
    <w:link w:val="Header"/>
    <w:uiPriority w:val="99"/>
    <w:rsid w:val="008F3D1A"/>
  </w:style>
  <w:style w:type="paragraph" w:styleId="Footer">
    <w:name w:val="footer"/>
    <w:basedOn w:val="Normal"/>
    <w:link w:val="FooterChar"/>
    <w:uiPriority w:val="99"/>
    <w:unhideWhenUsed/>
    <w:rsid w:val="008F3D1A"/>
    <w:pPr>
      <w:tabs>
        <w:tab w:val="center" w:pos="4680"/>
        <w:tab w:val="right" w:pos="9360"/>
      </w:tabs>
    </w:pPr>
  </w:style>
  <w:style w:type="character" w:customStyle="1" w:styleId="FooterChar">
    <w:name w:val="Footer Char"/>
    <w:basedOn w:val="DefaultParagraphFont"/>
    <w:link w:val="Footer"/>
    <w:uiPriority w:val="99"/>
    <w:rsid w:val="008F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Henry</dc:creator>
  <cp:keywords/>
  <dc:description/>
  <cp:lastModifiedBy>Brent Philpot</cp:lastModifiedBy>
  <cp:revision>9</cp:revision>
  <dcterms:created xsi:type="dcterms:W3CDTF">2022-03-21T18:12:00Z</dcterms:created>
  <dcterms:modified xsi:type="dcterms:W3CDTF">2023-03-28T15:20:00Z</dcterms:modified>
</cp:coreProperties>
</file>