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7098C" w14:textId="77777777" w:rsidR="00040870" w:rsidRDefault="00040870" w:rsidP="00040870">
      <w:pPr>
        <w:rPr>
          <w:b/>
        </w:rPr>
      </w:pPr>
      <w:r w:rsidRPr="005335D7">
        <w:rPr>
          <w:noProof/>
        </w:rPr>
        <w:drawing>
          <wp:inline distT="0" distB="0" distL="0" distR="0" wp14:anchorId="59062933" wp14:editId="5C67763F">
            <wp:extent cx="3962400" cy="1681182"/>
            <wp:effectExtent l="0" t="0" r="0" b="0"/>
            <wp:docPr id="1" name="Picture 1"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p>
    <w:p w14:paraId="61D623F6" w14:textId="77777777" w:rsidR="00040870" w:rsidRDefault="00040870" w:rsidP="00040870">
      <w:pPr>
        <w:rPr>
          <w:b/>
        </w:rPr>
      </w:pPr>
    </w:p>
    <w:p w14:paraId="6F2E87FB" w14:textId="77777777" w:rsidR="00040870" w:rsidRDefault="00040870" w:rsidP="00040870">
      <w:pPr>
        <w:ind w:left="1440" w:hanging="1440"/>
        <w:rPr>
          <w:rFonts w:ascii="Times New Roman" w:hAnsi="Times New Roman" w:cs="Times New Roman"/>
          <w:b/>
        </w:rPr>
      </w:pPr>
    </w:p>
    <w:p w14:paraId="67238C70" w14:textId="1EEC7CA4" w:rsidR="00040870" w:rsidRPr="002879F2" w:rsidRDefault="00040870" w:rsidP="00040870">
      <w:pPr>
        <w:ind w:left="1440" w:hanging="1440"/>
        <w:rPr>
          <w:rFonts w:ascii="Times New Roman" w:hAnsi="Times New Roman" w:cs="Times New Roman"/>
          <w:b/>
        </w:rPr>
      </w:pPr>
      <w:r w:rsidRPr="002879F2">
        <w:rPr>
          <w:rFonts w:ascii="Times New Roman" w:hAnsi="Times New Roman" w:cs="Times New Roman"/>
          <w:b/>
        </w:rPr>
        <w:t xml:space="preserve">Subject: </w:t>
      </w:r>
      <w:r w:rsidRPr="002879F2">
        <w:rPr>
          <w:rFonts w:ascii="Times New Roman" w:hAnsi="Times New Roman" w:cs="Times New Roman"/>
          <w:b/>
        </w:rPr>
        <w:tab/>
      </w:r>
      <w:r>
        <w:rPr>
          <w:rFonts w:ascii="Times New Roman" w:hAnsi="Times New Roman" w:cs="Times New Roman"/>
          <w:b/>
        </w:rPr>
        <w:t>The Accountability Act for Accessible K-12 Education</w:t>
      </w:r>
    </w:p>
    <w:p w14:paraId="59CF8006" w14:textId="77777777" w:rsidR="00040870" w:rsidRPr="002879F2" w:rsidRDefault="00040870" w:rsidP="00040870">
      <w:pPr>
        <w:rPr>
          <w:rFonts w:ascii="Times New Roman" w:hAnsi="Times New Roman" w:cs="Times New Roman"/>
          <w:b/>
        </w:rPr>
      </w:pPr>
      <w:r w:rsidRPr="002879F2">
        <w:rPr>
          <w:rFonts w:ascii="Times New Roman" w:hAnsi="Times New Roman" w:cs="Times New Roman"/>
          <w:b/>
        </w:rPr>
        <w:t>To:</w:t>
      </w:r>
      <w:r w:rsidRPr="002879F2">
        <w:rPr>
          <w:rFonts w:ascii="Times New Roman" w:hAnsi="Times New Roman" w:cs="Times New Roman"/>
          <w:b/>
        </w:rPr>
        <w:tab/>
      </w:r>
      <w:r w:rsidRPr="002879F2">
        <w:rPr>
          <w:rFonts w:ascii="Times New Roman" w:hAnsi="Times New Roman" w:cs="Times New Roman"/>
          <w:b/>
        </w:rPr>
        <w:tab/>
        <w:t>Members of the Maryland General Assembly</w:t>
      </w:r>
    </w:p>
    <w:p w14:paraId="086F5022" w14:textId="77777777" w:rsidR="00040870" w:rsidRPr="002879F2" w:rsidRDefault="00040870" w:rsidP="00040870">
      <w:pPr>
        <w:rPr>
          <w:rFonts w:ascii="Times New Roman" w:hAnsi="Times New Roman" w:cs="Times New Roman"/>
          <w:b/>
        </w:rPr>
      </w:pPr>
      <w:r w:rsidRPr="002879F2">
        <w:rPr>
          <w:rFonts w:ascii="Times New Roman" w:hAnsi="Times New Roman" w:cs="Times New Roman"/>
          <w:b/>
        </w:rPr>
        <w:t>From:</w:t>
      </w:r>
      <w:r w:rsidRPr="002879F2">
        <w:rPr>
          <w:rFonts w:ascii="Times New Roman" w:hAnsi="Times New Roman" w:cs="Times New Roman"/>
          <w:b/>
        </w:rPr>
        <w:tab/>
      </w:r>
      <w:r w:rsidRPr="002879F2">
        <w:rPr>
          <w:rFonts w:ascii="Times New Roman" w:hAnsi="Times New Roman" w:cs="Times New Roman"/>
          <w:b/>
        </w:rPr>
        <w:tab/>
        <w:t>Members of the National Federation of the Blind of Maryland</w:t>
      </w:r>
    </w:p>
    <w:p w14:paraId="3161D5AF" w14:textId="77777777" w:rsidR="00040870" w:rsidRPr="002879F2" w:rsidRDefault="00040870" w:rsidP="00040870">
      <w:pPr>
        <w:rPr>
          <w:rFonts w:ascii="Times New Roman" w:hAnsi="Times New Roman" w:cs="Times New Roman"/>
          <w:b/>
        </w:rPr>
      </w:pPr>
      <w:r w:rsidRPr="002879F2">
        <w:rPr>
          <w:rFonts w:ascii="Times New Roman" w:hAnsi="Times New Roman" w:cs="Times New Roman"/>
          <w:b/>
        </w:rPr>
        <w:t>Contact:</w:t>
      </w:r>
      <w:r w:rsidRPr="002879F2">
        <w:rPr>
          <w:rFonts w:ascii="Times New Roman" w:hAnsi="Times New Roman" w:cs="Times New Roman"/>
          <w:b/>
        </w:rPr>
        <w:tab/>
        <w:t>Sharon Maneki, Director of Legislation and Advocacy</w:t>
      </w:r>
    </w:p>
    <w:p w14:paraId="114F704C" w14:textId="77777777" w:rsidR="00040870" w:rsidRPr="002879F2" w:rsidRDefault="00040870" w:rsidP="00040870">
      <w:pPr>
        <w:ind w:left="720" w:firstLine="720"/>
        <w:rPr>
          <w:rFonts w:ascii="Times New Roman" w:hAnsi="Times New Roman" w:cs="Times New Roman"/>
          <w:b/>
        </w:rPr>
      </w:pPr>
      <w:r w:rsidRPr="002879F2">
        <w:rPr>
          <w:rFonts w:ascii="Times New Roman" w:hAnsi="Times New Roman" w:cs="Times New Roman"/>
          <w:b/>
        </w:rPr>
        <w:t>National Federation of the Blind of Maryland</w:t>
      </w:r>
    </w:p>
    <w:p w14:paraId="2F93BF4B" w14:textId="77777777" w:rsidR="00040870" w:rsidRPr="002879F2" w:rsidRDefault="00040870" w:rsidP="00040870">
      <w:pPr>
        <w:ind w:left="720" w:firstLine="720"/>
        <w:rPr>
          <w:rFonts w:ascii="Times New Roman" w:hAnsi="Times New Roman" w:cs="Times New Roman"/>
          <w:b/>
        </w:rPr>
      </w:pPr>
      <w:r w:rsidRPr="002879F2">
        <w:rPr>
          <w:rFonts w:ascii="Times New Roman" w:hAnsi="Times New Roman" w:cs="Times New Roman"/>
          <w:b/>
        </w:rPr>
        <w:t>9013 Nelson Way</w:t>
      </w:r>
    </w:p>
    <w:p w14:paraId="521E761D" w14:textId="77777777" w:rsidR="00040870" w:rsidRPr="002879F2" w:rsidRDefault="00040870" w:rsidP="00040870">
      <w:pPr>
        <w:ind w:left="720" w:firstLine="720"/>
        <w:rPr>
          <w:rFonts w:ascii="Times New Roman" w:hAnsi="Times New Roman" w:cs="Times New Roman"/>
          <w:b/>
        </w:rPr>
      </w:pPr>
      <w:r w:rsidRPr="002879F2">
        <w:rPr>
          <w:rFonts w:ascii="Times New Roman" w:hAnsi="Times New Roman" w:cs="Times New Roman"/>
          <w:b/>
        </w:rPr>
        <w:t>Columbia, MD 21045</w:t>
      </w:r>
    </w:p>
    <w:p w14:paraId="75A61684" w14:textId="77777777" w:rsidR="00040870" w:rsidRPr="002879F2" w:rsidRDefault="00040870" w:rsidP="00040870">
      <w:pPr>
        <w:ind w:left="720" w:firstLine="720"/>
        <w:rPr>
          <w:rFonts w:ascii="Times New Roman" w:hAnsi="Times New Roman" w:cs="Times New Roman"/>
          <w:b/>
        </w:rPr>
      </w:pPr>
      <w:r w:rsidRPr="002879F2">
        <w:rPr>
          <w:rFonts w:ascii="Times New Roman" w:hAnsi="Times New Roman" w:cs="Times New Roman"/>
          <w:b/>
        </w:rPr>
        <w:t>Phone: 410-715-9596</w:t>
      </w:r>
    </w:p>
    <w:p w14:paraId="7FBAB9F0" w14:textId="2B4283B0" w:rsidR="00040870" w:rsidRPr="002879F2" w:rsidRDefault="00040870" w:rsidP="00040870">
      <w:pPr>
        <w:ind w:left="720" w:firstLine="720"/>
        <w:rPr>
          <w:rFonts w:ascii="Times New Roman" w:hAnsi="Times New Roman" w:cs="Times New Roman"/>
          <w:b/>
        </w:rPr>
      </w:pPr>
      <w:r w:rsidRPr="002879F2">
        <w:rPr>
          <w:rFonts w:ascii="Times New Roman" w:hAnsi="Times New Roman" w:cs="Times New Roman"/>
          <w:b/>
        </w:rPr>
        <w:t xml:space="preserve">Email: </w:t>
      </w:r>
      <w:hyperlink r:id="rId9" w:history="1">
        <w:r w:rsidRPr="00C5268D">
          <w:rPr>
            <w:rStyle w:val="Hyperlink"/>
            <w:rFonts w:ascii="Times New Roman" w:hAnsi="Times New Roman" w:cs="Times New Roman"/>
            <w:b/>
          </w:rPr>
          <w:t>nfbmdsm@gmail.com</w:t>
        </w:r>
      </w:hyperlink>
    </w:p>
    <w:p w14:paraId="397C3349" w14:textId="77777777" w:rsidR="00040870" w:rsidRPr="002879F2" w:rsidRDefault="00040870" w:rsidP="00040870">
      <w:pPr>
        <w:ind w:left="720" w:firstLine="720"/>
        <w:rPr>
          <w:rFonts w:ascii="Times New Roman" w:hAnsi="Times New Roman" w:cs="Times New Roman"/>
          <w:b/>
        </w:rPr>
      </w:pPr>
    </w:p>
    <w:p w14:paraId="6CC83E2D" w14:textId="419D7B08" w:rsidR="00040870" w:rsidRPr="002879F2" w:rsidRDefault="00040870" w:rsidP="00040870">
      <w:pPr>
        <w:rPr>
          <w:rFonts w:ascii="Times New Roman" w:hAnsi="Times New Roman" w:cs="Times New Roman"/>
          <w:b/>
        </w:rPr>
      </w:pPr>
      <w:r w:rsidRPr="002879F2">
        <w:rPr>
          <w:rFonts w:ascii="Times New Roman" w:hAnsi="Times New Roman" w:cs="Times New Roman"/>
          <w:b/>
        </w:rPr>
        <w:t xml:space="preserve">Date: </w:t>
      </w:r>
      <w:r w:rsidRPr="002879F2">
        <w:rPr>
          <w:rFonts w:ascii="Times New Roman" w:hAnsi="Times New Roman" w:cs="Times New Roman"/>
          <w:b/>
        </w:rPr>
        <w:tab/>
      </w:r>
      <w:r w:rsidRPr="002879F2">
        <w:rPr>
          <w:rFonts w:ascii="Times New Roman" w:hAnsi="Times New Roman" w:cs="Times New Roman"/>
          <w:b/>
        </w:rPr>
        <w:tab/>
        <w:t xml:space="preserve">January </w:t>
      </w:r>
      <w:r>
        <w:rPr>
          <w:rFonts w:ascii="Times New Roman" w:hAnsi="Times New Roman" w:cs="Times New Roman"/>
          <w:b/>
        </w:rPr>
        <w:t>2021</w:t>
      </w:r>
    </w:p>
    <w:p w14:paraId="639B0849" w14:textId="71765CF1" w:rsidR="009B17CC" w:rsidRDefault="009B17CC"/>
    <w:p w14:paraId="0C479AB2" w14:textId="252D7550" w:rsidR="00040870" w:rsidRDefault="00040870">
      <w:pPr>
        <w:rPr>
          <w:rFonts w:ascii="Times New Roman" w:hAnsi="Times New Roman" w:cs="Times New Roman"/>
          <w:b/>
          <w:bCs/>
        </w:rPr>
      </w:pPr>
      <w:r w:rsidRPr="00781317">
        <w:rPr>
          <w:rFonts w:ascii="Times New Roman" w:hAnsi="Times New Roman" w:cs="Times New Roman"/>
          <w:b/>
          <w:bCs/>
        </w:rPr>
        <w:t>THE PROBLEM</w:t>
      </w:r>
    </w:p>
    <w:p w14:paraId="5BFA3A01" w14:textId="77777777" w:rsidR="005B6C22" w:rsidRPr="00781317" w:rsidRDefault="005B6C22">
      <w:pPr>
        <w:rPr>
          <w:rFonts w:ascii="Times New Roman" w:hAnsi="Times New Roman" w:cs="Times New Roman"/>
          <w:b/>
          <w:bCs/>
        </w:rPr>
      </w:pPr>
    </w:p>
    <w:p w14:paraId="49FB8FA9" w14:textId="5D6CCEB8" w:rsidR="00040870" w:rsidRDefault="0034218C">
      <w:pPr>
        <w:rPr>
          <w:rFonts w:ascii="Times New Roman" w:hAnsi="Times New Roman" w:cs="Times New Roman"/>
        </w:rPr>
      </w:pPr>
      <w:r>
        <w:rPr>
          <w:rFonts w:ascii="Times New Roman" w:hAnsi="Times New Roman" w:cs="Times New Roman"/>
        </w:rPr>
        <w:t>Because of COVID-19, most schools in Maryland have shifted from in-person to virtual instruction. Blind students in grades K-12 cannot access their education</w:t>
      </w:r>
      <w:r w:rsidR="00C733A3">
        <w:rPr>
          <w:rFonts w:ascii="Times New Roman" w:hAnsi="Times New Roman" w:cs="Times New Roman"/>
        </w:rPr>
        <w:t>al content</w:t>
      </w:r>
      <w:r>
        <w:rPr>
          <w:rFonts w:ascii="Times New Roman" w:hAnsi="Times New Roman" w:cs="Times New Roman"/>
        </w:rPr>
        <w:t xml:space="preserve"> since local school systems use inaccessible instructional technologies. Although federal and state law</w:t>
      </w:r>
      <w:r w:rsidR="00432844">
        <w:rPr>
          <w:rFonts w:ascii="Times New Roman" w:hAnsi="Times New Roman" w:cs="Times New Roman"/>
        </w:rPr>
        <w:t xml:space="preserve">s </w:t>
      </w:r>
      <w:r>
        <w:rPr>
          <w:rFonts w:ascii="Times New Roman" w:hAnsi="Times New Roman" w:cs="Times New Roman"/>
        </w:rPr>
        <w:t xml:space="preserve"> require the accessibility of </w:t>
      </w:r>
      <w:r w:rsidR="00183E0E">
        <w:rPr>
          <w:rFonts w:ascii="Times New Roman" w:hAnsi="Times New Roman" w:cs="Times New Roman"/>
        </w:rPr>
        <w:t>information and communication technology (ICT)</w:t>
      </w:r>
      <w:r w:rsidR="00432844">
        <w:rPr>
          <w:rFonts w:ascii="Times New Roman" w:hAnsi="Times New Roman" w:cs="Times New Roman"/>
        </w:rPr>
        <w:t xml:space="preserve">, digital content </w:t>
      </w:r>
      <w:r w:rsidR="00183E0E">
        <w:rPr>
          <w:rFonts w:ascii="Times New Roman" w:hAnsi="Times New Roman" w:cs="Times New Roman"/>
        </w:rPr>
        <w:t xml:space="preserve"> and services such as </w:t>
      </w:r>
      <w:r>
        <w:rPr>
          <w:rFonts w:ascii="Times New Roman" w:hAnsi="Times New Roman" w:cs="Times New Roman"/>
        </w:rPr>
        <w:t>educational apps</w:t>
      </w:r>
      <w:r w:rsidR="00183E0E">
        <w:rPr>
          <w:rFonts w:ascii="Times New Roman" w:hAnsi="Times New Roman" w:cs="Times New Roman"/>
        </w:rPr>
        <w:t xml:space="preserve"> and</w:t>
      </w:r>
      <w:r>
        <w:rPr>
          <w:rFonts w:ascii="Times New Roman" w:hAnsi="Times New Roman" w:cs="Times New Roman"/>
        </w:rPr>
        <w:t xml:space="preserve"> websites, local school systems and the Maryland State Department of Education</w:t>
      </w:r>
      <w:r w:rsidR="000F6208">
        <w:rPr>
          <w:rFonts w:ascii="Times New Roman" w:hAnsi="Times New Roman" w:cs="Times New Roman"/>
        </w:rPr>
        <w:t xml:space="preserve"> (MSDE)</w:t>
      </w:r>
      <w:r>
        <w:rPr>
          <w:rFonts w:ascii="Times New Roman" w:hAnsi="Times New Roman" w:cs="Times New Roman"/>
        </w:rPr>
        <w:t xml:space="preserve"> </w:t>
      </w:r>
      <w:r w:rsidR="00055AB3">
        <w:rPr>
          <w:rFonts w:ascii="Times New Roman" w:hAnsi="Times New Roman" w:cs="Times New Roman"/>
        </w:rPr>
        <w:t xml:space="preserve">have not </w:t>
      </w:r>
      <w:r w:rsidR="00183E0E">
        <w:rPr>
          <w:rFonts w:ascii="Times New Roman" w:hAnsi="Times New Roman" w:cs="Times New Roman"/>
        </w:rPr>
        <w:t>enforced the requirement for</w:t>
      </w:r>
      <w:r w:rsidR="00055AB3">
        <w:rPr>
          <w:rFonts w:ascii="Times New Roman" w:hAnsi="Times New Roman" w:cs="Times New Roman"/>
        </w:rPr>
        <w:t xml:space="preserve"> developers to ensure accessibility before purchasing and implementing technologies and have not prohibited staff members from using inaccessible materials that they find on their own. </w:t>
      </w:r>
      <w:r w:rsidR="00ED277A">
        <w:rPr>
          <w:rFonts w:ascii="Times New Roman" w:hAnsi="Times New Roman" w:cs="Times New Roman"/>
        </w:rPr>
        <w:t>Local school systems and MSDE have no accountability for accessibility.</w:t>
      </w:r>
      <w:r w:rsidR="000F6208">
        <w:rPr>
          <w:rFonts w:ascii="Times New Roman" w:hAnsi="Times New Roman" w:cs="Times New Roman"/>
        </w:rPr>
        <w:t xml:space="preserve"> </w:t>
      </w:r>
      <w:r w:rsidR="00055AB3">
        <w:rPr>
          <w:rFonts w:ascii="Times New Roman" w:hAnsi="Times New Roman" w:cs="Times New Roman"/>
        </w:rPr>
        <w:t xml:space="preserve">Consequently, blind students are denied the opportunity to fully participate in their education. </w:t>
      </w:r>
    </w:p>
    <w:p w14:paraId="16D824FF" w14:textId="7D0FFBB6" w:rsidR="00055AB3" w:rsidRDefault="00055AB3">
      <w:pPr>
        <w:rPr>
          <w:rFonts w:ascii="Times New Roman" w:hAnsi="Times New Roman" w:cs="Times New Roman"/>
        </w:rPr>
      </w:pPr>
    </w:p>
    <w:p w14:paraId="69387458" w14:textId="29901E31" w:rsidR="00055AB3" w:rsidRDefault="00055AB3">
      <w:pPr>
        <w:rPr>
          <w:rFonts w:ascii="Times New Roman" w:hAnsi="Times New Roman" w:cs="Times New Roman"/>
          <w:b/>
          <w:bCs/>
        </w:rPr>
      </w:pPr>
      <w:r w:rsidRPr="00781317">
        <w:rPr>
          <w:rFonts w:ascii="Times New Roman" w:hAnsi="Times New Roman" w:cs="Times New Roman"/>
          <w:b/>
          <w:bCs/>
        </w:rPr>
        <w:t>PROPOSED ACTION</w:t>
      </w:r>
    </w:p>
    <w:p w14:paraId="18E311DF" w14:textId="77777777" w:rsidR="005B6C22" w:rsidRPr="00781317" w:rsidRDefault="005B6C22">
      <w:pPr>
        <w:rPr>
          <w:rFonts w:ascii="Times New Roman" w:hAnsi="Times New Roman" w:cs="Times New Roman"/>
          <w:b/>
          <w:bCs/>
        </w:rPr>
      </w:pPr>
    </w:p>
    <w:p w14:paraId="5D74DFAC" w14:textId="1B86B753" w:rsidR="00055AB3" w:rsidRDefault="00055AB3">
      <w:pPr>
        <w:rPr>
          <w:rFonts w:ascii="Times New Roman" w:hAnsi="Times New Roman" w:cs="Times New Roman"/>
        </w:rPr>
      </w:pPr>
      <w:r>
        <w:rPr>
          <w:rFonts w:ascii="Times New Roman" w:hAnsi="Times New Roman" w:cs="Times New Roman"/>
        </w:rPr>
        <w:t>The Maryland General Assembly should enact legislation that p</w:t>
      </w:r>
      <w:r w:rsidR="00836EA6">
        <w:rPr>
          <w:rFonts w:ascii="Times New Roman" w:hAnsi="Times New Roman" w:cs="Times New Roman"/>
        </w:rPr>
        <w:t>rovides</w:t>
      </w:r>
      <w:r>
        <w:rPr>
          <w:rFonts w:ascii="Times New Roman" w:hAnsi="Times New Roman" w:cs="Times New Roman"/>
        </w:rPr>
        <w:t xml:space="preserve"> accountability for accessibility by both local school systems and the M</w:t>
      </w:r>
      <w:r w:rsidR="00836EA6">
        <w:rPr>
          <w:rFonts w:ascii="Times New Roman" w:hAnsi="Times New Roman" w:cs="Times New Roman"/>
        </w:rPr>
        <w:t>SDE</w:t>
      </w:r>
      <w:r>
        <w:rPr>
          <w:rFonts w:ascii="Times New Roman" w:hAnsi="Times New Roman" w:cs="Times New Roman"/>
        </w:rPr>
        <w:t xml:space="preserve">. This legislation </w:t>
      </w:r>
      <w:r w:rsidR="00836EA6">
        <w:rPr>
          <w:rFonts w:ascii="Times New Roman" w:hAnsi="Times New Roman" w:cs="Times New Roman"/>
        </w:rPr>
        <w:t>must</w:t>
      </w:r>
      <w:r>
        <w:rPr>
          <w:rFonts w:ascii="Times New Roman" w:hAnsi="Times New Roman" w:cs="Times New Roman"/>
        </w:rPr>
        <w:t xml:space="preserve"> include procurement procedures that force local school systems to comply with Section 508 of the Rehabilitation Act. There should be a penalty for non-compliance by developers. The </w:t>
      </w:r>
      <w:r w:rsidR="00B3376B">
        <w:rPr>
          <w:rFonts w:ascii="Times New Roman" w:hAnsi="Times New Roman" w:cs="Times New Roman"/>
        </w:rPr>
        <w:t>MSDE</w:t>
      </w:r>
      <w:r>
        <w:rPr>
          <w:rFonts w:ascii="Times New Roman" w:hAnsi="Times New Roman" w:cs="Times New Roman"/>
        </w:rPr>
        <w:t xml:space="preserve"> must annually publicize the record of accessibility compliance by all jurisdictions on its website. </w:t>
      </w:r>
      <w:r w:rsidR="004E5ED3">
        <w:rPr>
          <w:rFonts w:ascii="Times New Roman" w:hAnsi="Times New Roman" w:cs="Times New Roman"/>
        </w:rPr>
        <w:t xml:space="preserve">The need for action is urgent. Barriers to full participation in education that blind students face must be eliminated. </w:t>
      </w:r>
    </w:p>
    <w:p w14:paraId="658D332C" w14:textId="74F0FB5E" w:rsidR="00183E0E" w:rsidRDefault="00183E0E">
      <w:pPr>
        <w:rPr>
          <w:rFonts w:ascii="Times New Roman" w:hAnsi="Times New Roman" w:cs="Times New Roman"/>
        </w:rPr>
      </w:pPr>
    </w:p>
    <w:p w14:paraId="5BE843ED" w14:textId="5A316A35" w:rsidR="00183E0E" w:rsidRDefault="00183E0E">
      <w:pPr>
        <w:rPr>
          <w:rFonts w:ascii="Times New Roman" w:hAnsi="Times New Roman" w:cs="Times New Roman"/>
          <w:b/>
          <w:bCs/>
        </w:rPr>
      </w:pPr>
      <w:r w:rsidRPr="00781317">
        <w:rPr>
          <w:rFonts w:ascii="Times New Roman" w:hAnsi="Times New Roman" w:cs="Times New Roman"/>
          <w:b/>
          <w:bCs/>
        </w:rPr>
        <w:lastRenderedPageBreak/>
        <w:t>BACKGROUND</w:t>
      </w:r>
    </w:p>
    <w:p w14:paraId="34C4570F" w14:textId="77777777" w:rsidR="005B6C22" w:rsidRPr="00781317" w:rsidRDefault="005B6C22">
      <w:pPr>
        <w:rPr>
          <w:rFonts w:ascii="Times New Roman" w:hAnsi="Times New Roman" w:cs="Times New Roman"/>
          <w:b/>
          <w:bCs/>
        </w:rPr>
      </w:pPr>
    </w:p>
    <w:p w14:paraId="1EF5D8DC" w14:textId="323EEB96" w:rsidR="00183E0E" w:rsidRDefault="00F653D4">
      <w:pPr>
        <w:rPr>
          <w:rFonts w:ascii="Times New Roman" w:hAnsi="Times New Roman" w:cs="Times New Roman"/>
        </w:rPr>
      </w:pPr>
      <w:r>
        <w:rPr>
          <w:rFonts w:ascii="Times New Roman" w:hAnsi="Times New Roman" w:cs="Times New Roman"/>
        </w:rPr>
        <w:t xml:space="preserve">Blind students </w:t>
      </w:r>
      <w:r w:rsidR="00836EA6">
        <w:rPr>
          <w:rFonts w:ascii="Times New Roman" w:hAnsi="Times New Roman" w:cs="Times New Roman"/>
        </w:rPr>
        <w:t>encountered</w:t>
      </w:r>
      <w:r>
        <w:rPr>
          <w:rFonts w:ascii="Times New Roman" w:hAnsi="Times New Roman" w:cs="Times New Roman"/>
        </w:rPr>
        <w:t xml:space="preserve"> accessibility problems when they were able to have in-person instruction</w:t>
      </w:r>
      <w:r w:rsidR="00836EA6">
        <w:rPr>
          <w:rFonts w:ascii="Times New Roman" w:hAnsi="Times New Roman" w:cs="Times New Roman"/>
        </w:rPr>
        <w:t>. H</w:t>
      </w:r>
      <w:r>
        <w:rPr>
          <w:rFonts w:ascii="Times New Roman" w:hAnsi="Times New Roman" w:cs="Times New Roman"/>
        </w:rPr>
        <w:t xml:space="preserve">owever, virtual instruction necessitated by COVID-19 has exacerbated these problems. </w:t>
      </w:r>
      <w:r w:rsidR="00183E0E">
        <w:rPr>
          <w:rFonts w:ascii="Times New Roman" w:hAnsi="Times New Roman" w:cs="Times New Roman"/>
        </w:rPr>
        <w:t>Blind students cannot access their instruction</w:t>
      </w:r>
      <w:r w:rsidR="00DD3ED7">
        <w:rPr>
          <w:rFonts w:ascii="Times New Roman" w:hAnsi="Times New Roman" w:cs="Times New Roman"/>
        </w:rPr>
        <w:t xml:space="preserve"> and digital content</w:t>
      </w:r>
      <w:r w:rsidR="00183E0E">
        <w:rPr>
          <w:rFonts w:ascii="Times New Roman" w:hAnsi="Times New Roman" w:cs="Times New Roman"/>
        </w:rPr>
        <w:t xml:space="preserve">, complete and submit their homework, participate in virtual class discussions, complete pop quizzes and tests, or check their grades. </w:t>
      </w:r>
      <w:r>
        <w:rPr>
          <w:rFonts w:ascii="Times New Roman" w:hAnsi="Times New Roman" w:cs="Times New Roman"/>
        </w:rPr>
        <w:t xml:space="preserve">In other words, inaccessible technologies shut blind students out of their education. </w:t>
      </w:r>
      <w:r w:rsidR="00DD3ED7">
        <w:rPr>
          <w:rFonts w:ascii="Times New Roman" w:hAnsi="Times New Roman" w:cs="Times New Roman"/>
        </w:rPr>
        <w:t xml:space="preserve">Additionally, blind parents and blind teachers cannot help students who use these technologies. </w:t>
      </w:r>
      <w:r>
        <w:rPr>
          <w:rFonts w:ascii="Times New Roman" w:hAnsi="Times New Roman" w:cs="Times New Roman"/>
        </w:rPr>
        <w:t xml:space="preserve">Federal laws such as the Americans with Disabilities Act and Section 504 of the Rehabilitation Act have required elementary and secondary schools </w:t>
      </w:r>
      <w:r w:rsidR="005557AC">
        <w:rPr>
          <w:rFonts w:ascii="Times New Roman" w:hAnsi="Times New Roman" w:cs="Times New Roman"/>
        </w:rPr>
        <w:t xml:space="preserve">to use accessible ICT to provide students with disabilities full and equal access to programs. Since 2002, Maryland law has also required that online instruction must be accessible to students with disabilities. Since these laws have existed for decades, why does this problem remain? </w:t>
      </w:r>
    </w:p>
    <w:p w14:paraId="3C3A3335" w14:textId="77777777" w:rsidR="00183E0E" w:rsidRDefault="00183E0E">
      <w:pPr>
        <w:rPr>
          <w:rFonts w:ascii="Times New Roman" w:hAnsi="Times New Roman" w:cs="Times New Roman"/>
        </w:rPr>
      </w:pPr>
    </w:p>
    <w:p w14:paraId="5B885B59" w14:textId="154D34DB" w:rsidR="00DD3ED7" w:rsidRDefault="00183E0E">
      <w:pPr>
        <w:rPr>
          <w:rFonts w:ascii="Times New Roman" w:hAnsi="Times New Roman" w:cs="Times New Roman"/>
        </w:rPr>
      </w:pPr>
      <w:r>
        <w:rPr>
          <w:rFonts w:ascii="Times New Roman" w:hAnsi="Times New Roman" w:cs="Times New Roman"/>
        </w:rPr>
        <w:t xml:space="preserve">Screen access software </w:t>
      </w:r>
      <w:r w:rsidR="005557AC">
        <w:rPr>
          <w:rFonts w:ascii="Times New Roman" w:hAnsi="Times New Roman" w:cs="Times New Roman"/>
        </w:rPr>
        <w:t>makes</w:t>
      </w:r>
      <w:r>
        <w:rPr>
          <w:rFonts w:ascii="Times New Roman" w:hAnsi="Times New Roman" w:cs="Times New Roman"/>
        </w:rPr>
        <w:t xml:space="preserve"> electronic information</w:t>
      </w:r>
      <w:r w:rsidR="005557AC">
        <w:rPr>
          <w:rFonts w:ascii="Times New Roman" w:hAnsi="Times New Roman" w:cs="Times New Roman"/>
        </w:rPr>
        <w:t xml:space="preserve"> accessible by rendering information</w:t>
      </w:r>
      <w:r>
        <w:rPr>
          <w:rFonts w:ascii="Times New Roman" w:hAnsi="Times New Roman" w:cs="Times New Roman"/>
        </w:rPr>
        <w:t xml:space="preserve"> in</w:t>
      </w:r>
      <w:r w:rsidR="00114DC3">
        <w:rPr>
          <w:rFonts w:ascii="Times New Roman" w:hAnsi="Times New Roman" w:cs="Times New Roman"/>
        </w:rPr>
        <w:t xml:space="preserve"> either</w:t>
      </w:r>
      <w:r>
        <w:rPr>
          <w:rFonts w:ascii="Times New Roman" w:hAnsi="Times New Roman" w:cs="Times New Roman"/>
        </w:rPr>
        <w:t xml:space="preserve"> a text-to-speech, </w:t>
      </w:r>
      <w:r w:rsidRPr="00114DC3">
        <w:rPr>
          <w:rFonts w:ascii="Times New Roman" w:hAnsi="Times New Roman" w:cs="Times New Roman"/>
        </w:rPr>
        <w:t>magnified, or refreshable Braille format</w:t>
      </w:r>
      <w:r w:rsidR="005557AC" w:rsidRPr="00114DC3">
        <w:rPr>
          <w:rFonts w:ascii="Times New Roman" w:hAnsi="Times New Roman" w:cs="Times New Roman"/>
        </w:rPr>
        <w:t>.</w:t>
      </w:r>
      <w:r w:rsidRPr="00114DC3">
        <w:rPr>
          <w:rFonts w:ascii="Times New Roman" w:hAnsi="Times New Roman" w:cs="Times New Roman"/>
        </w:rPr>
        <w:t xml:space="preserve"> </w:t>
      </w:r>
      <w:r w:rsidR="00114DC3" w:rsidRPr="00114DC3">
        <w:rPr>
          <w:rFonts w:ascii="Times New Roman" w:hAnsi="Times New Roman" w:cs="Times New Roman"/>
        </w:rPr>
        <w:t xml:space="preserve">These screen </w:t>
      </w:r>
      <w:r w:rsidR="00114DC3">
        <w:rPr>
          <w:rFonts w:ascii="Times New Roman" w:hAnsi="Times New Roman" w:cs="Times New Roman"/>
        </w:rPr>
        <w:t>access devices</w:t>
      </w:r>
      <w:r w:rsidR="00114DC3" w:rsidRPr="00114DC3">
        <w:rPr>
          <w:rFonts w:ascii="Times New Roman" w:hAnsi="Times New Roman" w:cs="Times New Roman"/>
        </w:rPr>
        <w:t xml:space="preserve"> will work only if websites, document formats, or other hardware and software are designed </w:t>
      </w:r>
      <w:r w:rsidR="00114DC3">
        <w:rPr>
          <w:rFonts w:ascii="Times New Roman" w:hAnsi="Times New Roman" w:cs="Times New Roman"/>
        </w:rPr>
        <w:t xml:space="preserve">and coded </w:t>
      </w:r>
      <w:r w:rsidR="00114DC3" w:rsidRPr="00114DC3">
        <w:rPr>
          <w:rFonts w:ascii="Times New Roman" w:hAnsi="Times New Roman" w:cs="Times New Roman"/>
        </w:rPr>
        <w:t>to accommodate nonvisual access. The methods for nonvisual access are well known and well documented. The first publicly available accessibility guidelines were published in 1995 and have been updated periodically.</w:t>
      </w:r>
      <w:r w:rsidR="00114DC3">
        <w:rPr>
          <w:rFonts w:ascii="Times New Roman" w:hAnsi="Times New Roman" w:cs="Times New Roman"/>
        </w:rPr>
        <w:t xml:space="preserve"> These guidelines have been incorporated into Section 508 requirements of the Rehabilitation Act of 1973. The law requires accessibility</w:t>
      </w:r>
      <w:r w:rsidR="00AA15C6">
        <w:rPr>
          <w:rFonts w:ascii="Times New Roman" w:hAnsi="Times New Roman" w:cs="Times New Roman"/>
        </w:rPr>
        <w:t>,</w:t>
      </w:r>
      <w:r w:rsidR="00114DC3">
        <w:rPr>
          <w:rFonts w:ascii="Times New Roman" w:hAnsi="Times New Roman" w:cs="Times New Roman"/>
        </w:rPr>
        <w:t xml:space="preserve"> and developers </w:t>
      </w:r>
      <w:r w:rsidR="00AA15C6">
        <w:rPr>
          <w:rFonts w:ascii="Times New Roman" w:hAnsi="Times New Roman" w:cs="Times New Roman"/>
        </w:rPr>
        <w:t xml:space="preserve">already </w:t>
      </w:r>
      <w:r w:rsidR="00114DC3">
        <w:rPr>
          <w:rFonts w:ascii="Times New Roman" w:hAnsi="Times New Roman" w:cs="Times New Roman"/>
        </w:rPr>
        <w:t xml:space="preserve">know how to provide accessibility. </w:t>
      </w:r>
      <w:r w:rsidR="00DD3ED7">
        <w:rPr>
          <w:rFonts w:ascii="Times New Roman" w:hAnsi="Times New Roman" w:cs="Times New Roman"/>
        </w:rPr>
        <w:t>What is missing is</w:t>
      </w:r>
      <w:r w:rsidR="007E59F2">
        <w:rPr>
          <w:rFonts w:ascii="Times New Roman" w:hAnsi="Times New Roman" w:cs="Times New Roman"/>
        </w:rPr>
        <w:t xml:space="preserve"> accountability and enforcement. </w:t>
      </w:r>
    </w:p>
    <w:p w14:paraId="2C612DB9" w14:textId="09057B6F" w:rsidR="00DD3ED7" w:rsidRDefault="00DD3ED7">
      <w:pPr>
        <w:rPr>
          <w:rFonts w:ascii="Times New Roman" w:hAnsi="Times New Roman" w:cs="Times New Roman"/>
        </w:rPr>
      </w:pPr>
    </w:p>
    <w:p w14:paraId="325CFF42" w14:textId="6B4CB230" w:rsidR="00F72BE4" w:rsidRDefault="00D91F8C">
      <w:pPr>
        <w:rPr>
          <w:rFonts w:ascii="Times New Roman" w:hAnsi="Times New Roman" w:cs="Times New Roman"/>
          <w:b/>
          <w:bCs/>
        </w:rPr>
      </w:pPr>
      <w:r w:rsidRPr="004A7D92">
        <w:rPr>
          <w:rFonts w:ascii="Times New Roman" w:hAnsi="Times New Roman" w:cs="Times New Roman"/>
          <w:b/>
          <w:bCs/>
        </w:rPr>
        <w:t>BENEFITS</w:t>
      </w:r>
      <w:r w:rsidR="00F72BE4" w:rsidRPr="004A7D92">
        <w:rPr>
          <w:rFonts w:ascii="Times New Roman" w:hAnsi="Times New Roman" w:cs="Times New Roman"/>
          <w:b/>
          <w:bCs/>
        </w:rPr>
        <w:t xml:space="preserve"> OF THE PROPOSED LEGISLATION</w:t>
      </w:r>
    </w:p>
    <w:p w14:paraId="785CD02C" w14:textId="77777777" w:rsidR="005B6C22" w:rsidRPr="004A7D92" w:rsidRDefault="005B6C22">
      <w:pPr>
        <w:rPr>
          <w:rFonts w:ascii="Times New Roman" w:hAnsi="Times New Roman" w:cs="Times New Roman"/>
          <w:b/>
          <w:bCs/>
        </w:rPr>
      </w:pPr>
    </w:p>
    <w:p w14:paraId="24BFB64C" w14:textId="57B56A6E" w:rsidR="00B3376B" w:rsidRDefault="004A7D92" w:rsidP="00B3376B">
      <w:pPr>
        <w:pStyle w:val="ListParagraph"/>
        <w:numPr>
          <w:ilvl w:val="0"/>
          <w:numId w:val="2"/>
        </w:numPr>
        <w:rPr>
          <w:rFonts w:ascii="Times New Roman" w:hAnsi="Times New Roman" w:cs="Times New Roman"/>
        </w:rPr>
      </w:pPr>
      <w:r>
        <w:rPr>
          <w:rFonts w:ascii="Times New Roman" w:hAnsi="Times New Roman" w:cs="Times New Roman"/>
          <w:b/>
          <w:bCs/>
        </w:rPr>
        <w:t>By ensuring accountability, the</w:t>
      </w:r>
      <w:r w:rsidR="00D91F8C" w:rsidRPr="004A7D92">
        <w:rPr>
          <w:rFonts w:ascii="Times New Roman" w:hAnsi="Times New Roman" w:cs="Times New Roman"/>
          <w:b/>
          <w:bCs/>
        </w:rPr>
        <w:t xml:space="preserve"> proposed legislation will prevent local school systems and the</w:t>
      </w:r>
      <w:r w:rsidR="009C6425">
        <w:rPr>
          <w:rFonts w:ascii="Times New Roman" w:hAnsi="Times New Roman" w:cs="Times New Roman"/>
          <w:b/>
          <w:bCs/>
        </w:rPr>
        <w:t xml:space="preserve"> MSDE </w:t>
      </w:r>
      <w:r w:rsidR="00D91F8C" w:rsidRPr="004A7D92">
        <w:rPr>
          <w:rFonts w:ascii="Times New Roman" w:hAnsi="Times New Roman" w:cs="Times New Roman"/>
          <w:b/>
          <w:bCs/>
        </w:rPr>
        <w:t xml:space="preserve"> from overlooking or ignoring accessibility requirements</w:t>
      </w:r>
      <w:r>
        <w:rPr>
          <w:rFonts w:ascii="Times New Roman" w:hAnsi="Times New Roman" w:cs="Times New Roman"/>
          <w:b/>
          <w:bCs/>
        </w:rPr>
        <w:t xml:space="preserve">. </w:t>
      </w:r>
      <w:r w:rsidR="00D91F8C" w:rsidRPr="00B3376B">
        <w:rPr>
          <w:rFonts w:ascii="Times New Roman" w:hAnsi="Times New Roman" w:cs="Times New Roman"/>
        </w:rPr>
        <w:t xml:space="preserve">Making a member of the vision department part of the local school system’s procurement team – as stipulated by this legislation – will ensure that accessibility requirements are part of every request for proposals for educational ICT. The legislation also requires the </w:t>
      </w:r>
      <w:r w:rsidR="00B3376B" w:rsidRPr="00B3376B">
        <w:rPr>
          <w:rFonts w:ascii="Times New Roman" w:hAnsi="Times New Roman" w:cs="Times New Roman"/>
        </w:rPr>
        <w:t>MSDE</w:t>
      </w:r>
      <w:r w:rsidR="00D91F8C" w:rsidRPr="00B3376B">
        <w:rPr>
          <w:rFonts w:ascii="Times New Roman" w:hAnsi="Times New Roman" w:cs="Times New Roman"/>
        </w:rPr>
        <w:t xml:space="preserve"> to annually publish the progress of all local school systems concerning accessibility on </w:t>
      </w:r>
      <w:r w:rsidR="0085290E">
        <w:rPr>
          <w:rFonts w:ascii="Times New Roman" w:hAnsi="Times New Roman" w:cs="Times New Roman"/>
        </w:rPr>
        <w:t>its</w:t>
      </w:r>
      <w:r w:rsidR="00D91F8C" w:rsidRPr="00B3376B">
        <w:rPr>
          <w:rFonts w:ascii="Times New Roman" w:hAnsi="Times New Roman" w:cs="Times New Roman"/>
        </w:rPr>
        <w:t xml:space="preserve"> website. Making this information publicly available demonstrates that accessibility is a priority for the </w:t>
      </w:r>
      <w:r w:rsidR="00B3376B" w:rsidRPr="00B3376B">
        <w:rPr>
          <w:rFonts w:ascii="Times New Roman" w:hAnsi="Times New Roman" w:cs="Times New Roman"/>
        </w:rPr>
        <w:t>MSDE</w:t>
      </w:r>
      <w:r w:rsidR="00D91F8C" w:rsidRPr="00B3376B">
        <w:rPr>
          <w:rFonts w:ascii="Times New Roman" w:hAnsi="Times New Roman" w:cs="Times New Roman"/>
        </w:rPr>
        <w:t xml:space="preserve">. Publishing this information on the website is also a valuable accountability tool because it allows the public to demand explanations. </w:t>
      </w:r>
    </w:p>
    <w:p w14:paraId="65C0EE6D" w14:textId="77777777" w:rsidR="005B6C22" w:rsidRDefault="005B6C22" w:rsidP="005B6C22">
      <w:pPr>
        <w:pStyle w:val="ListParagraph"/>
        <w:rPr>
          <w:rFonts w:ascii="Times New Roman" w:hAnsi="Times New Roman" w:cs="Times New Roman"/>
        </w:rPr>
      </w:pPr>
    </w:p>
    <w:p w14:paraId="0ED6A9CF" w14:textId="77777777" w:rsidR="005B6C22" w:rsidRDefault="00B3376B" w:rsidP="005B6C22">
      <w:pPr>
        <w:pStyle w:val="ListParagraph"/>
        <w:numPr>
          <w:ilvl w:val="0"/>
          <w:numId w:val="2"/>
        </w:numPr>
        <w:rPr>
          <w:rFonts w:ascii="Times New Roman" w:hAnsi="Times New Roman" w:cs="Times New Roman"/>
        </w:rPr>
      </w:pPr>
      <w:r w:rsidRPr="004A7D92">
        <w:rPr>
          <w:rFonts w:ascii="Times New Roman" w:hAnsi="Times New Roman" w:cs="Times New Roman"/>
          <w:b/>
          <w:bCs/>
        </w:rPr>
        <w:t>The proposed legislation introduces vendor accountability at the beginning of the procurement process.</w:t>
      </w:r>
      <w:r>
        <w:rPr>
          <w:rFonts w:ascii="Times New Roman" w:hAnsi="Times New Roman" w:cs="Times New Roman"/>
        </w:rPr>
        <w:t xml:space="preserve"> The proposed legislation will spell out accessibility requirements at the beginning of the procurement process by requiring vendors to submit a Voluntary Product Accessibility Template (VPAT) as part of their </w:t>
      </w:r>
      <w:r w:rsidR="004A7D92">
        <w:rPr>
          <w:rFonts w:ascii="Times New Roman" w:hAnsi="Times New Roman" w:cs="Times New Roman"/>
        </w:rPr>
        <w:t xml:space="preserve">ICT </w:t>
      </w:r>
      <w:r>
        <w:rPr>
          <w:rFonts w:ascii="Times New Roman" w:hAnsi="Times New Roman" w:cs="Times New Roman"/>
        </w:rPr>
        <w:t>proposal</w:t>
      </w:r>
      <w:r w:rsidR="004A7D92">
        <w:rPr>
          <w:rFonts w:ascii="Times New Roman" w:hAnsi="Times New Roman" w:cs="Times New Roman"/>
        </w:rPr>
        <w:t>s.</w:t>
      </w:r>
      <w:r w:rsidR="009C6425">
        <w:rPr>
          <w:rFonts w:ascii="Times New Roman" w:hAnsi="Times New Roman" w:cs="Times New Roman"/>
        </w:rPr>
        <w:t xml:space="preserve"> The VPAT </w:t>
      </w:r>
      <w:r w:rsidR="004A7D92">
        <w:rPr>
          <w:rFonts w:ascii="Times New Roman" w:hAnsi="Times New Roman" w:cs="Times New Roman"/>
        </w:rPr>
        <w:t xml:space="preserve"> </w:t>
      </w:r>
      <w:r w:rsidR="004A7D92" w:rsidRPr="001A7018">
        <w:rPr>
          <w:rFonts w:ascii="Times New Roman" w:hAnsi="Times New Roman" w:cs="Times New Roman"/>
        </w:rPr>
        <w:t xml:space="preserve">is a document that explains how </w:t>
      </w:r>
      <w:r w:rsidR="004A7D92">
        <w:rPr>
          <w:rFonts w:ascii="Times New Roman" w:hAnsi="Times New Roman" w:cs="Times New Roman"/>
        </w:rPr>
        <w:t>ICT</w:t>
      </w:r>
      <w:r w:rsidR="004A7D92" w:rsidRPr="001A7018">
        <w:rPr>
          <w:rFonts w:ascii="Times New Roman" w:hAnsi="Times New Roman" w:cs="Times New Roman"/>
        </w:rPr>
        <w:t xml:space="preserve"> products such as software, hardware, electronic content, and support documentation meet (conform to) the </w:t>
      </w:r>
      <w:r w:rsidR="004A7D92" w:rsidRPr="004A7D92">
        <w:rPr>
          <w:rFonts w:ascii="Times New Roman" w:hAnsi="Times New Roman" w:cs="Times New Roman"/>
        </w:rPr>
        <w:t xml:space="preserve">Revised </w:t>
      </w:r>
      <w:r w:rsidR="00045905">
        <w:rPr>
          <w:rFonts w:ascii="Times New Roman" w:hAnsi="Times New Roman" w:cs="Times New Roman"/>
        </w:rPr>
        <w:t xml:space="preserve">Section </w:t>
      </w:r>
      <w:r w:rsidR="004A7D92" w:rsidRPr="004A7D92">
        <w:rPr>
          <w:rFonts w:ascii="Times New Roman" w:hAnsi="Times New Roman" w:cs="Times New Roman"/>
        </w:rPr>
        <w:t>508 Standards</w:t>
      </w:r>
      <w:r w:rsidR="004A7D92" w:rsidRPr="001A7018">
        <w:rPr>
          <w:rFonts w:ascii="Times New Roman" w:hAnsi="Times New Roman" w:cs="Times New Roman"/>
        </w:rPr>
        <w:t xml:space="preserve"> for I</w:t>
      </w:r>
      <w:r w:rsidR="00045905">
        <w:rPr>
          <w:rFonts w:ascii="Times New Roman" w:hAnsi="Times New Roman" w:cs="Times New Roman"/>
        </w:rPr>
        <w:t>C</w:t>
      </w:r>
      <w:r w:rsidR="004A7D92" w:rsidRPr="001A7018">
        <w:rPr>
          <w:rFonts w:ascii="Times New Roman" w:hAnsi="Times New Roman" w:cs="Times New Roman"/>
        </w:rPr>
        <w:t>T accessibility.</w:t>
      </w:r>
      <w:r w:rsidR="004A7D92">
        <w:rPr>
          <w:rFonts w:ascii="Times New Roman" w:hAnsi="Times New Roman" w:cs="Times New Roman"/>
        </w:rPr>
        <w:t xml:space="preserve"> Vendors are familiar with VPAT</w:t>
      </w:r>
      <w:r w:rsidR="00045905">
        <w:rPr>
          <w:rFonts w:ascii="Times New Roman" w:hAnsi="Times New Roman" w:cs="Times New Roman"/>
        </w:rPr>
        <w:t>s</w:t>
      </w:r>
      <w:r w:rsidR="004A7D92">
        <w:rPr>
          <w:rFonts w:ascii="Times New Roman" w:hAnsi="Times New Roman" w:cs="Times New Roman"/>
        </w:rPr>
        <w:t xml:space="preserve"> since they are already required by many federal government entities. Accessibility is less expensive and more effective if it is designed during the initial development of ICT. Thus, requiring a VPAT will help the developers in the long run.</w:t>
      </w:r>
    </w:p>
    <w:p w14:paraId="22880E20" w14:textId="5C3D1F52" w:rsidR="00DA4F60" w:rsidRDefault="004A7D92" w:rsidP="005B6C22">
      <w:pPr>
        <w:pStyle w:val="ListParagraph"/>
        <w:numPr>
          <w:ilvl w:val="0"/>
          <w:numId w:val="2"/>
        </w:numPr>
        <w:rPr>
          <w:rFonts w:ascii="Times New Roman" w:hAnsi="Times New Roman" w:cs="Times New Roman"/>
        </w:rPr>
      </w:pPr>
      <w:r w:rsidRPr="005B6C22">
        <w:rPr>
          <w:rFonts w:ascii="Times New Roman" w:hAnsi="Times New Roman" w:cs="Times New Roman"/>
          <w:b/>
          <w:bCs/>
        </w:rPr>
        <w:t xml:space="preserve">The proposed legislation enhances vendor accountability for accessibility by </w:t>
      </w:r>
      <w:r w:rsidR="008E26D8" w:rsidRPr="005B6C22">
        <w:rPr>
          <w:rFonts w:ascii="Times New Roman" w:hAnsi="Times New Roman" w:cs="Times New Roman"/>
          <w:b/>
          <w:bCs/>
        </w:rPr>
        <w:t>creating</w:t>
      </w:r>
      <w:r w:rsidRPr="005B6C22">
        <w:rPr>
          <w:rFonts w:ascii="Times New Roman" w:hAnsi="Times New Roman" w:cs="Times New Roman"/>
          <w:b/>
          <w:bCs/>
        </w:rPr>
        <w:t xml:space="preserve"> consequences.</w:t>
      </w:r>
      <w:r w:rsidRPr="005B6C22">
        <w:rPr>
          <w:rFonts w:ascii="Times New Roman" w:hAnsi="Times New Roman" w:cs="Times New Roman"/>
        </w:rPr>
        <w:t xml:space="preserve"> Currently, a vendor has no incentive to comply with procurement accessibility requirements. Strengthening the procurement law by providing for vendor penalties will demonstrate the importance of the requirement to the vendor. Charging any vendor to remediate the product so it contains nonvisual access components will also save money for the </w:t>
      </w:r>
      <w:r w:rsidR="00E73E1E" w:rsidRPr="005B6C22">
        <w:rPr>
          <w:rFonts w:ascii="Times New Roman" w:hAnsi="Times New Roman" w:cs="Times New Roman"/>
        </w:rPr>
        <w:t>local school systems</w:t>
      </w:r>
      <w:r w:rsidRPr="005B6C22">
        <w:rPr>
          <w:rFonts w:ascii="Times New Roman" w:hAnsi="Times New Roman" w:cs="Times New Roman"/>
        </w:rPr>
        <w:t xml:space="preserve">. </w:t>
      </w:r>
      <w:r w:rsidR="00E73E1E" w:rsidRPr="005B6C22">
        <w:rPr>
          <w:rFonts w:ascii="Times New Roman" w:hAnsi="Times New Roman" w:cs="Times New Roman"/>
        </w:rPr>
        <w:t>The proposed legislation states that local school systems shall notify vendors of any access barriers found upon a determination within eighteen months from procurement or latest upgrade</w:t>
      </w:r>
      <w:r w:rsidR="000270F8" w:rsidRPr="005B6C22">
        <w:rPr>
          <w:rFonts w:ascii="Times New Roman" w:hAnsi="Times New Roman" w:cs="Times New Roman"/>
        </w:rPr>
        <w:t>.</w:t>
      </w:r>
      <w:r w:rsidR="00E73E1E" w:rsidRPr="005B6C22">
        <w:rPr>
          <w:rFonts w:ascii="Times New Roman" w:hAnsi="Times New Roman" w:cs="Times New Roman"/>
        </w:rPr>
        <w:t xml:space="preserve"> </w:t>
      </w:r>
      <w:r w:rsidR="000270F8" w:rsidRPr="005B6C22">
        <w:rPr>
          <w:rFonts w:ascii="Times New Roman" w:hAnsi="Times New Roman" w:cs="Times New Roman"/>
        </w:rPr>
        <w:t>T</w:t>
      </w:r>
      <w:r w:rsidR="00E73E1E" w:rsidRPr="005B6C22">
        <w:rPr>
          <w:rFonts w:ascii="Times New Roman" w:hAnsi="Times New Roman" w:cs="Times New Roman"/>
        </w:rPr>
        <w:t>he vendor will be required to remediate said barriers</w:t>
      </w:r>
      <w:r w:rsidR="000270F8" w:rsidRPr="005B6C22">
        <w:rPr>
          <w:rFonts w:ascii="Times New Roman" w:hAnsi="Times New Roman" w:cs="Times New Roman"/>
        </w:rPr>
        <w:t xml:space="preserve"> at its own expense</w:t>
      </w:r>
      <w:r w:rsidR="00E73E1E" w:rsidRPr="005B6C22">
        <w:rPr>
          <w:rFonts w:ascii="Times New Roman" w:hAnsi="Times New Roman" w:cs="Times New Roman"/>
        </w:rPr>
        <w:t>. Should that vendor fail to remediate the access barrier within twelve months from the date of notice, a civil penalty shall be applied</w:t>
      </w:r>
      <w:r w:rsidR="0049246C" w:rsidRPr="005B6C22">
        <w:rPr>
          <w:rFonts w:ascii="Times New Roman" w:hAnsi="Times New Roman" w:cs="Times New Roman"/>
        </w:rPr>
        <w:t>. For the first offense, the fine shall not exceed $5,000. For a subsequent offense, the fine shall not exceed $10,000.</w:t>
      </w:r>
      <w:r w:rsidR="00E73E1E" w:rsidRPr="005B6C22">
        <w:rPr>
          <w:rFonts w:ascii="Times New Roman" w:hAnsi="Times New Roman" w:cs="Times New Roman"/>
        </w:rPr>
        <w:t xml:space="preserve"> No vendor should object to this requirement because it has a year to fix the problem before any penalty is invoked.</w:t>
      </w:r>
      <w:r w:rsidR="0049246C" w:rsidRPr="005B6C22">
        <w:rPr>
          <w:rFonts w:ascii="Times New Roman" w:hAnsi="Times New Roman" w:cs="Times New Roman"/>
        </w:rPr>
        <w:t xml:space="preserve"> The vendor</w:t>
      </w:r>
      <w:r w:rsidR="00E73E1E" w:rsidRPr="005B6C22">
        <w:rPr>
          <w:rFonts w:ascii="Times New Roman" w:hAnsi="Times New Roman" w:cs="Times New Roman"/>
        </w:rPr>
        <w:t xml:space="preserve"> </w:t>
      </w:r>
      <w:r w:rsidR="0049246C" w:rsidRPr="005B6C22">
        <w:rPr>
          <w:rFonts w:ascii="Times New Roman" w:hAnsi="Times New Roman" w:cs="Times New Roman"/>
          <w:sz w:val="22"/>
          <w:szCs w:val="22"/>
        </w:rPr>
        <w:t xml:space="preserve">shall indemnify the local school system for liability resulting from the use of information technology that does not meet the nonvisual access standards. </w:t>
      </w:r>
      <w:r w:rsidR="00E73E1E" w:rsidRPr="005B6C22">
        <w:rPr>
          <w:rFonts w:ascii="Times New Roman" w:hAnsi="Times New Roman" w:cs="Times New Roman"/>
        </w:rPr>
        <w:t>In the long run</w:t>
      </w:r>
      <w:r w:rsidR="000270F8" w:rsidRPr="005B6C22">
        <w:rPr>
          <w:rFonts w:ascii="Times New Roman" w:hAnsi="Times New Roman" w:cs="Times New Roman"/>
        </w:rPr>
        <w:t>,</w:t>
      </w:r>
      <w:r w:rsidR="00E73E1E" w:rsidRPr="005B6C22">
        <w:rPr>
          <w:rFonts w:ascii="Times New Roman" w:hAnsi="Times New Roman" w:cs="Times New Roman"/>
        </w:rPr>
        <w:t xml:space="preserve"> such a penalty will allow full </w:t>
      </w:r>
      <w:r w:rsidR="000270F8" w:rsidRPr="005B6C22">
        <w:rPr>
          <w:rFonts w:ascii="Times New Roman" w:hAnsi="Times New Roman" w:cs="Times New Roman"/>
        </w:rPr>
        <w:t xml:space="preserve">accountability and </w:t>
      </w:r>
      <w:r w:rsidR="00E73E1E" w:rsidRPr="005B6C22">
        <w:rPr>
          <w:rFonts w:ascii="Times New Roman" w:hAnsi="Times New Roman" w:cs="Times New Roman"/>
        </w:rPr>
        <w:t xml:space="preserve">enforcement of the contract while saving </w:t>
      </w:r>
      <w:r w:rsidR="000270F8" w:rsidRPr="005B6C22">
        <w:rPr>
          <w:rFonts w:ascii="Times New Roman" w:hAnsi="Times New Roman" w:cs="Times New Roman"/>
        </w:rPr>
        <w:t>local school systems money.</w:t>
      </w:r>
      <w:r w:rsidR="001305E5" w:rsidRPr="005B6C22">
        <w:rPr>
          <w:rFonts w:ascii="Times New Roman" w:hAnsi="Times New Roman" w:cs="Times New Roman"/>
        </w:rPr>
        <w:t xml:space="preserve">  </w:t>
      </w:r>
    </w:p>
    <w:p w14:paraId="2FE784AD" w14:textId="77777777" w:rsidR="005B6C22" w:rsidRPr="005B6C22" w:rsidRDefault="005B6C22" w:rsidP="005B6C22">
      <w:pPr>
        <w:pStyle w:val="ListParagraph"/>
        <w:rPr>
          <w:rFonts w:ascii="Times New Roman" w:hAnsi="Times New Roman" w:cs="Times New Roman"/>
        </w:rPr>
      </w:pPr>
    </w:p>
    <w:p w14:paraId="0B38DBEB" w14:textId="36FCD2F6" w:rsidR="004A7D92" w:rsidRDefault="001305E5" w:rsidP="00B3376B">
      <w:pPr>
        <w:pStyle w:val="ListParagraph"/>
        <w:numPr>
          <w:ilvl w:val="0"/>
          <w:numId w:val="2"/>
        </w:numPr>
        <w:rPr>
          <w:rFonts w:ascii="Times New Roman" w:hAnsi="Times New Roman" w:cs="Times New Roman"/>
        </w:rPr>
      </w:pPr>
      <w:r w:rsidRPr="003A1DE1">
        <w:rPr>
          <w:rFonts w:ascii="Times New Roman" w:hAnsi="Times New Roman" w:cs="Times New Roman"/>
          <w:b/>
          <w:bCs/>
        </w:rPr>
        <w:t xml:space="preserve">Precedent for a civil penalty against vendors for noncompliance with accessibility laws already exists  in Maryland </w:t>
      </w:r>
      <w:r w:rsidR="00B42FEA" w:rsidRPr="003A1DE1">
        <w:rPr>
          <w:rFonts w:ascii="Times New Roman" w:hAnsi="Times New Roman" w:cs="Times New Roman"/>
          <w:b/>
          <w:bCs/>
        </w:rPr>
        <w:t>with the enactment of HB1088/SB</w:t>
      </w:r>
      <w:r w:rsidR="00105A56">
        <w:rPr>
          <w:rFonts w:ascii="Times New Roman" w:hAnsi="Times New Roman" w:cs="Times New Roman"/>
          <w:b/>
          <w:bCs/>
        </w:rPr>
        <w:t>286</w:t>
      </w:r>
      <w:r w:rsidR="00B42FEA" w:rsidRPr="003A1DE1">
        <w:rPr>
          <w:rFonts w:ascii="Times New Roman" w:hAnsi="Times New Roman" w:cs="Times New Roman"/>
          <w:b/>
          <w:bCs/>
        </w:rPr>
        <w:t xml:space="preserve"> in 2018.</w:t>
      </w:r>
      <w:r w:rsidR="00B42FEA">
        <w:rPr>
          <w:rFonts w:ascii="Times New Roman" w:hAnsi="Times New Roman" w:cs="Times New Roman"/>
        </w:rPr>
        <w:t xml:space="preserve">  </w:t>
      </w:r>
      <w:r>
        <w:rPr>
          <w:rFonts w:ascii="Times New Roman" w:hAnsi="Times New Roman" w:cs="Times New Roman"/>
        </w:rPr>
        <w:t xml:space="preserve">  </w:t>
      </w:r>
      <w:r w:rsidR="0004228B">
        <w:rPr>
          <w:rFonts w:ascii="Times New Roman" w:hAnsi="Times New Roman" w:cs="Times New Roman"/>
        </w:rPr>
        <w:t xml:space="preserve">Assessing a civil penalty on vendors for noncompliance with accessibility </w:t>
      </w:r>
      <w:r w:rsidR="00105A56">
        <w:rPr>
          <w:rFonts w:ascii="Times New Roman" w:hAnsi="Times New Roman" w:cs="Times New Roman"/>
        </w:rPr>
        <w:t xml:space="preserve">requirements </w:t>
      </w:r>
      <w:r w:rsidR="0004228B">
        <w:rPr>
          <w:rFonts w:ascii="Times New Roman" w:hAnsi="Times New Roman" w:cs="Times New Roman"/>
        </w:rPr>
        <w:t>has not had a detrimental effect on other agencies in the executive branch of government.</w:t>
      </w:r>
      <w:r w:rsidR="00DA4F60">
        <w:rPr>
          <w:rFonts w:ascii="Times New Roman" w:hAnsi="Times New Roman" w:cs="Times New Roman"/>
        </w:rPr>
        <w:t xml:space="preserve">   The legislature should demand the same accountability for accessible education that it demands </w:t>
      </w:r>
      <w:r w:rsidR="00421253">
        <w:rPr>
          <w:rFonts w:ascii="Times New Roman" w:hAnsi="Times New Roman" w:cs="Times New Roman"/>
        </w:rPr>
        <w:t>from</w:t>
      </w:r>
      <w:r w:rsidR="00DA4F60">
        <w:rPr>
          <w:rFonts w:ascii="Times New Roman" w:hAnsi="Times New Roman" w:cs="Times New Roman"/>
        </w:rPr>
        <w:t xml:space="preserve"> the rest of the executive branch.    </w:t>
      </w:r>
      <w:r w:rsidR="0004228B">
        <w:rPr>
          <w:rFonts w:ascii="Times New Roman" w:hAnsi="Times New Roman" w:cs="Times New Roman"/>
        </w:rPr>
        <w:t xml:space="preserve">  </w:t>
      </w:r>
      <w:r>
        <w:rPr>
          <w:rFonts w:ascii="Times New Roman" w:hAnsi="Times New Roman" w:cs="Times New Roman"/>
        </w:rPr>
        <w:t xml:space="preserve"> </w:t>
      </w:r>
      <w:r w:rsidR="00EE7C99">
        <w:rPr>
          <w:rFonts w:ascii="Times New Roman" w:hAnsi="Times New Roman" w:cs="Times New Roman"/>
        </w:rPr>
        <w:t xml:space="preserve"> </w:t>
      </w:r>
    </w:p>
    <w:p w14:paraId="4194CAC3" w14:textId="7487D8E8" w:rsidR="000270F8" w:rsidRDefault="000270F8" w:rsidP="000270F8">
      <w:pPr>
        <w:rPr>
          <w:rFonts w:ascii="Times New Roman" w:hAnsi="Times New Roman" w:cs="Times New Roman"/>
        </w:rPr>
      </w:pPr>
    </w:p>
    <w:p w14:paraId="1A992C74" w14:textId="1BAB2830" w:rsidR="000270F8" w:rsidRDefault="000270F8" w:rsidP="000270F8">
      <w:pPr>
        <w:rPr>
          <w:rFonts w:ascii="Times New Roman" w:hAnsi="Times New Roman" w:cs="Times New Roman"/>
          <w:b/>
          <w:bCs/>
        </w:rPr>
      </w:pPr>
      <w:r w:rsidRPr="00EE7C99">
        <w:rPr>
          <w:rFonts w:ascii="Times New Roman" w:hAnsi="Times New Roman" w:cs="Times New Roman"/>
          <w:b/>
          <w:bCs/>
        </w:rPr>
        <w:t>CONCLUSION</w:t>
      </w:r>
    </w:p>
    <w:p w14:paraId="10318B30" w14:textId="77777777" w:rsidR="005B6C22" w:rsidRPr="00EE7C99" w:rsidRDefault="005B6C22" w:rsidP="000270F8">
      <w:pPr>
        <w:rPr>
          <w:rFonts w:ascii="Times New Roman" w:hAnsi="Times New Roman" w:cs="Times New Roman"/>
          <w:b/>
          <w:bCs/>
        </w:rPr>
      </w:pPr>
    </w:p>
    <w:p w14:paraId="1790B8EF" w14:textId="6A9E6807" w:rsidR="000270F8" w:rsidRPr="000270F8" w:rsidRDefault="000270F8" w:rsidP="000270F8">
      <w:pPr>
        <w:rPr>
          <w:rFonts w:ascii="Times New Roman" w:hAnsi="Times New Roman" w:cs="Times New Roman"/>
        </w:rPr>
      </w:pPr>
      <w:r>
        <w:rPr>
          <w:rFonts w:ascii="Times New Roman" w:hAnsi="Times New Roman" w:cs="Times New Roman"/>
        </w:rPr>
        <w:t>The use of virtual instruction by local school systems has denied full and equal participation to blind students in K-12 education. Although accessibility to ICT is required by state and federal law</w:t>
      </w:r>
      <w:r w:rsidR="00DA4F60">
        <w:rPr>
          <w:rFonts w:ascii="Times New Roman" w:hAnsi="Times New Roman" w:cs="Times New Roman"/>
        </w:rPr>
        <w:t>s</w:t>
      </w:r>
      <w:r>
        <w:rPr>
          <w:rFonts w:ascii="Times New Roman" w:hAnsi="Times New Roman" w:cs="Times New Roman"/>
        </w:rPr>
        <w:t xml:space="preserve">, it does not occur because there is no accountability or enforcement by local school systems and the </w:t>
      </w:r>
      <w:r w:rsidR="00105A56">
        <w:rPr>
          <w:rFonts w:ascii="Times New Roman" w:hAnsi="Times New Roman" w:cs="Times New Roman"/>
        </w:rPr>
        <w:t>MSDE.</w:t>
      </w:r>
      <w:r>
        <w:rPr>
          <w:rFonts w:ascii="Times New Roman" w:hAnsi="Times New Roman" w:cs="Times New Roman"/>
        </w:rPr>
        <w:t xml:space="preserve"> There are no consequences for vendors who fail to deliver accessible ICT. </w:t>
      </w:r>
      <w:r w:rsidR="00EE7C99">
        <w:rPr>
          <w:rFonts w:ascii="Times New Roman" w:hAnsi="Times New Roman" w:cs="Times New Roman"/>
        </w:rPr>
        <w:t>The proposed legislation will reduce accessibility barriers by establishing methods of enforcement and accountability. Blind students deserve the same opportunities for full participation in education that are afforded to non-disabled students. This legislation will fulfill the demand that accessibility</w:t>
      </w:r>
      <w:r w:rsidR="00105A56">
        <w:rPr>
          <w:rFonts w:ascii="Times New Roman" w:hAnsi="Times New Roman" w:cs="Times New Roman"/>
        </w:rPr>
        <w:t xml:space="preserve"> must</w:t>
      </w:r>
      <w:r w:rsidR="00EE7C99">
        <w:rPr>
          <w:rFonts w:ascii="Times New Roman" w:hAnsi="Times New Roman" w:cs="Times New Roman"/>
        </w:rPr>
        <w:t xml:space="preserve"> become a reality. </w:t>
      </w:r>
      <w:r w:rsidR="00C70130">
        <w:rPr>
          <w:rFonts w:ascii="Times New Roman" w:hAnsi="Times New Roman" w:cs="Times New Roman"/>
        </w:rPr>
        <w:t xml:space="preserve">If blind students have the opportunity to obtain a quality education, they will be able to become successful </w:t>
      </w:r>
      <w:proofErr w:type="gramStart"/>
      <w:r w:rsidR="00C70130">
        <w:rPr>
          <w:rFonts w:ascii="Times New Roman" w:hAnsi="Times New Roman" w:cs="Times New Roman"/>
        </w:rPr>
        <w:t>tax payers</w:t>
      </w:r>
      <w:proofErr w:type="gramEnd"/>
      <w:r w:rsidR="00C70130">
        <w:rPr>
          <w:rFonts w:ascii="Times New Roman" w:hAnsi="Times New Roman" w:cs="Times New Roman"/>
        </w:rPr>
        <w:t xml:space="preserve"> and productive members of society.</w:t>
      </w:r>
    </w:p>
    <w:sectPr w:rsidR="000270F8" w:rsidRPr="000270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96EC0" w14:textId="77777777" w:rsidR="009045F4" w:rsidRDefault="009045F4" w:rsidP="00432844">
      <w:r>
        <w:separator/>
      </w:r>
    </w:p>
  </w:endnote>
  <w:endnote w:type="continuationSeparator" w:id="0">
    <w:p w14:paraId="57D6BE0F" w14:textId="77777777" w:rsidR="009045F4" w:rsidRDefault="009045F4" w:rsidP="0043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AC37" w14:textId="77777777" w:rsidR="00432844" w:rsidRDefault="00432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2F750" w14:textId="77777777" w:rsidR="00432844" w:rsidRDefault="00432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4335" w14:textId="77777777" w:rsidR="00432844" w:rsidRDefault="00432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805A6" w14:textId="77777777" w:rsidR="009045F4" w:rsidRDefault="009045F4" w:rsidP="00432844">
      <w:r>
        <w:separator/>
      </w:r>
    </w:p>
  </w:footnote>
  <w:footnote w:type="continuationSeparator" w:id="0">
    <w:p w14:paraId="604DA421" w14:textId="77777777" w:rsidR="009045F4" w:rsidRDefault="009045F4" w:rsidP="0043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6552E" w14:textId="77777777" w:rsidR="00432844" w:rsidRDefault="00432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781FF" w14:textId="77777777" w:rsidR="00432844" w:rsidRDefault="00432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AC078" w14:textId="77777777" w:rsidR="00432844" w:rsidRDefault="0043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E4522"/>
    <w:multiLevelType w:val="hybridMultilevel"/>
    <w:tmpl w:val="CD26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F6356"/>
    <w:multiLevelType w:val="hybridMultilevel"/>
    <w:tmpl w:val="75E0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70"/>
    <w:rsid w:val="000270F8"/>
    <w:rsid w:val="00040870"/>
    <w:rsid w:val="0004228B"/>
    <w:rsid w:val="00045905"/>
    <w:rsid w:val="0005558A"/>
    <w:rsid w:val="00055AB3"/>
    <w:rsid w:val="000F6208"/>
    <w:rsid w:val="00105A56"/>
    <w:rsid w:val="00114DC3"/>
    <w:rsid w:val="001305E5"/>
    <w:rsid w:val="00183E0E"/>
    <w:rsid w:val="0034218C"/>
    <w:rsid w:val="003A1DE1"/>
    <w:rsid w:val="00421253"/>
    <w:rsid w:val="00432844"/>
    <w:rsid w:val="0049246C"/>
    <w:rsid w:val="004A7D92"/>
    <w:rsid w:val="004B3D4C"/>
    <w:rsid w:val="004E5ED3"/>
    <w:rsid w:val="005046D8"/>
    <w:rsid w:val="005557AC"/>
    <w:rsid w:val="0058182D"/>
    <w:rsid w:val="005B6C22"/>
    <w:rsid w:val="005D5B5E"/>
    <w:rsid w:val="00781317"/>
    <w:rsid w:val="007E59F2"/>
    <w:rsid w:val="00836EA6"/>
    <w:rsid w:val="0085290E"/>
    <w:rsid w:val="008D213C"/>
    <w:rsid w:val="008E26D8"/>
    <w:rsid w:val="009045F4"/>
    <w:rsid w:val="009B17CC"/>
    <w:rsid w:val="009C6425"/>
    <w:rsid w:val="00AA15C6"/>
    <w:rsid w:val="00B3376B"/>
    <w:rsid w:val="00B42FEA"/>
    <w:rsid w:val="00BF7C33"/>
    <w:rsid w:val="00C70130"/>
    <w:rsid w:val="00C733A3"/>
    <w:rsid w:val="00CB13C5"/>
    <w:rsid w:val="00D91F8C"/>
    <w:rsid w:val="00DA4F60"/>
    <w:rsid w:val="00DD3ED7"/>
    <w:rsid w:val="00E574DD"/>
    <w:rsid w:val="00E73E1E"/>
    <w:rsid w:val="00ED277A"/>
    <w:rsid w:val="00EE7C99"/>
    <w:rsid w:val="00F351E9"/>
    <w:rsid w:val="00F653D4"/>
    <w:rsid w:val="00F7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D84B"/>
  <w15:chartTrackingRefBased/>
  <w15:docId w15:val="{DB02870D-D716-4057-AF7F-77F90B1C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870"/>
    <w:pPr>
      <w:spacing w:after="0" w:line="240" w:lineRule="auto"/>
      <w:contextualSpacing/>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870"/>
    <w:rPr>
      <w:color w:val="0563C1" w:themeColor="hyperlink"/>
      <w:u w:val="single"/>
    </w:rPr>
  </w:style>
  <w:style w:type="character" w:styleId="UnresolvedMention">
    <w:name w:val="Unresolved Mention"/>
    <w:basedOn w:val="DefaultParagraphFont"/>
    <w:uiPriority w:val="99"/>
    <w:semiHidden/>
    <w:unhideWhenUsed/>
    <w:rsid w:val="00040870"/>
    <w:rPr>
      <w:color w:val="605E5C"/>
      <w:shd w:val="clear" w:color="auto" w:fill="E1DFDD"/>
    </w:rPr>
  </w:style>
  <w:style w:type="paragraph" w:styleId="ListParagraph">
    <w:name w:val="List Paragraph"/>
    <w:basedOn w:val="Normal"/>
    <w:uiPriority w:val="34"/>
    <w:qFormat/>
    <w:rsid w:val="00B3376B"/>
    <w:pPr>
      <w:ind w:left="720"/>
    </w:pPr>
  </w:style>
  <w:style w:type="paragraph" w:styleId="Header">
    <w:name w:val="header"/>
    <w:basedOn w:val="Normal"/>
    <w:link w:val="HeaderChar"/>
    <w:uiPriority w:val="99"/>
    <w:unhideWhenUsed/>
    <w:rsid w:val="00432844"/>
    <w:pPr>
      <w:tabs>
        <w:tab w:val="center" w:pos="4680"/>
        <w:tab w:val="right" w:pos="9360"/>
      </w:tabs>
    </w:pPr>
  </w:style>
  <w:style w:type="character" w:customStyle="1" w:styleId="HeaderChar">
    <w:name w:val="Header Char"/>
    <w:basedOn w:val="DefaultParagraphFont"/>
    <w:link w:val="Header"/>
    <w:uiPriority w:val="99"/>
    <w:rsid w:val="00432844"/>
    <w:rPr>
      <w:rFonts w:eastAsiaTheme="minorEastAsia"/>
      <w:sz w:val="24"/>
      <w:szCs w:val="24"/>
    </w:rPr>
  </w:style>
  <w:style w:type="paragraph" w:styleId="Footer">
    <w:name w:val="footer"/>
    <w:basedOn w:val="Normal"/>
    <w:link w:val="FooterChar"/>
    <w:uiPriority w:val="99"/>
    <w:unhideWhenUsed/>
    <w:rsid w:val="00432844"/>
    <w:pPr>
      <w:tabs>
        <w:tab w:val="center" w:pos="4680"/>
        <w:tab w:val="right" w:pos="9360"/>
      </w:tabs>
    </w:pPr>
  </w:style>
  <w:style w:type="character" w:customStyle="1" w:styleId="FooterChar">
    <w:name w:val="Footer Char"/>
    <w:basedOn w:val="DefaultParagraphFont"/>
    <w:link w:val="Footer"/>
    <w:uiPriority w:val="99"/>
    <w:rsid w:val="0043284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bmdsm@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18E01-79B8-4DBC-8C3A-C596CB14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Maneki</dc:creator>
  <cp:keywords/>
  <dc:description/>
  <cp:lastModifiedBy>Alfred Maneki</cp:lastModifiedBy>
  <cp:revision>20</cp:revision>
  <dcterms:created xsi:type="dcterms:W3CDTF">2020-12-29T19:18:00Z</dcterms:created>
  <dcterms:modified xsi:type="dcterms:W3CDTF">2021-01-08T20:23:00Z</dcterms:modified>
</cp:coreProperties>
</file>