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7872" w14:textId="77777777" w:rsidR="00713ED3" w:rsidRDefault="00713ED3" w:rsidP="00713ED3">
      <w:pPr>
        <w:spacing w:after="150" w:line="240" w:lineRule="auto"/>
        <w:outlineLvl w:val="0"/>
        <w:rPr>
          <w:rFonts w:ascii="&amp;quot" w:eastAsia="Times New Roman" w:hAnsi="&amp;quot" w:cs="Times New Roman"/>
          <w:color w:val="000000"/>
          <w:kern w:val="36"/>
          <w:sz w:val="78"/>
          <w:szCs w:val="78"/>
        </w:rPr>
      </w:pPr>
      <w:r>
        <w:rPr>
          <w:rFonts w:ascii="&amp;quot" w:hAnsi="&amp;quot"/>
          <w:noProof/>
          <w:color w:val="003E70"/>
          <w:sz w:val="27"/>
          <w:szCs w:val="27"/>
        </w:rPr>
        <w:drawing>
          <wp:inline distT="0" distB="0" distL="0" distR="0" wp14:anchorId="70380AA0" wp14:editId="30FC97C2">
            <wp:extent cx="5943600" cy="2161985"/>
            <wp:effectExtent l="0" t="0" r="0" b="0"/>
            <wp:docPr id="1" name="Picture 1" descr="National Federation of the Blind. Click to return to Home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Federation of the Blind. Click to return to Homepag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161985"/>
                    </a:xfrm>
                    <a:prstGeom prst="rect">
                      <a:avLst/>
                    </a:prstGeom>
                    <a:noFill/>
                    <a:ln>
                      <a:noFill/>
                    </a:ln>
                  </pic:spPr>
                </pic:pic>
              </a:graphicData>
            </a:graphic>
          </wp:inline>
        </w:drawing>
      </w:r>
    </w:p>
    <w:p w14:paraId="61768C6C" w14:textId="77777777" w:rsidR="00713ED3" w:rsidRPr="00713ED3" w:rsidRDefault="00713ED3" w:rsidP="00713ED3">
      <w:pPr>
        <w:spacing w:after="150" w:line="240" w:lineRule="auto"/>
        <w:outlineLvl w:val="0"/>
        <w:rPr>
          <w:rFonts w:ascii="&amp;quot" w:eastAsia="Times New Roman" w:hAnsi="&amp;quot" w:cs="Times New Roman"/>
          <w:color w:val="000000"/>
          <w:kern w:val="36"/>
          <w:sz w:val="78"/>
          <w:szCs w:val="78"/>
        </w:rPr>
      </w:pPr>
      <w:r w:rsidRPr="00713ED3">
        <w:rPr>
          <w:rFonts w:ascii="&amp;quot" w:eastAsia="Times New Roman" w:hAnsi="&amp;quot" w:cs="Times New Roman"/>
          <w:color w:val="000000"/>
          <w:kern w:val="36"/>
          <w:sz w:val="78"/>
          <w:szCs w:val="78"/>
        </w:rPr>
        <w:t xml:space="preserve">Courtesy Rules of Blindness </w:t>
      </w:r>
    </w:p>
    <w:p w14:paraId="1BF5F15D"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00000"/>
          <w:sz w:val="27"/>
          <w:szCs w:val="27"/>
        </w:rPr>
        <w:t>I am a blind person. Please say hello and get to know me! I want people to feel comfortable around me. Here are some simple tips.</w:t>
      </w:r>
    </w:p>
    <w:p w14:paraId="4539465D"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1893E"/>
          <w:sz w:val="54"/>
          <w:szCs w:val="54"/>
        </w:rPr>
        <w:t>C</w:t>
      </w:r>
      <w:r w:rsidRPr="00713ED3">
        <w:rPr>
          <w:rFonts w:ascii="&amp;quot" w:eastAsia="Times New Roman" w:hAnsi="&amp;quot" w:cs="Times New Roman"/>
          <w:color w:val="000000"/>
          <w:sz w:val="27"/>
          <w:szCs w:val="27"/>
        </w:rPr>
        <w:t>ane – My cane (or guide dog) is my independent travel aid. If you think I might need help, please just ask me.</w:t>
      </w:r>
    </w:p>
    <w:p w14:paraId="414D45DC"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1893E"/>
          <w:sz w:val="54"/>
          <w:szCs w:val="54"/>
        </w:rPr>
        <w:t>O</w:t>
      </w:r>
      <w:r w:rsidRPr="00713ED3">
        <w:rPr>
          <w:rFonts w:ascii="&amp;quot" w:eastAsia="Times New Roman" w:hAnsi="&amp;quot" w:cs="Times New Roman"/>
          <w:color w:val="000000"/>
          <w:sz w:val="27"/>
          <w:szCs w:val="27"/>
        </w:rPr>
        <w:t>rdinary – Blind people are ordinary. It feels awkward if you think I am amazing when I accomplish ordinary tasks like walking or tying my shoes. I also like ordinary things and have ordinary hobbies. It is okay to be amazed if I do something really exceptional.</w:t>
      </w:r>
    </w:p>
    <w:p w14:paraId="4C7DEE39"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1893E"/>
          <w:sz w:val="54"/>
          <w:szCs w:val="54"/>
        </w:rPr>
        <w:t>U</w:t>
      </w:r>
      <w:r w:rsidRPr="00713ED3">
        <w:rPr>
          <w:rFonts w:ascii="&amp;quot" w:eastAsia="Times New Roman" w:hAnsi="&amp;quot" w:cs="Times New Roman"/>
          <w:color w:val="000000"/>
          <w:sz w:val="27"/>
          <w:szCs w:val="27"/>
        </w:rPr>
        <w:t>nderstand – I may not recognize your voice if I don’t know you well. Please say, “Hi, it is Sue.”</w:t>
      </w:r>
    </w:p>
    <w:p w14:paraId="1628F0BA"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1893E"/>
          <w:sz w:val="54"/>
          <w:szCs w:val="54"/>
        </w:rPr>
        <w:t>R</w:t>
      </w:r>
      <w:r w:rsidRPr="00713ED3">
        <w:rPr>
          <w:rFonts w:ascii="&amp;quot" w:eastAsia="Times New Roman" w:hAnsi="&amp;quot" w:cs="Times New Roman"/>
          <w:color w:val="000000"/>
          <w:sz w:val="27"/>
          <w:szCs w:val="27"/>
        </w:rPr>
        <w:t>emember – I may have some sight, but use nonvisual techniques and tools like a cane because it works best for me. Sometimes people think I am “faking” because I see a little, but I am just picking techniques that are most efficient and safe in light of my vision.</w:t>
      </w:r>
    </w:p>
    <w:p w14:paraId="3BA7D840"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1893E"/>
          <w:sz w:val="54"/>
          <w:szCs w:val="54"/>
        </w:rPr>
        <w:t>T</w:t>
      </w:r>
      <w:r w:rsidRPr="00713ED3">
        <w:rPr>
          <w:rFonts w:ascii="&amp;quot" w:eastAsia="Times New Roman" w:hAnsi="&amp;quot" w:cs="Times New Roman"/>
          <w:color w:val="000000"/>
          <w:sz w:val="27"/>
          <w:szCs w:val="27"/>
        </w:rPr>
        <w:t>alk – Please talk to me rather than a companion, and there is no need to speak up so just use your normal speaking voice and talk with me like you would with other people.</w:t>
      </w:r>
    </w:p>
    <w:p w14:paraId="311FF06F"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1893E"/>
          <w:sz w:val="54"/>
          <w:szCs w:val="54"/>
        </w:rPr>
        <w:lastRenderedPageBreak/>
        <w:t>E</w:t>
      </w:r>
      <w:r w:rsidRPr="00713ED3">
        <w:rPr>
          <w:rFonts w:ascii="&amp;quot" w:eastAsia="Times New Roman" w:hAnsi="&amp;quot" w:cs="Times New Roman"/>
          <w:color w:val="000000"/>
          <w:sz w:val="27"/>
          <w:szCs w:val="27"/>
        </w:rPr>
        <w:t>xperience – I probably have years of experience using nonvisual techniques to live my life. Feel free to ask me how I do something, or how best you can assist me, if help is needed.</w:t>
      </w:r>
    </w:p>
    <w:p w14:paraId="31579C5B"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1893E"/>
          <w:sz w:val="54"/>
          <w:szCs w:val="54"/>
        </w:rPr>
        <w:t>S</w:t>
      </w:r>
      <w:r w:rsidRPr="00713ED3">
        <w:rPr>
          <w:rFonts w:ascii="&amp;quot" w:eastAsia="Times New Roman" w:hAnsi="&amp;quot" w:cs="Times New Roman"/>
          <w:color w:val="000000"/>
          <w:sz w:val="27"/>
          <w:szCs w:val="27"/>
        </w:rPr>
        <w:t>ee – It’s ok to still use words such as see and look. I will talk with you like everyone else, although I may not be able to make direct eye contact.</w:t>
      </w:r>
    </w:p>
    <w:p w14:paraId="09161439"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1893E"/>
          <w:sz w:val="54"/>
          <w:szCs w:val="54"/>
        </w:rPr>
        <w:t>Y</w:t>
      </w:r>
      <w:r w:rsidRPr="00713ED3">
        <w:rPr>
          <w:rFonts w:ascii="&amp;quot" w:eastAsia="Times New Roman" w:hAnsi="&amp;quot" w:cs="Times New Roman"/>
          <w:color w:val="000000"/>
          <w:sz w:val="27"/>
          <w:szCs w:val="27"/>
        </w:rPr>
        <w:t>ield – In all 50 states, the law requires drivers to yield the right of way when they see my extended white cane or guide dog. Only the blind may legally carry white canes. I listen to traffic patterns to know when to cross streets and to keep a straight line when moving around.</w:t>
      </w:r>
    </w:p>
    <w:p w14:paraId="2F1274EC"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00000"/>
          <w:sz w:val="27"/>
          <w:szCs w:val="27"/>
        </w:rPr>
        <w:t xml:space="preserve">Thanks for reading about me. I look forward to getting to know you! For more information about gifts, bequests, programs for the blind, or other matters concerning blindness or the blind, contact the local chapter in your area or contact: </w:t>
      </w:r>
      <w:hyperlink r:id="rId6" w:history="1">
        <w:r w:rsidRPr="00713ED3">
          <w:rPr>
            <w:rFonts w:ascii="&amp;quot" w:eastAsia="Times New Roman" w:hAnsi="&amp;quot" w:cs="Times New Roman"/>
            <w:color w:val="005AA3"/>
            <w:sz w:val="27"/>
            <w:szCs w:val="27"/>
          </w:rPr>
          <w:t>nfb@nfb.org</w:t>
        </w:r>
      </w:hyperlink>
      <w:r w:rsidRPr="00713ED3">
        <w:rPr>
          <w:rFonts w:ascii="&amp;quot" w:eastAsia="Times New Roman" w:hAnsi="&amp;quot" w:cs="Times New Roman"/>
          <w:color w:val="000000"/>
          <w:sz w:val="27"/>
          <w:szCs w:val="27"/>
        </w:rPr>
        <w:t xml:space="preserve"> or 410-659-9314. </w:t>
      </w:r>
    </w:p>
    <w:p w14:paraId="721C4DA2" w14:textId="77777777" w:rsidR="00713ED3" w:rsidRPr="00713ED3" w:rsidRDefault="00713ED3" w:rsidP="00713ED3">
      <w:pPr>
        <w:spacing w:after="300" w:line="240" w:lineRule="auto"/>
        <w:rPr>
          <w:rFonts w:ascii="&amp;quot" w:eastAsia="Times New Roman" w:hAnsi="&amp;quot" w:cs="Times New Roman"/>
          <w:color w:val="000000"/>
          <w:sz w:val="27"/>
          <w:szCs w:val="27"/>
        </w:rPr>
      </w:pPr>
      <w:r w:rsidRPr="00713ED3">
        <w:rPr>
          <w:rFonts w:ascii="&amp;quot" w:eastAsia="Times New Roman" w:hAnsi="&amp;quot" w:cs="Times New Roman"/>
          <w:color w:val="000000"/>
          <w:sz w:val="27"/>
          <w:szCs w:val="27"/>
        </w:rPr>
        <w:t>(Revised April 2019)</w:t>
      </w:r>
    </w:p>
    <w:p w14:paraId="42DB4021" w14:textId="77777777" w:rsidR="009A6E8E" w:rsidRPr="00713ED3" w:rsidRDefault="009A6E8E" w:rsidP="00713ED3"/>
    <w:sectPr w:rsidR="009A6E8E" w:rsidRPr="00713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D3"/>
    <w:rsid w:val="0055036C"/>
    <w:rsid w:val="00713ED3"/>
    <w:rsid w:val="009A6E8E"/>
    <w:rsid w:val="00CE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D33D"/>
  <w15:chartTrackingRefBased/>
  <w15:docId w15:val="{E1B1DCC4-4730-4679-BD4F-AFAFDCE0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3E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ED3"/>
    <w:rPr>
      <w:rFonts w:ascii="Times New Roman" w:eastAsia="Times New Roman" w:hAnsi="Times New Roman" w:cs="Times New Roman"/>
      <w:b/>
      <w:bCs/>
      <w:kern w:val="36"/>
      <w:sz w:val="48"/>
      <w:szCs w:val="48"/>
    </w:rPr>
  </w:style>
  <w:style w:type="character" w:customStyle="1" w:styleId="field">
    <w:name w:val="field"/>
    <w:basedOn w:val="DefaultParagraphFont"/>
    <w:rsid w:val="00713ED3"/>
  </w:style>
  <w:style w:type="paragraph" w:styleId="NormalWeb">
    <w:name w:val="Normal (Web)"/>
    <w:basedOn w:val="Normal"/>
    <w:uiPriority w:val="99"/>
    <w:semiHidden/>
    <w:unhideWhenUsed/>
    <w:rsid w:val="00713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3ED3"/>
    <w:rPr>
      <w:color w:val="0000FF"/>
      <w:u w:val="single"/>
    </w:rPr>
  </w:style>
  <w:style w:type="paragraph" w:styleId="BalloonText">
    <w:name w:val="Balloon Text"/>
    <w:basedOn w:val="Normal"/>
    <w:link w:val="BalloonTextChar"/>
    <w:uiPriority w:val="99"/>
    <w:semiHidden/>
    <w:unhideWhenUsed/>
    <w:rsid w:val="00713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797431">
      <w:bodyDiv w:val="1"/>
      <w:marLeft w:val="0"/>
      <w:marRight w:val="0"/>
      <w:marTop w:val="0"/>
      <w:marBottom w:val="0"/>
      <w:divBdr>
        <w:top w:val="none" w:sz="0" w:space="0" w:color="auto"/>
        <w:left w:val="none" w:sz="0" w:space="0" w:color="auto"/>
        <w:bottom w:val="none" w:sz="0" w:space="0" w:color="auto"/>
        <w:right w:val="none" w:sz="0" w:space="0" w:color="auto"/>
      </w:divBdr>
      <w:divsChild>
        <w:div w:id="1014252">
          <w:marLeft w:val="0"/>
          <w:marRight w:val="0"/>
          <w:marTop w:val="0"/>
          <w:marBottom w:val="0"/>
          <w:divBdr>
            <w:top w:val="none" w:sz="0" w:space="0" w:color="auto"/>
            <w:left w:val="none" w:sz="0" w:space="0" w:color="auto"/>
            <w:bottom w:val="none" w:sz="0" w:space="0" w:color="auto"/>
            <w:right w:val="none" w:sz="0" w:space="0" w:color="auto"/>
          </w:divBdr>
        </w:div>
        <w:div w:id="1166868982">
          <w:marLeft w:val="0"/>
          <w:marRight w:val="0"/>
          <w:marTop w:val="0"/>
          <w:marBottom w:val="0"/>
          <w:divBdr>
            <w:top w:val="none" w:sz="0" w:space="0" w:color="auto"/>
            <w:left w:val="none" w:sz="0" w:space="0" w:color="auto"/>
            <w:bottom w:val="none" w:sz="0" w:space="0" w:color="auto"/>
            <w:right w:val="none" w:sz="0" w:space="0" w:color="auto"/>
          </w:divBdr>
          <w:divsChild>
            <w:div w:id="429735835">
              <w:marLeft w:val="0"/>
              <w:marRight w:val="0"/>
              <w:marTop w:val="0"/>
              <w:marBottom w:val="0"/>
              <w:divBdr>
                <w:top w:val="none" w:sz="0" w:space="0" w:color="auto"/>
                <w:left w:val="none" w:sz="0" w:space="0" w:color="auto"/>
                <w:bottom w:val="none" w:sz="0" w:space="0" w:color="auto"/>
                <w:right w:val="none" w:sz="0" w:space="0" w:color="auto"/>
              </w:divBdr>
              <w:divsChild>
                <w:div w:id="1441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fb@nfb.org" TargetMode="External"/><Relationship Id="rId5" Type="http://schemas.openxmlformats.org/officeDocument/2006/relationships/image" Target="media/image1.png"/><Relationship Id="rId4" Type="http://schemas.openxmlformats.org/officeDocument/2006/relationships/hyperlink" Target="https://www.n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 Villavicencio</dc:creator>
  <cp:keywords/>
  <dc:description/>
  <cp:lastModifiedBy>Janet Montoya</cp:lastModifiedBy>
  <cp:revision>2</cp:revision>
  <cp:lastPrinted>2019-08-07T19:58:00Z</cp:lastPrinted>
  <dcterms:created xsi:type="dcterms:W3CDTF">2023-05-18T15:10:00Z</dcterms:created>
  <dcterms:modified xsi:type="dcterms:W3CDTF">2023-05-18T15:10:00Z</dcterms:modified>
</cp:coreProperties>
</file>