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2F56" w14:textId="6DF15F81" w:rsidR="0018712D" w:rsidRPr="00B5052A" w:rsidRDefault="00C77B4C" w:rsidP="00C77B4C">
      <w:bookmarkStart w:id="0" w:name="_Hlk116122395"/>
      <w:r>
        <w:t>NFB of Delaware Resolution 2022 - 1 DE</w:t>
      </w:r>
    </w:p>
    <w:p w14:paraId="5089C0CC" w14:textId="3C125DA3" w:rsidR="0018712D" w:rsidRDefault="0018712D" w:rsidP="0018712D">
      <w:pPr>
        <w:pStyle w:val="Heading2"/>
        <w:spacing w:before="0" w:beforeAutospacing="0" w:after="0" w:afterAutospacing="0"/>
        <w:textAlignment w:val="baseline"/>
        <w:rPr>
          <w:rStyle w:val="Strong"/>
          <w:rFonts w:ascii="Helvetica" w:eastAsiaTheme="minorHAnsi" w:hAnsi="Helvetica" w:cs="Helvetica"/>
          <w:color w:val="000000"/>
          <w:sz w:val="37"/>
          <w:szCs w:val="37"/>
          <w:bdr w:val="none" w:sz="0" w:space="0" w:color="auto" w:frame="1"/>
        </w:rPr>
      </w:pPr>
      <w:r>
        <w:rPr>
          <w:rStyle w:val="Strong"/>
          <w:rFonts w:ascii="Helvetica" w:eastAsiaTheme="minorHAnsi" w:hAnsi="Helvetica" w:cs="Helvetica"/>
          <w:color w:val="000000"/>
          <w:sz w:val="37"/>
          <w:szCs w:val="37"/>
          <w:bdr w:val="none" w:sz="0" w:space="0" w:color="auto" w:frame="1"/>
        </w:rPr>
        <w:t>Regarding Equal Access to the Web</w:t>
      </w:r>
    </w:p>
    <w:p w14:paraId="279F0B56" w14:textId="77777777" w:rsidR="0018712D" w:rsidRDefault="0018712D" w:rsidP="0018712D">
      <w:pPr>
        <w:pStyle w:val="Heading2"/>
        <w:spacing w:before="0" w:beforeAutospacing="0" w:after="0" w:afterAutospacing="0"/>
        <w:textAlignment w:val="baseline"/>
        <w:rPr>
          <w:rFonts w:ascii="Helvetica" w:eastAsiaTheme="minorHAnsi" w:hAnsi="Helvetica" w:cs="Helvetica"/>
          <w:b w:val="0"/>
          <w:bCs w:val="0"/>
          <w:color w:val="000000"/>
          <w:sz w:val="37"/>
          <w:szCs w:val="37"/>
        </w:rPr>
      </w:pPr>
    </w:p>
    <w:p w14:paraId="4FB621AF" w14:textId="7D2F6749"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WHEREAS, equal access to websites, mobile apps, and other information technology is imperative to living in today's world impacting every area of daily life including, education, shopping, employment, entertainment, public health and safety information, and much, much more; and</w:t>
      </w:r>
    </w:p>
    <w:p w14:paraId="19370CAB" w14:textId="088D4A15"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 xml:space="preserve">WHEREAS, assistive technology used by the blind such as text to speech technology allows the blind to gain access to information as efficiently, </w:t>
      </w:r>
      <w:r w:rsidR="002562F0">
        <w:rPr>
          <w:rFonts w:ascii="Helvetica" w:hAnsi="Helvetica" w:cs="Helvetica"/>
          <w:color w:val="333333"/>
          <w:sz w:val="24"/>
          <w:szCs w:val="24"/>
        </w:rPr>
        <w:t>comfortably,</w:t>
      </w:r>
      <w:r>
        <w:rPr>
          <w:rFonts w:ascii="Helvetica" w:hAnsi="Helvetica" w:cs="Helvetica"/>
          <w:color w:val="333333"/>
          <w:sz w:val="24"/>
          <w:szCs w:val="24"/>
        </w:rPr>
        <w:t xml:space="preserve"> and easily as the sighted; and</w:t>
      </w:r>
    </w:p>
    <w:p w14:paraId="6FEDCAA5" w14:textId="77777777"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WHEREAS, however, most websites, mobile apps, and other information technology are either entirely inaccessible using assistive technology or possess significant access barriers; and</w:t>
      </w:r>
    </w:p>
    <w:p w14:paraId="10840392" w14:textId="48681845"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 xml:space="preserve">WHEREAS, existing civil rights laws such as the Americans with Disabilities Act broadly mandate equally effective communication with those who are disabled, but generally, there are no clear regulations and </w:t>
      </w:r>
      <w:r w:rsidR="002562F0">
        <w:rPr>
          <w:rFonts w:ascii="Helvetica" w:hAnsi="Helvetica" w:cs="Helvetica"/>
          <w:color w:val="333333"/>
          <w:sz w:val="24"/>
          <w:szCs w:val="24"/>
        </w:rPr>
        <w:t>laws regarding</w:t>
      </w:r>
      <w:r>
        <w:rPr>
          <w:rFonts w:ascii="Helvetica" w:hAnsi="Helvetica" w:cs="Helvetica"/>
          <w:color w:val="333333"/>
          <w:sz w:val="24"/>
          <w:szCs w:val="24"/>
        </w:rPr>
        <w:t xml:space="preserve"> how websites, mobile apps, and other information </w:t>
      </w:r>
      <w:r w:rsidR="002562F0">
        <w:rPr>
          <w:rFonts w:ascii="Helvetica" w:hAnsi="Helvetica" w:cs="Helvetica"/>
          <w:color w:val="333333"/>
          <w:sz w:val="24"/>
          <w:szCs w:val="24"/>
        </w:rPr>
        <w:t>technology can</w:t>
      </w:r>
      <w:r>
        <w:rPr>
          <w:rFonts w:ascii="Helvetica" w:hAnsi="Helvetica" w:cs="Helvetica"/>
          <w:color w:val="333333"/>
          <w:sz w:val="24"/>
          <w:szCs w:val="24"/>
        </w:rPr>
        <w:t xml:space="preserve"> comply with these civil rights laws; and</w:t>
      </w:r>
    </w:p>
    <w:p w14:paraId="3389B39C" w14:textId="6DEC40D7"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 xml:space="preserve">WHEREAS, global standards such as the World Wide Web Consortium’s Web Content Accessibility Guidelines (WCAG) and the regulations promulgated pursuant to Section 508 of the Rehabilitation Act exist and inform owners and operators of websites, mobile apps, and other information technology how to provide their information in an accessible </w:t>
      </w:r>
      <w:r w:rsidR="002562F0">
        <w:rPr>
          <w:rFonts w:ascii="Helvetica" w:hAnsi="Helvetica" w:cs="Helvetica"/>
          <w:color w:val="333333"/>
          <w:sz w:val="24"/>
          <w:szCs w:val="24"/>
        </w:rPr>
        <w:t>manner; and</w:t>
      </w:r>
    </w:p>
    <w:p w14:paraId="102B37DD" w14:textId="24D30C81"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WHEREAS, to ensure equal access for those who are blind, it is necessary to adopt such standards into law; and</w:t>
      </w:r>
    </w:p>
    <w:p w14:paraId="78514F80" w14:textId="16DC8E44"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WHEREAS</w:t>
      </w:r>
      <w:r w:rsidR="005741D2">
        <w:rPr>
          <w:rFonts w:ascii="Helvetica" w:hAnsi="Helvetica" w:cs="Helvetica"/>
          <w:color w:val="333333"/>
          <w:sz w:val="24"/>
          <w:szCs w:val="24"/>
        </w:rPr>
        <w:t xml:space="preserve">, The Websites and Software Applications Accessibility Act was introduced in the U.S. Senate and House of Representatives (S. 4998/H.R. 9021) on September 28, </w:t>
      </w:r>
      <w:r w:rsidR="002562F0">
        <w:rPr>
          <w:rFonts w:ascii="Helvetica" w:hAnsi="Helvetica" w:cs="Helvetica"/>
          <w:color w:val="333333"/>
          <w:sz w:val="24"/>
          <w:szCs w:val="24"/>
        </w:rPr>
        <w:t>2022,</w:t>
      </w:r>
      <w:r w:rsidR="005741D2">
        <w:rPr>
          <w:rFonts w:ascii="Helvetica" w:hAnsi="Helvetica" w:cs="Helvetica"/>
          <w:color w:val="333333"/>
          <w:sz w:val="24"/>
          <w:szCs w:val="24"/>
        </w:rPr>
        <w:t xml:space="preserve"> to address these issues on the Federal level; </w:t>
      </w:r>
      <w:r w:rsidR="00FB7DA4">
        <w:rPr>
          <w:rFonts w:ascii="Helvetica" w:hAnsi="Helvetica" w:cs="Helvetica"/>
          <w:color w:val="333333"/>
          <w:sz w:val="24"/>
          <w:szCs w:val="24"/>
        </w:rPr>
        <w:t>now therefore</w:t>
      </w:r>
      <w:r>
        <w:rPr>
          <w:rFonts w:ascii="Helvetica" w:hAnsi="Helvetica" w:cs="Helvetica"/>
          <w:color w:val="333333"/>
          <w:sz w:val="24"/>
          <w:szCs w:val="24"/>
        </w:rPr>
        <w:t xml:space="preserve"> </w:t>
      </w:r>
    </w:p>
    <w:p w14:paraId="6DB1003B" w14:textId="77777777"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p>
    <w:p w14:paraId="516C09DD" w14:textId="14F3B2F9" w:rsidR="00A0258F"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 xml:space="preserve">BE IT RESOLVED by the National Federation of the Blind of Delaware </w:t>
      </w:r>
      <w:r w:rsidR="00DD7D30">
        <w:rPr>
          <w:rFonts w:ascii="Helvetica" w:hAnsi="Helvetica" w:cs="Helvetica"/>
          <w:color w:val="333333"/>
          <w:sz w:val="24"/>
          <w:szCs w:val="24"/>
        </w:rPr>
        <w:t xml:space="preserve">assembled </w:t>
      </w:r>
      <w:r>
        <w:rPr>
          <w:rFonts w:ascii="Helvetica" w:hAnsi="Helvetica" w:cs="Helvetica"/>
          <w:color w:val="333333"/>
          <w:sz w:val="24"/>
          <w:szCs w:val="24"/>
        </w:rPr>
        <w:t xml:space="preserve">in </w:t>
      </w:r>
      <w:r w:rsidR="00DD7D30">
        <w:rPr>
          <w:rFonts w:ascii="Helvetica" w:hAnsi="Helvetica" w:cs="Helvetica"/>
          <w:color w:val="333333"/>
          <w:sz w:val="24"/>
          <w:szCs w:val="24"/>
        </w:rPr>
        <w:t>v</w:t>
      </w:r>
      <w:r>
        <w:rPr>
          <w:rFonts w:ascii="Helvetica" w:hAnsi="Helvetica" w:cs="Helvetica"/>
          <w:color w:val="333333"/>
          <w:sz w:val="24"/>
          <w:szCs w:val="24"/>
        </w:rPr>
        <w:t>irtual convention</w:t>
      </w:r>
      <w:r w:rsidR="00DD7D30">
        <w:rPr>
          <w:rFonts w:ascii="Helvetica" w:hAnsi="Helvetica" w:cs="Helvetica"/>
          <w:color w:val="333333"/>
          <w:sz w:val="24"/>
          <w:szCs w:val="24"/>
        </w:rPr>
        <w:t xml:space="preserve"> on </w:t>
      </w:r>
      <w:r>
        <w:rPr>
          <w:rFonts w:ascii="Helvetica" w:hAnsi="Helvetica" w:cs="Helvetica"/>
          <w:color w:val="333333"/>
          <w:sz w:val="24"/>
          <w:szCs w:val="24"/>
        </w:rPr>
        <w:t>this</w:t>
      </w:r>
      <w:r w:rsidR="005741D2">
        <w:rPr>
          <w:rFonts w:ascii="Helvetica" w:hAnsi="Helvetica" w:cs="Helvetica"/>
          <w:color w:val="333333"/>
          <w:sz w:val="24"/>
          <w:szCs w:val="24"/>
        </w:rPr>
        <w:t xml:space="preserve"> twenty </w:t>
      </w:r>
      <w:r w:rsidR="00FB7DA4">
        <w:rPr>
          <w:rFonts w:ascii="Helvetica" w:hAnsi="Helvetica" w:cs="Helvetica"/>
          <w:color w:val="333333"/>
          <w:sz w:val="24"/>
          <w:szCs w:val="24"/>
        </w:rPr>
        <w:t>second</w:t>
      </w:r>
      <w:r>
        <w:rPr>
          <w:rFonts w:ascii="Helvetica" w:hAnsi="Helvetica" w:cs="Helvetica"/>
          <w:color w:val="333333"/>
          <w:sz w:val="24"/>
          <w:szCs w:val="24"/>
        </w:rPr>
        <w:t xml:space="preserve"> day Of October 202</w:t>
      </w:r>
      <w:r w:rsidR="005741D2">
        <w:rPr>
          <w:rFonts w:ascii="Helvetica" w:hAnsi="Helvetica" w:cs="Helvetica"/>
          <w:color w:val="333333"/>
          <w:sz w:val="24"/>
          <w:szCs w:val="24"/>
        </w:rPr>
        <w:t>2</w:t>
      </w:r>
      <w:r>
        <w:rPr>
          <w:rFonts w:ascii="Helvetica" w:hAnsi="Helvetica" w:cs="Helvetica"/>
          <w:color w:val="333333"/>
          <w:sz w:val="24"/>
          <w:szCs w:val="24"/>
        </w:rPr>
        <w:t>, tha</w:t>
      </w:r>
      <w:r w:rsidR="005741D2">
        <w:rPr>
          <w:rFonts w:ascii="Helvetica" w:hAnsi="Helvetica" w:cs="Helvetica"/>
          <w:color w:val="333333"/>
          <w:sz w:val="24"/>
          <w:szCs w:val="24"/>
        </w:rPr>
        <w:t xml:space="preserve">t we </w:t>
      </w:r>
      <w:r w:rsidR="00A0258F">
        <w:rPr>
          <w:rFonts w:ascii="Helvetica" w:hAnsi="Helvetica" w:cs="Helvetica"/>
          <w:color w:val="333333"/>
          <w:sz w:val="24"/>
          <w:szCs w:val="24"/>
        </w:rPr>
        <w:t xml:space="preserve">urge our U.S. Senators and U.S. Representative to support the Senate (S. 4998) and House (H.R. 9012) bills, and </w:t>
      </w:r>
    </w:p>
    <w:p w14:paraId="57619C24" w14:textId="3F17012C" w:rsidR="00A0258F" w:rsidRDefault="00A0258F"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t xml:space="preserve">BE IT </w:t>
      </w:r>
      <w:r w:rsidR="008F5804">
        <w:rPr>
          <w:rFonts w:ascii="Helvetica" w:hAnsi="Helvetica" w:cs="Helvetica"/>
          <w:color w:val="333333"/>
          <w:sz w:val="24"/>
          <w:szCs w:val="24"/>
        </w:rPr>
        <w:t xml:space="preserve">FURTHER </w:t>
      </w:r>
      <w:r>
        <w:rPr>
          <w:rFonts w:ascii="Helvetica" w:hAnsi="Helvetica" w:cs="Helvetica"/>
          <w:color w:val="333333"/>
          <w:sz w:val="24"/>
          <w:szCs w:val="24"/>
        </w:rPr>
        <w:t xml:space="preserve">Resolved that </w:t>
      </w:r>
      <w:r w:rsidR="0018712D">
        <w:rPr>
          <w:rFonts w:ascii="Helvetica" w:hAnsi="Helvetica" w:cs="Helvetica"/>
          <w:color w:val="333333"/>
          <w:sz w:val="24"/>
          <w:szCs w:val="24"/>
        </w:rPr>
        <w:t xml:space="preserve">we </w:t>
      </w:r>
      <w:r>
        <w:rPr>
          <w:rFonts w:ascii="Helvetica" w:hAnsi="Helvetica" w:cs="Helvetica"/>
          <w:color w:val="333333"/>
          <w:sz w:val="24"/>
          <w:szCs w:val="24"/>
        </w:rPr>
        <w:t xml:space="preserve">strongly </w:t>
      </w:r>
      <w:r w:rsidR="0018712D">
        <w:rPr>
          <w:rFonts w:ascii="Helvetica" w:hAnsi="Helvetica" w:cs="Helvetica"/>
          <w:color w:val="333333"/>
          <w:sz w:val="24"/>
          <w:szCs w:val="24"/>
        </w:rPr>
        <w:t xml:space="preserve">urge the Delaware General Assembly to pass into law an Equal Access to the Web, Mobile Apps, and Other Information Technology Act which would incorporate into law the most recent WCAG and Section 508 </w:t>
      </w:r>
      <w:r w:rsidR="002562F0">
        <w:rPr>
          <w:rFonts w:ascii="Helvetica" w:hAnsi="Helvetica" w:cs="Helvetica"/>
          <w:color w:val="333333"/>
          <w:sz w:val="24"/>
          <w:szCs w:val="24"/>
        </w:rPr>
        <w:t>standards</w:t>
      </w:r>
      <w:r w:rsidR="005C00BA">
        <w:rPr>
          <w:rFonts w:ascii="Helvetica" w:hAnsi="Helvetica" w:cs="Helvetica"/>
          <w:color w:val="333333"/>
          <w:sz w:val="24"/>
          <w:szCs w:val="24"/>
        </w:rPr>
        <w:t>;</w:t>
      </w:r>
      <w:r w:rsidR="0018712D">
        <w:rPr>
          <w:rFonts w:ascii="Helvetica" w:hAnsi="Helvetica" w:cs="Helvetica"/>
          <w:color w:val="333333"/>
          <w:sz w:val="24"/>
          <w:szCs w:val="24"/>
        </w:rPr>
        <w:t xml:space="preserve"> and</w:t>
      </w:r>
    </w:p>
    <w:p w14:paraId="57DA8B13" w14:textId="5ED61E9F" w:rsidR="0018712D" w:rsidRDefault="0018712D" w:rsidP="0018712D">
      <w:pPr>
        <w:pStyle w:val="NormalWeb"/>
        <w:spacing w:before="0" w:beforeAutospacing="0" w:after="240" w:afterAutospacing="0"/>
        <w:textAlignment w:val="baseline"/>
        <w:rPr>
          <w:rFonts w:ascii="Helvetica" w:hAnsi="Helvetica" w:cs="Helvetica"/>
          <w:color w:val="333333"/>
          <w:sz w:val="24"/>
          <w:szCs w:val="24"/>
        </w:rPr>
      </w:pPr>
      <w:r>
        <w:rPr>
          <w:rFonts w:ascii="Helvetica" w:hAnsi="Helvetica" w:cs="Helvetica"/>
          <w:color w:val="333333"/>
          <w:sz w:val="24"/>
          <w:szCs w:val="24"/>
        </w:rPr>
        <w:lastRenderedPageBreak/>
        <w:t>BE IT FURTHER RESOLVED that we insist that any web accessibility Act include the full measure of relief and remedies available under law including but not limited to all economic and non-economic damages, injunctive relief, and attorney fees and costs.</w:t>
      </w:r>
    </w:p>
    <w:p w14:paraId="76164D50" w14:textId="7CD7DB8C" w:rsidR="0018712D" w:rsidRDefault="0018712D" w:rsidP="0018712D">
      <w:r>
        <w:br w:type="textWrapping" w:clear="all"/>
      </w:r>
      <w:r w:rsidR="008F5804">
        <w:t>This resolution was unanimously approved on October 22, 2022</w:t>
      </w:r>
    </w:p>
    <w:p w14:paraId="322DD008" w14:textId="77777777" w:rsidR="008F5804" w:rsidRDefault="008F5804" w:rsidP="0018712D"/>
    <w:p w14:paraId="186676CD" w14:textId="77777777" w:rsidR="008F5804" w:rsidRDefault="008F5804" w:rsidP="0018712D"/>
    <w:bookmarkEnd w:id="0"/>
    <w:p w14:paraId="41F3FF67" w14:textId="4899DE78" w:rsidR="0018712D" w:rsidRDefault="0018712D"/>
    <w:p w14:paraId="51F88972" w14:textId="46BDAAD0" w:rsidR="0018712D" w:rsidRDefault="0018712D"/>
    <w:p w14:paraId="754EC394" w14:textId="69B1F2AF" w:rsidR="0018712D" w:rsidRDefault="0018712D"/>
    <w:p w14:paraId="6AB80F65" w14:textId="32337E25" w:rsidR="0018712D" w:rsidRDefault="0018712D"/>
    <w:p w14:paraId="7C7B0CDB" w14:textId="77777777" w:rsidR="0018712D" w:rsidRDefault="0018712D"/>
    <w:sectPr w:rsidR="0018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2D"/>
    <w:rsid w:val="0018712D"/>
    <w:rsid w:val="002562F0"/>
    <w:rsid w:val="002A2152"/>
    <w:rsid w:val="004E5D3F"/>
    <w:rsid w:val="005741D2"/>
    <w:rsid w:val="005C00BA"/>
    <w:rsid w:val="007B4A12"/>
    <w:rsid w:val="008F5804"/>
    <w:rsid w:val="00A0258F"/>
    <w:rsid w:val="00C77B4C"/>
    <w:rsid w:val="00DD7D30"/>
    <w:rsid w:val="00F50C7C"/>
    <w:rsid w:val="00FB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17FF"/>
  <w15:chartTrackingRefBased/>
  <w15:docId w15:val="{1F598407-965F-4723-8497-EAEDB607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2D"/>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18712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8712D"/>
    <w:rPr>
      <w:rFonts w:ascii="Calibri" w:eastAsia="Times New Roman" w:hAnsi="Calibri" w:cs="Calibri"/>
      <w:b/>
      <w:bCs/>
      <w:sz w:val="36"/>
      <w:szCs w:val="36"/>
    </w:rPr>
  </w:style>
  <w:style w:type="paragraph" w:styleId="NormalWeb">
    <w:name w:val="Normal (Web)"/>
    <w:basedOn w:val="Normal"/>
    <w:uiPriority w:val="99"/>
    <w:semiHidden/>
    <w:unhideWhenUsed/>
    <w:rsid w:val="0018712D"/>
    <w:pPr>
      <w:spacing w:before="100" w:beforeAutospacing="1" w:after="100" w:afterAutospacing="1"/>
    </w:pPr>
  </w:style>
  <w:style w:type="character" w:styleId="Strong">
    <w:name w:val="Strong"/>
    <w:basedOn w:val="DefaultParagraphFont"/>
    <w:uiPriority w:val="22"/>
    <w:qFormat/>
    <w:rsid w:val="00187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5</cp:revision>
  <dcterms:created xsi:type="dcterms:W3CDTF">2022-10-20T22:19:00Z</dcterms:created>
  <dcterms:modified xsi:type="dcterms:W3CDTF">2022-11-07T16:57:00Z</dcterms:modified>
</cp:coreProperties>
</file>