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241E" w14:textId="151139C9" w:rsidR="001A7E38" w:rsidRDefault="00D67C73" w:rsidP="001A7E38">
      <w:pPr>
        <w:pStyle w:val="Heading2"/>
      </w:pPr>
      <w:r>
        <w:t>Digital Math and the Perkins’ TEAM (Tech Equity and Access in Math) Initiative</w:t>
      </w:r>
    </w:p>
    <w:p w14:paraId="29184876" w14:textId="06BCB291" w:rsidR="001A7E38" w:rsidRDefault="000F6CA2" w:rsidP="001A7E38">
      <w:r>
        <w:t>Susan Osterhaus</w:t>
      </w:r>
    </w:p>
    <w:p w14:paraId="65A80CEF" w14:textId="3A0341A6" w:rsidR="001A7E38" w:rsidRPr="00443529" w:rsidRDefault="001A7E38" w:rsidP="001D4425">
      <w:pPr>
        <w:pStyle w:val="Heading3"/>
      </w:pPr>
      <w:r w:rsidRPr="00443529">
        <w:t>Overview</w:t>
      </w:r>
    </w:p>
    <w:p w14:paraId="251CB9B1" w14:textId="3E24F508" w:rsidR="009B68C2" w:rsidRPr="0089336B" w:rsidRDefault="00443529" w:rsidP="003E56D0">
      <w:pPr>
        <w:rPr>
          <w:sz w:val="24"/>
          <w:szCs w:val="24"/>
        </w:rPr>
      </w:pPr>
      <w:r w:rsidRPr="005C4D7C">
        <w:rPr>
          <w:rStyle w:val="n9q8lc"/>
        </w:rPr>
        <w:t xml:space="preserve">The </w:t>
      </w:r>
      <w:hyperlink r:id="rId7" w:history="1">
        <w:r w:rsidRPr="005C4D7C">
          <w:rPr>
            <w:rStyle w:val="Hyperlink"/>
          </w:rPr>
          <w:t>TEAM Initiative</w:t>
        </w:r>
      </w:hyperlink>
      <w:r w:rsidRPr="005C4D7C">
        <w:rPr>
          <w:rStyle w:val="n9q8lc"/>
        </w:rPr>
        <w:t xml:space="preserve"> (Tech Equity and Access in Math) at Perkins School for the Blind, launched in August 2023, focuses on improving math education for students with visual impairments, especially in Digital Math. It offers digital math skill checklists, webinars, and resources for educators to bridge gaps in accessible math technology, aiming for improved student outcomes. In addition, TEAM members have conducted research for peer reviewed publications and presented at conferences.</w:t>
      </w:r>
    </w:p>
    <w:p w14:paraId="3216DC6C" w14:textId="312A341E" w:rsidR="00443529" w:rsidRPr="00443529" w:rsidRDefault="00443529" w:rsidP="003E56D0">
      <w:pPr>
        <w:rPr>
          <w:b/>
          <w:bCs/>
        </w:rPr>
      </w:pPr>
      <w:r w:rsidRPr="00443529">
        <w:rPr>
          <w:b/>
          <w:bCs/>
        </w:rPr>
        <w:t>Free</w:t>
      </w:r>
      <w:r w:rsidR="001D4425">
        <w:rPr>
          <w:b/>
          <w:bCs/>
        </w:rPr>
        <w:t xml:space="preserve"> Recorded</w:t>
      </w:r>
      <w:r w:rsidRPr="00443529">
        <w:rPr>
          <w:b/>
          <w:bCs/>
        </w:rPr>
        <w:t xml:space="preserve"> Webinars</w:t>
      </w:r>
    </w:p>
    <w:p w14:paraId="28895C3F" w14:textId="1449F8EC" w:rsidR="00443529" w:rsidRPr="00443529" w:rsidRDefault="00443529" w:rsidP="00E23312">
      <w:pPr>
        <w:pStyle w:val="ListParagraph"/>
        <w:numPr>
          <w:ilvl w:val="0"/>
          <w:numId w:val="9"/>
        </w:numPr>
        <w:rPr>
          <w:rFonts w:cs="Helvetica"/>
          <w:color w:val="000000"/>
          <w:shd w:val="clear" w:color="auto" w:fill="FFFFFF"/>
        </w:rPr>
      </w:pPr>
      <w:hyperlink r:id="rId8" w:history="1">
        <w:r w:rsidRPr="004878F4">
          <w:rPr>
            <w:rStyle w:val="Hyperlink"/>
          </w:rPr>
          <w:t>The Tactile Graphicacy in Mathematics Webinar Series:</w:t>
        </w:r>
      </w:hyperlink>
      <w:r w:rsidRPr="005B3253">
        <w:t xml:space="preserve"> </w:t>
      </w:r>
    </w:p>
    <w:p w14:paraId="71B5193E" w14:textId="4A71963B" w:rsidR="00443529" w:rsidRPr="00443529" w:rsidRDefault="00443529" w:rsidP="00E23312">
      <w:pPr>
        <w:pStyle w:val="ListParagraph"/>
        <w:numPr>
          <w:ilvl w:val="1"/>
          <w:numId w:val="11"/>
        </w:numPr>
        <w:rPr>
          <w:rFonts w:cs="Helvetica"/>
          <w:color w:val="000000"/>
          <w:shd w:val="clear" w:color="auto" w:fill="FFFFFF"/>
        </w:rPr>
      </w:pPr>
      <w:r w:rsidRPr="005B3253">
        <w:t xml:space="preserve">Part 1: </w:t>
      </w:r>
      <w:hyperlink r:id="rId9" w:history="1">
        <w:r w:rsidRPr="004878F4">
          <w:rPr>
            <w:rStyle w:val="Hyperlink"/>
          </w:rPr>
          <w:t>Strategies for Teaching Tactile Readiness Skills</w:t>
        </w:r>
      </w:hyperlink>
    </w:p>
    <w:p w14:paraId="625D1469" w14:textId="218B1715" w:rsidR="00443529" w:rsidRPr="00443529" w:rsidRDefault="00443529" w:rsidP="00E23312">
      <w:pPr>
        <w:pStyle w:val="ListParagraph"/>
        <w:numPr>
          <w:ilvl w:val="1"/>
          <w:numId w:val="11"/>
        </w:numPr>
        <w:rPr>
          <w:rFonts w:cs="Helvetica"/>
          <w:color w:val="000000"/>
          <w:shd w:val="clear" w:color="auto" w:fill="FFFFFF"/>
        </w:rPr>
      </w:pPr>
      <w:r w:rsidRPr="005B3253">
        <w:t xml:space="preserve">Part 2: </w:t>
      </w:r>
      <w:hyperlink r:id="rId10" w:history="1">
        <w:r w:rsidRPr="004878F4">
          <w:rPr>
            <w:rStyle w:val="Hyperlink"/>
          </w:rPr>
          <w:t>Teaching Students to Read and Interpret Tactile Graphics Used in Math</w:t>
        </w:r>
      </w:hyperlink>
    </w:p>
    <w:p w14:paraId="26046293" w14:textId="179D26DA" w:rsidR="00443529" w:rsidRPr="00443529" w:rsidRDefault="00443529" w:rsidP="00E23312">
      <w:pPr>
        <w:pStyle w:val="ListParagraph"/>
        <w:numPr>
          <w:ilvl w:val="1"/>
          <w:numId w:val="11"/>
        </w:numPr>
        <w:rPr>
          <w:rFonts w:cs="Helvetica"/>
          <w:color w:val="000000"/>
          <w:shd w:val="clear" w:color="auto" w:fill="FFFFFF"/>
        </w:rPr>
      </w:pPr>
      <w:r w:rsidRPr="005B3253">
        <w:t xml:space="preserve">Part 3: </w:t>
      </w:r>
      <w:hyperlink r:id="rId11" w:history="1">
        <w:r w:rsidRPr="004878F4">
          <w:rPr>
            <w:rStyle w:val="Hyperlink"/>
          </w:rPr>
          <w:t>Teaching Students to Create Math-Related Tactile Graphics</w:t>
        </w:r>
      </w:hyperlink>
    </w:p>
    <w:p w14:paraId="79E6660A" w14:textId="75BF2A4E" w:rsidR="00443529" w:rsidRPr="00443529" w:rsidRDefault="00443529" w:rsidP="00E23312">
      <w:pPr>
        <w:pStyle w:val="ListParagraph"/>
        <w:numPr>
          <w:ilvl w:val="0"/>
          <w:numId w:val="9"/>
        </w:numPr>
        <w:rPr>
          <w:rFonts w:cs="Helvetica"/>
          <w:color w:val="000000"/>
          <w:shd w:val="clear" w:color="auto" w:fill="FFFFFF"/>
        </w:rPr>
      </w:pPr>
      <w:hyperlink r:id="rId12" w:history="1">
        <w:r w:rsidRPr="004878F4">
          <w:rPr>
            <w:rStyle w:val="Hyperlink"/>
          </w:rPr>
          <w:t>Digital Math: Workflows from Teacher to Student and Student to Teacher</w:t>
        </w:r>
      </w:hyperlink>
    </w:p>
    <w:p w14:paraId="7C126401" w14:textId="2A831A4A" w:rsidR="00443529" w:rsidRPr="00443529" w:rsidRDefault="00443529" w:rsidP="00E23312">
      <w:pPr>
        <w:pStyle w:val="ListParagraph"/>
        <w:numPr>
          <w:ilvl w:val="0"/>
          <w:numId w:val="9"/>
        </w:numPr>
        <w:rPr>
          <w:rFonts w:cs="Helvetica"/>
          <w:color w:val="000000"/>
          <w:shd w:val="clear" w:color="auto" w:fill="FFFFFF"/>
        </w:rPr>
      </w:pPr>
      <w:hyperlink r:id="rId13" w:history="1">
        <w:r w:rsidRPr="00C50B08">
          <w:rPr>
            <w:rStyle w:val="Hyperlink"/>
          </w:rPr>
          <w:t>Deep Dive Into the Math Checklists</w:t>
        </w:r>
      </w:hyperlink>
    </w:p>
    <w:p w14:paraId="34D4D73E" w14:textId="5D08AB6D" w:rsidR="00443529" w:rsidRDefault="00443529" w:rsidP="00E23312">
      <w:pPr>
        <w:pStyle w:val="ListParagraph"/>
        <w:numPr>
          <w:ilvl w:val="0"/>
          <w:numId w:val="9"/>
        </w:numPr>
        <w:rPr>
          <w:rFonts w:cs="Helvetica"/>
          <w:color w:val="000000"/>
          <w:shd w:val="clear" w:color="auto" w:fill="FFFFFF"/>
        </w:rPr>
      </w:pPr>
      <w:hyperlink r:id="rId14" w:history="1">
        <w:r w:rsidRPr="00A92DBD">
          <w:rPr>
            <w:rStyle w:val="Hyperlink"/>
            <w:rFonts w:cs="Helvetica"/>
            <w:shd w:val="clear" w:color="auto" w:fill="FFFFFF"/>
          </w:rPr>
          <w:t>Apps and Websites Used in Digital Math Learning: What Works and What Doesn’t Work Well for Students who are Blind or have Low Vision</w:t>
        </w:r>
      </w:hyperlink>
    </w:p>
    <w:p w14:paraId="39423E57" w14:textId="54713DC5" w:rsidR="00A92DBD" w:rsidRDefault="00A92DBD" w:rsidP="00E23312">
      <w:pPr>
        <w:pStyle w:val="ListParagraph"/>
        <w:numPr>
          <w:ilvl w:val="0"/>
          <w:numId w:val="9"/>
        </w:numPr>
        <w:rPr>
          <w:rFonts w:cs="Helvetica"/>
          <w:color w:val="000000"/>
          <w:shd w:val="clear" w:color="auto" w:fill="FFFFFF"/>
        </w:rPr>
      </w:pPr>
      <w:hyperlink r:id="rId15" w:history="1">
        <w:r w:rsidRPr="00A92DBD">
          <w:rPr>
            <w:rStyle w:val="Hyperlink"/>
            <w:rFonts w:cs="Helvetica"/>
            <w:shd w:val="clear" w:color="auto" w:fill="FFFFFF"/>
          </w:rPr>
          <w:t xml:space="preserve">BLV </w:t>
        </w:r>
        <w:proofErr w:type="spellStart"/>
        <w:r w:rsidRPr="00A92DBD">
          <w:rPr>
            <w:rStyle w:val="Hyperlink"/>
            <w:rFonts w:cs="Helvetica"/>
            <w:shd w:val="clear" w:color="auto" w:fill="FFFFFF"/>
          </w:rPr>
          <w:t>FirstSteps</w:t>
        </w:r>
        <w:proofErr w:type="spellEnd"/>
        <w:r w:rsidRPr="00A92DBD">
          <w:rPr>
            <w:rStyle w:val="Hyperlink"/>
            <w:rFonts w:cs="Helvetica"/>
            <w:shd w:val="clear" w:color="auto" w:fill="FFFFFF"/>
          </w:rPr>
          <w:t xml:space="preserve"> App: Teaching </w:t>
        </w:r>
        <w:proofErr w:type="spellStart"/>
        <w:r w:rsidRPr="00A92DBD">
          <w:rPr>
            <w:rStyle w:val="Hyperlink"/>
            <w:rFonts w:cs="Helvetica"/>
            <w:shd w:val="clear" w:color="auto" w:fill="FFFFFF"/>
          </w:rPr>
          <w:t>VoiceOver</w:t>
        </w:r>
        <w:proofErr w:type="spellEnd"/>
        <w:r w:rsidRPr="00A92DBD">
          <w:rPr>
            <w:rStyle w:val="Hyperlink"/>
            <w:rFonts w:cs="Helvetica"/>
            <w:shd w:val="clear" w:color="auto" w:fill="FFFFFF"/>
          </w:rPr>
          <w:t xml:space="preserve"> to Young Students</w:t>
        </w:r>
      </w:hyperlink>
    </w:p>
    <w:p w14:paraId="359990F3" w14:textId="26C71773" w:rsidR="00443529" w:rsidRDefault="00443529" w:rsidP="00E23312">
      <w:pPr>
        <w:pStyle w:val="ListParagraph"/>
        <w:numPr>
          <w:ilvl w:val="0"/>
          <w:numId w:val="9"/>
        </w:numPr>
        <w:rPr>
          <w:rFonts w:cs="Helvetica"/>
          <w:color w:val="000000"/>
          <w:shd w:val="clear" w:color="auto" w:fill="FFFFFF"/>
        </w:rPr>
      </w:pPr>
      <w:hyperlink r:id="rId16" w:history="1">
        <w:r w:rsidRPr="00A92DBD">
          <w:rPr>
            <w:rStyle w:val="Hyperlink"/>
            <w:rFonts w:cs="Helvetica"/>
            <w:shd w:val="clear" w:color="auto" w:fill="FFFFFF"/>
          </w:rPr>
          <w:t>An Introduction and Deep Dive into the Digital Math Manipulatives Checklist.</w:t>
        </w:r>
      </w:hyperlink>
    </w:p>
    <w:p w14:paraId="7682B12D" w14:textId="37AFAD34" w:rsidR="007F71C0" w:rsidRPr="001D4425" w:rsidRDefault="001D4425" w:rsidP="003E56D0">
      <w:pPr>
        <w:rPr>
          <w:b/>
          <w:bCs/>
        </w:rPr>
      </w:pPr>
      <w:r w:rsidRPr="001D4425">
        <w:rPr>
          <w:b/>
          <w:bCs/>
        </w:rPr>
        <w:t xml:space="preserve">Free </w:t>
      </w:r>
      <w:r w:rsidR="00443529" w:rsidRPr="001D4425">
        <w:rPr>
          <w:b/>
          <w:bCs/>
        </w:rPr>
        <w:t>Digital Math Checklists</w:t>
      </w:r>
    </w:p>
    <w:p w14:paraId="191D60DB" w14:textId="77777777" w:rsidR="001D4425" w:rsidRPr="001D4425" w:rsidRDefault="001D4425" w:rsidP="00E23312">
      <w:pPr>
        <w:pStyle w:val="ListParagraph"/>
        <w:numPr>
          <w:ilvl w:val="0"/>
          <w:numId w:val="13"/>
        </w:numPr>
        <w:rPr>
          <w:color w:val="000000"/>
        </w:rPr>
      </w:pPr>
      <w:hyperlink r:id="rId17" w:history="1">
        <w:r w:rsidRPr="001D4425">
          <w:rPr>
            <w:rStyle w:val="Hyperlink"/>
            <w:rFonts w:eastAsiaTheme="minorEastAsia"/>
            <w:kern w:val="24"/>
          </w:rPr>
          <w:t>Digital Math Best Practices Guidelines</w:t>
        </w:r>
      </w:hyperlink>
    </w:p>
    <w:p w14:paraId="1719633D" w14:textId="77777777" w:rsidR="001D4425" w:rsidRPr="001D4425" w:rsidRDefault="001D4425" w:rsidP="00E23312">
      <w:pPr>
        <w:pStyle w:val="ListParagraph"/>
        <w:numPr>
          <w:ilvl w:val="0"/>
          <w:numId w:val="13"/>
        </w:numPr>
        <w:rPr>
          <w:color w:val="000000"/>
        </w:rPr>
      </w:pPr>
      <w:hyperlink r:id="rId18" w:history="1">
        <w:r w:rsidRPr="001D4425">
          <w:rPr>
            <w:rStyle w:val="Hyperlink"/>
            <w:rFonts w:eastAsiaTheme="minorEastAsia"/>
            <w:kern w:val="24"/>
          </w:rPr>
          <w:t>Digital Math Checklists</w:t>
        </w:r>
      </w:hyperlink>
    </w:p>
    <w:p w14:paraId="4400DF0C" w14:textId="1C615F4D" w:rsidR="001D4425" w:rsidRPr="001D4425" w:rsidRDefault="001D4425" w:rsidP="00E23312">
      <w:pPr>
        <w:pStyle w:val="ListParagraph"/>
        <w:numPr>
          <w:ilvl w:val="1"/>
          <w:numId w:val="10"/>
        </w:numPr>
        <w:rPr>
          <w:color w:val="000000"/>
        </w:rPr>
      </w:pPr>
      <w:r w:rsidRPr="001D4425">
        <w:rPr>
          <w:rFonts w:eastAsiaTheme="minorEastAsia"/>
          <w:color w:val="0D0D0D" w:themeColor="text1" w:themeTint="F2"/>
          <w:kern w:val="24"/>
        </w:rPr>
        <w:lastRenderedPageBreak/>
        <w:t>Manipulatives Skills Checklist</w:t>
      </w:r>
    </w:p>
    <w:p w14:paraId="70799890" w14:textId="77777777" w:rsidR="001D4425" w:rsidRPr="001D4425" w:rsidRDefault="001D4425" w:rsidP="00E23312">
      <w:pPr>
        <w:pStyle w:val="ListParagraph"/>
        <w:numPr>
          <w:ilvl w:val="1"/>
          <w:numId w:val="10"/>
        </w:numPr>
      </w:pPr>
      <w:r w:rsidRPr="001D4425">
        <w:rPr>
          <w:rFonts w:eastAsiaTheme="minorEastAsia"/>
          <w:color w:val="0D0D0D" w:themeColor="text1" w:themeTint="F2"/>
          <w:kern w:val="24"/>
        </w:rPr>
        <w:t>Tablet Skills Checklist</w:t>
      </w:r>
    </w:p>
    <w:p w14:paraId="03DEB7EA" w14:textId="77777777" w:rsidR="001D4425" w:rsidRPr="001D4425" w:rsidRDefault="001D4425" w:rsidP="00E23312">
      <w:pPr>
        <w:pStyle w:val="ListParagraph"/>
        <w:numPr>
          <w:ilvl w:val="1"/>
          <w:numId w:val="10"/>
        </w:numPr>
      </w:pPr>
      <w:r w:rsidRPr="001D4425">
        <w:rPr>
          <w:rFonts w:eastAsiaTheme="minorEastAsia"/>
          <w:color w:val="0D0D0D" w:themeColor="text1" w:themeTint="F2"/>
          <w:kern w:val="24"/>
        </w:rPr>
        <w:t>Notetaker Skills Checklist</w:t>
      </w:r>
    </w:p>
    <w:p w14:paraId="12423931" w14:textId="77777777" w:rsidR="001D4425" w:rsidRPr="001D4425" w:rsidRDefault="001D4425" w:rsidP="00E23312">
      <w:pPr>
        <w:pStyle w:val="ListParagraph"/>
        <w:numPr>
          <w:ilvl w:val="1"/>
          <w:numId w:val="10"/>
        </w:numPr>
      </w:pPr>
      <w:r w:rsidRPr="001D4425">
        <w:rPr>
          <w:rFonts w:eastAsiaTheme="minorEastAsia"/>
          <w:color w:val="0D0D0D" w:themeColor="text1" w:themeTint="F2"/>
          <w:kern w:val="24"/>
        </w:rPr>
        <w:t>Computer Skills Checklist</w:t>
      </w:r>
    </w:p>
    <w:p w14:paraId="6BDEC487" w14:textId="66087407" w:rsidR="001D4425" w:rsidRPr="00BD4B7F" w:rsidRDefault="001D4425" w:rsidP="00E23312">
      <w:pPr>
        <w:pStyle w:val="ListParagraph"/>
        <w:numPr>
          <w:ilvl w:val="1"/>
          <w:numId w:val="10"/>
        </w:numPr>
      </w:pPr>
      <w:r w:rsidRPr="00BD4B7F">
        <w:rPr>
          <w:rFonts w:eastAsiaTheme="minorEastAsia"/>
          <w:color w:val="0D0D0D" w:themeColor="text1" w:themeTint="F2"/>
          <w:kern w:val="24"/>
        </w:rPr>
        <w:t>Calculator Skills Checklist</w:t>
      </w:r>
    </w:p>
    <w:p w14:paraId="260DF9D4" w14:textId="286AE057" w:rsidR="00BC54D5" w:rsidRPr="00BD4B7F" w:rsidRDefault="00BD4B7F" w:rsidP="00BD4B7F">
      <w:pPr>
        <w:pStyle w:val="Heading3"/>
      </w:pPr>
      <w:r w:rsidRPr="00BD4B7F">
        <w:t>Free Lessons</w:t>
      </w:r>
    </w:p>
    <w:p w14:paraId="58F169E0" w14:textId="1A665599" w:rsidR="00BD4B7F" w:rsidRPr="00BD4B7F" w:rsidRDefault="00BD4B7F" w:rsidP="003E56D0">
      <w:pPr>
        <w:pStyle w:val="ListParagraph"/>
        <w:numPr>
          <w:ilvl w:val="0"/>
          <w:numId w:val="13"/>
        </w:numPr>
        <w:rPr>
          <w:rFonts w:cs="Helvetica"/>
          <w:color w:val="000000"/>
          <w:shd w:val="clear" w:color="auto" w:fill="FFFFFF"/>
        </w:rPr>
      </w:pPr>
      <w:hyperlink r:id="rId19" w:history="1">
        <w:r w:rsidRPr="008E3499">
          <w:rPr>
            <w:rStyle w:val="Hyperlink"/>
            <w:rFonts w:cs="Helvetica"/>
            <w:shd w:val="clear" w:color="auto" w:fill="FFFFFF"/>
          </w:rPr>
          <w:t>Graphing lessons from John Rose</w:t>
        </w:r>
      </w:hyperlink>
    </w:p>
    <w:p w14:paraId="471E3C85" w14:textId="77777777" w:rsidR="00A92DBD" w:rsidRDefault="00A92DBD" w:rsidP="003E56D0">
      <w:pPr>
        <w:pStyle w:val="ListParagraph"/>
        <w:numPr>
          <w:ilvl w:val="0"/>
          <w:numId w:val="14"/>
        </w:numPr>
        <w:ind w:left="1526"/>
        <w:rPr>
          <w:rFonts w:cs="Helvetica"/>
          <w:color w:val="000000"/>
          <w:shd w:val="clear" w:color="auto" w:fill="FFFFFF"/>
        </w:rPr>
      </w:pPr>
      <w:r w:rsidRPr="00BD4B7F">
        <w:rPr>
          <w:rFonts w:cs="Helvetica"/>
          <w:color w:val="000000"/>
          <w:shd w:val="clear" w:color="auto" w:fill="FFFFFF"/>
        </w:rPr>
        <w:t>Graphing Concepts</w:t>
      </w:r>
    </w:p>
    <w:p w14:paraId="6E0498CC" w14:textId="77777777" w:rsidR="00A92DBD" w:rsidRDefault="00A92DBD" w:rsidP="003E56D0">
      <w:pPr>
        <w:pStyle w:val="ListParagraph"/>
        <w:numPr>
          <w:ilvl w:val="0"/>
          <w:numId w:val="14"/>
        </w:numPr>
        <w:ind w:left="1526"/>
        <w:rPr>
          <w:rFonts w:cs="Helvetica"/>
          <w:color w:val="000000"/>
          <w:shd w:val="clear" w:color="auto" w:fill="FFFFFF"/>
        </w:rPr>
      </w:pPr>
      <w:r w:rsidRPr="004878F4">
        <w:rPr>
          <w:rFonts w:cs="Helvetica"/>
          <w:color w:val="000000"/>
          <w:shd w:val="clear" w:color="auto" w:fill="FFFFFF"/>
        </w:rPr>
        <w:t>Graph Board to Desmos</w:t>
      </w:r>
    </w:p>
    <w:p w14:paraId="4166CC2F" w14:textId="77777777" w:rsidR="00A92DBD" w:rsidRDefault="00A92DBD" w:rsidP="003E56D0">
      <w:pPr>
        <w:pStyle w:val="ListParagraph"/>
        <w:numPr>
          <w:ilvl w:val="0"/>
          <w:numId w:val="14"/>
        </w:numPr>
        <w:ind w:left="1526"/>
        <w:rPr>
          <w:rFonts w:cs="Helvetica"/>
          <w:color w:val="000000"/>
          <w:shd w:val="clear" w:color="auto" w:fill="FFFFFF"/>
        </w:rPr>
      </w:pPr>
      <w:r w:rsidRPr="004878F4">
        <w:rPr>
          <w:rFonts w:cs="Helvetica"/>
          <w:color w:val="000000"/>
          <w:shd w:val="clear" w:color="auto" w:fill="FFFFFF"/>
        </w:rPr>
        <w:t>Linear Functions and Problem Solving (y-intercept and slope)</w:t>
      </w:r>
    </w:p>
    <w:p w14:paraId="1FB40D81" w14:textId="77777777" w:rsidR="00A92DBD" w:rsidRDefault="00A92DBD" w:rsidP="003E56D0">
      <w:pPr>
        <w:pStyle w:val="ListParagraph"/>
        <w:numPr>
          <w:ilvl w:val="0"/>
          <w:numId w:val="14"/>
        </w:numPr>
        <w:ind w:left="1526"/>
        <w:rPr>
          <w:rFonts w:cs="Helvetica"/>
          <w:color w:val="000000"/>
          <w:shd w:val="clear" w:color="auto" w:fill="FFFFFF"/>
        </w:rPr>
      </w:pPr>
      <w:r w:rsidRPr="004878F4">
        <w:rPr>
          <w:rFonts w:cs="Helvetica"/>
          <w:color w:val="000000"/>
          <w:shd w:val="clear" w:color="auto" w:fill="FFFFFF"/>
        </w:rPr>
        <w:t>Undetermined points and systems of linear equations</w:t>
      </w:r>
    </w:p>
    <w:p w14:paraId="5976CCF4" w14:textId="77777777" w:rsidR="00A92DBD" w:rsidRPr="004878F4" w:rsidRDefault="00A92DBD" w:rsidP="003E56D0">
      <w:pPr>
        <w:pStyle w:val="ListParagraph"/>
        <w:numPr>
          <w:ilvl w:val="0"/>
          <w:numId w:val="14"/>
        </w:numPr>
        <w:ind w:left="1526"/>
        <w:rPr>
          <w:rFonts w:cs="Helvetica"/>
          <w:color w:val="000000"/>
          <w:shd w:val="clear" w:color="auto" w:fill="FFFFFF"/>
        </w:rPr>
      </w:pPr>
      <w:r w:rsidRPr="004878F4">
        <w:rPr>
          <w:rFonts w:cs="Helvetica"/>
          <w:color w:val="000000"/>
          <w:shd w:val="clear" w:color="auto" w:fill="FFFFFF"/>
        </w:rPr>
        <w:t>Inequalities and systems of inequalities.</w:t>
      </w:r>
    </w:p>
    <w:p w14:paraId="010B3C4E" w14:textId="20B0A19B" w:rsidR="00BD4B7F" w:rsidRPr="008E3499" w:rsidRDefault="00BD4B7F" w:rsidP="003E56D0">
      <w:pPr>
        <w:pStyle w:val="ListParagraph"/>
        <w:numPr>
          <w:ilvl w:val="0"/>
          <w:numId w:val="13"/>
        </w:numPr>
        <w:rPr>
          <w:rFonts w:cs="Helvetica"/>
          <w:color w:val="000000"/>
        </w:rPr>
      </w:pPr>
      <w:r w:rsidRPr="004878F4">
        <w:rPr>
          <w:rStyle w:val="Emphasis"/>
          <w:rFonts w:cs="Helvetica"/>
          <w:i w:val="0"/>
          <w:iCs w:val="0"/>
          <w:color w:val="000000"/>
        </w:rPr>
        <w:t>Creating and Analyzing Challenging Data Patterns</w:t>
      </w:r>
      <w:r w:rsidRPr="004878F4">
        <w:rPr>
          <w:rFonts w:cs="Helvetica"/>
          <w:color w:val="000000"/>
        </w:rPr>
        <w:t xml:space="preserve"> series from </w:t>
      </w:r>
      <w:r w:rsidRPr="004878F4">
        <w:rPr>
          <w:rFonts w:cs="Helvetica"/>
          <w:color w:val="000000"/>
          <w:shd w:val="clear" w:color="auto" w:fill="FFFFFF"/>
        </w:rPr>
        <w:t>Anitha Muthukumaran and Kanchana Suryakumar</w:t>
      </w:r>
    </w:p>
    <w:p w14:paraId="43DAD73A" w14:textId="77777777" w:rsidR="008E3499" w:rsidRPr="008E3499" w:rsidRDefault="008E3499" w:rsidP="003E56D0">
      <w:pPr>
        <w:pStyle w:val="ListParagraph"/>
        <w:numPr>
          <w:ilvl w:val="0"/>
          <w:numId w:val="16"/>
        </w:numPr>
        <w:shd w:val="clear" w:color="auto" w:fill="FFFFFF"/>
        <w:rPr>
          <w:rFonts w:ascii="Helvetica" w:hAnsi="Helvetica" w:cs="Helvetica"/>
          <w:color w:val="000000"/>
          <w:sz w:val="27"/>
          <w:szCs w:val="27"/>
        </w:rPr>
      </w:pPr>
      <w:hyperlink r:id="rId20" w:history="1">
        <w:r w:rsidRPr="008E3499">
          <w:rPr>
            <w:rStyle w:val="Hyperlink"/>
            <w:rFonts w:ascii="Helvetica" w:hAnsi="Helvetica" w:cs="Helvetica"/>
            <w:color w:val="1D4F91"/>
            <w:shd w:val="clear" w:color="auto" w:fill="FFFFFF"/>
          </w:rPr>
          <w:t>Making Sense of Patterns with Algebraic Thinking </w:t>
        </w:r>
      </w:hyperlink>
      <w:r w:rsidRPr="008E3499">
        <w:rPr>
          <w:rFonts w:ascii="Helvetica" w:hAnsi="Helvetica" w:cs="Helvetica"/>
          <w:color w:val="000000"/>
          <w:shd w:val="clear" w:color="auto" w:fill="FFFFFF"/>
        </w:rPr>
        <w:t>sets the stage with the foundational Number Game activity.</w:t>
      </w:r>
    </w:p>
    <w:p w14:paraId="193F1C65" w14:textId="77777777" w:rsidR="003E56D0" w:rsidRDefault="008E3499" w:rsidP="003E56D0">
      <w:pPr>
        <w:pStyle w:val="ListParagraph"/>
        <w:numPr>
          <w:ilvl w:val="0"/>
          <w:numId w:val="16"/>
        </w:numPr>
        <w:shd w:val="clear" w:color="auto" w:fill="FFFFFF"/>
        <w:rPr>
          <w:rFonts w:ascii="Helvetica" w:hAnsi="Helvetica" w:cs="Helvetica"/>
          <w:color w:val="000000"/>
          <w:sz w:val="27"/>
          <w:szCs w:val="27"/>
        </w:rPr>
      </w:pPr>
      <w:hyperlink r:id="rId21" w:history="1">
        <w:r w:rsidRPr="003E56D0">
          <w:rPr>
            <w:rStyle w:val="Hyperlink"/>
            <w:rFonts w:ascii="Helvetica" w:hAnsi="Helvetica" w:cs="Helvetica"/>
            <w:sz w:val="27"/>
            <w:szCs w:val="27"/>
          </w:rPr>
          <w:t>Creating and Analyzing Challenging Data Patterns: Excel with JAWS (Part 1)</w:t>
        </w:r>
      </w:hyperlink>
    </w:p>
    <w:p w14:paraId="54BFFB5F" w14:textId="77777777" w:rsidR="003E56D0" w:rsidRDefault="008E3499" w:rsidP="003E56D0">
      <w:pPr>
        <w:pStyle w:val="ListParagraph"/>
        <w:numPr>
          <w:ilvl w:val="0"/>
          <w:numId w:val="16"/>
        </w:numPr>
        <w:shd w:val="clear" w:color="auto" w:fill="FFFFFF"/>
        <w:rPr>
          <w:rFonts w:ascii="Helvetica" w:hAnsi="Helvetica" w:cs="Helvetica"/>
          <w:color w:val="000000"/>
          <w:sz w:val="27"/>
          <w:szCs w:val="27"/>
        </w:rPr>
      </w:pPr>
      <w:hyperlink r:id="rId22" w:history="1">
        <w:r w:rsidRPr="003E56D0">
          <w:rPr>
            <w:rStyle w:val="Hyperlink"/>
            <w:rFonts w:ascii="Helvetica" w:hAnsi="Helvetica" w:cs="Helvetica"/>
            <w:color w:val="1D4F91"/>
            <w:sz w:val="27"/>
            <w:szCs w:val="27"/>
          </w:rPr>
          <w:t>Creating and Analyzing Challenging Data Patterns: Algebraic Equations</w:t>
        </w:r>
      </w:hyperlink>
      <w:r w:rsidRPr="003E56D0">
        <w:rPr>
          <w:rFonts w:ascii="Helvetica" w:hAnsi="Helvetica" w:cs="Helvetica"/>
          <w:color w:val="000000"/>
          <w:sz w:val="27"/>
          <w:szCs w:val="27"/>
        </w:rPr>
        <w:t> (Part 2)</w:t>
      </w:r>
    </w:p>
    <w:p w14:paraId="3B80BFCD" w14:textId="77777777" w:rsidR="009D5E1C" w:rsidRPr="009D5E1C" w:rsidRDefault="008E3499" w:rsidP="003E56D0">
      <w:pPr>
        <w:pStyle w:val="ListParagraph"/>
        <w:numPr>
          <w:ilvl w:val="0"/>
          <w:numId w:val="16"/>
        </w:numPr>
        <w:shd w:val="clear" w:color="auto" w:fill="FFFFFF"/>
        <w:tabs>
          <w:tab w:val="left" w:pos="5750"/>
        </w:tabs>
      </w:pPr>
      <w:hyperlink r:id="rId23" w:history="1">
        <w:r w:rsidRPr="009D5E1C">
          <w:rPr>
            <w:rStyle w:val="Hyperlink"/>
            <w:rFonts w:ascii="Helvetica" w:hAnsi="Helvetica" w:cs="Helvetica"/>
            <w:color w:val="1D4F91"/>
            <w:sz w:val="27"/>
            <w:szCs w:val="27"/>
          </w:rPr>
          <w:t>Creating and Analyzing Challenging Data Patterns: Excel Formulas</w:t>
        </w:r>
      </w:hyperlink>
      <w:r w:rsidRPr="009D5E1C">
        <w:rPr>
          <w:rFonts w:ascii="Helvetica" w:hAnsi="Helvetica" w:cs="Helvetica"/>
          <w:color w:val="000000"/>
          <w:sz w:val="27"/>
          <w:szCs w:val="27"/>
        </w:rPr>
        <w:t> (Part 3)</w:t>
      </w:r>
    </w:p>
    <w:p w14:paraId="28531725" w14:textId="066FAEEA" w:rsidR="009D5E1C" w:rsidRDefault="009D5E1C" w:rsidP="009D5E1C">
      <w:pPr>
        <w:pStyle w:val="Heading3"/>
      </w:pPr>
      <w:r>
        <w:t>Research Articles</w:t>
      </w:r>
    </w:p>
    <w:p w14:paraId="08CABA51" w14:textId="535F3BDB" w:rsidR="009D5E1C" w:rsidRDefault="009D5E1C" w:rsidP="009D5E1C">
      <w:pPr>
        <w:contextualSpacing/>
      </w:pPr>
      <w:r>
        <w:t xml:space="preserve">Herzberg, T. S., Tuttle, M., &amp; Rosenblum, L. P. (2026). Digital math experiences and perspectives of high school and college students who are blind or have low vision. </w:t>
      </w:r>
      <w:r>
        <w:rPr>
          <w:i/>
          <w:iCs/>
        </w:rPr>
        <w:t>Journal of Visual Impairment &amp; Blindness, 120</w:t>
      </w:r>
      <w:r>
        <w:t xml:space="preserve">(1), 5-18. </w:t>
      </w:r>
      <w:hyperlink r:id="rId24" w:history="1">
        <w:r>
          <w:rPr>
            <w:rStyle w:val="Hyperlink"/>
          </w:rPr>
          <w:t>https://10.1177/0145482X251404037</w:t>
        </w:r>
      </w:hyperlink>
    </w:p>
    <w:p w14:paraId="0C2FE3CE" w14:textId="77777777" w:rsidR="009D5E1C" w:rsidRDefault="009D5E1C" w:rsidP="009D5E1C">
      <w:pPr>
        <w:contextualSpacing/>
      </w:pPr>
    </w:p>
    <w:p w14:paraId="2684CD58" w14:textId="26FD47AA" w:rsidR="003E56D0" w:rsidRPr="003E56D0" w:rsidRDefault="009D5E1C" w:rsidP="009D5E1C">
      <w:pPr>
        <w:contextualSpacing/>
      </w:pPr>
      <w:r>
        <w:t xml:space="preserve">Tuttle, M., Rosenblum, L. P., &amp; Herzberg, T. S. (2026). Perspectives of teachers who support students with visual impairments in accessing and engaging with digital math learning. </w:t>
      </w:r>
      <w:r>
        <w:rPr>
          <w:i/>
          <w:iCs/>
        </w:rPr>
        <w:t>Journal of Visual Impairment &amp; Blindness, 120</w:t>
      </w:r>
      <w:r>
        <w:t>(1), 19-32. </w:t>
      </w:r>
      <w:hyperlink r:id="rId25" w:history="1">
        <w:r>
          <w:rPr>
            <w:rStyle w:val="Hyperlink"/>
          </w:rPr>
          <w:t>https://doi.org/10.1177/0145482X251395068</w:t>
        </w:r>
      </w:hyperlink>
    </w:p>
    <w:sectPr w:rsidR="003E56D0" w:rsidRPr="003E56D0">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90A0" w14:textId="77777777" w:rsidR="009D3336" w:rsidRDefault="009D3336" w:rsidP="001A7E38">
      <w:r>
        <w:separator/>
      </w:r>
    </w:p>
  </w:endnote>
  <w:endnote w:type="continuationSeparator" w:id="0">
    <w:p w14:paraId="6AE22C12" w14:textId="77777777" w:rsidR="009D3336" w:rsidRDefault="009D3336" w:rsidP="001A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9701898"/>
      <w:docPartObj>
        <w:docPartGallery w:val="Page Numbers (Bottom of Page)"/>
        <w:docPartUnique/>
      </w:docPartObj>
    </w:sdtPr>
    <w:sdtContent>
      <w:p w14:paraId="0056CA4C" w14:textId="12226272" w:rsidR="00F065B4" w:rsidRDefault="00F065B4" w:rsidP="002835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691571900"/>
      <w:docPartObj>
        <w:docPartGallery w:val="Page Numbers (Bottom of Page)"/>
        <w:docPartUnique/>
      </w:docPartObj>
    </w:sdtPr>
    <w:sdtContent>
      <w:p w14:paraId="2A7201DB" w14:textId="7FB3DE75" w:rsidR="001A7E38" w:rsidRDefault="001A7E38" w:rsidP="00F065B4">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226464" w14:textId="77777777" w:rsidR="001A7E38" w:rsidRDefault="001A7E38" w:rsidP="001A7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4301142"/>
      <w:docPartObj>
        <w:docPartGallery w:val="Page Numbers (Bottom of Page)"/>
        <w:docPartUnique/>
      </w:docPartObj>
    </w:sdtPr>
    <w:sdtContent>
      <w:p w14:paraId="6F2CB7D3" w14:textId="049BA2ED" w:rsidR="00F065B4" w:rsidRDefault="00F065B4" w:rsidP="0028355E">
        <w:pPr>
          <w:pStyle w:val="Footer"/>
          <w:framePr w:wrap="none" w:vAnchor="text" w:hAnchor="margin" w:xAlign="right" w:y="1"/>
          <w:rPr>
            <w:rStyle w:val="PageNumber"/>
          </w:rPr>
        </w:pPr>
        <w:r w:rsidRPr="00F065B4">
          <w:rPr>
            <w:rStyle w:val="PageNumber"/>
            <w:sz w:val="20"/>
            <w:szCs w:val="20"/>
          </w:rPr>
          <w:fldChar w:fldCharType="begin"/>
        </w:r>
        <w:r w:rsidRPr="00F065B4">
          <w:rPr>
            <w:rStyle w:val="PageNumber"/>
            <w:sz w:val="20"/>
            <w:szCs w:val="20"/>
          </w:rPr>
          <w:instrText xml:space="preserve"> PAGE </w:instrText>
        </w:r>
        <w:r w:rsidRPr="00F065B4">
          <w:rPr>
            <w:rStyle w:val="PageNumber"/>
            <w:sz w:val="20"/>
            <w:szCs w:val="20"/>
          </w:rPr>
          <w:fldChar w:fldCharType="separate"/>
        </w:r>
        <w:r w:rsidRPr="00F065B4">
          <w:rPr>
            <w:rStyle w:val="PageNumber"/>
            <w:noProof/>
            <w:sz w:val="20"/>
            <w:szCs w:val="20"/>
          </w:rPr>
          <w:t>1</w:t>
        </w:r>
        <w:r w:rsidRPr="00F065B4">
          <w:rPr>
            <w:rStyle w:val="PageNumber"/>
            <w:sz w:val="20"/>
            <w:szCs w:val="20"/>
          </w:rPr>
          <w:fldChar w:fldCharType="end"/>
        </w:r>
      </w:p>
    </w:sdtContent>
  </w:sdt>
  <w:p w14:paraId="11E84545" w14:textId="2335034C" w:rsidR="001A7E38" w:rsidRPr="00F065B4" w:rsidRDefault="00BD4B7F" w:rsidP="00F065B4">
    <w:pPr>
      <w:pStyle w:val="Footer"/>
      <w:ind w:right="360"/>
    </w:pPr>
    <w:r>
      <w:rPr>
        <w:sz w:val="20"/>
        <w:szCs w:val="20"/>
      </w:rPr>
      <w:t>Digital Math and the Perkins' TEAM Initiative</w:t>
    </w:r>
    <w:r w:rsidR="00A4092C">
      <w:rPr>
        <w:sz w:val="20"/>
        <w:szCs w:val="20"/>
      </w:rPr>
      <w:t xml:space="preserve"> 2026 NFB</w:t>
    </w:r>
    <w:r w:rsidR="001A7E38" w:rsidRPr="00F065B4">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EE00" w14:textId="77777777" w:rsidR="009D3336" w:rsidRDefault="009D3336" w:rsidP="001A7E38">
      <w:r>
        <w:separator/>
      </w:r>
    </w:p>
  </w:footnote>
  <w:footnote w:type="continuationSeparator" w:id="0">
    <w:p w14:paraId="02895F8E" w14:textId="77777777" w:rsidR="009D3336" w:rsidRDefault="009D3336" w:rsidP="001A7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1CB"/>
    <w:multiLevelType w:val="hybridMultilevel"/>
    <w:tmpl w:val="9DA8B55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76BEC"/>
    <w:multiLevelType w:val="hybridMultilevel"/>
    <w:tmpl w:val="012C3C6C"/>
    <w:lvl w:ilvl="0" w:tplc="2FAC407E">
      <w:numFmt w:val="bullet"/>
      <w:lvlText w:val="‒"/>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396918"/>
    <w:multiLevelType w:val="hybridMultilevel"/>
    <w:tmpl w:val="FA0A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E2621"/>
    <w:multiLevelType w:val="hybridMultilevel"/>
    <w:tmpl w:val="D7020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784B73"/>
    <w:multiLevelType w:val="multilevel"/>
    <w:tmpl w:val="92CE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72CB2"/>
    <w:multiLevelType w:val="hybridMultilevel"/>
    <w:tmpl w:val="E62E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33D1A"/>
    <w:multiLevelType w:val="hybridMultilevel"/>
    <w:tmpl w:val="EE54AAE0"/>
    <w:lvl w:ilvl="0" w:tplc="A19E9F8A">
      <w:start w:val="1"/>
      <w:numFmt w:val="bullet"/>
      <w:pStyle w:val="Heading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A343C"/>
    <w:multiLevelType w:val="multilevel"/>
    <w:tmpl w:val="CC661434"/>
    <w:lvl w:ilvl="0">
      <w:numFmt w:val="bullet"/>
      <w:lvlText w:val="‒"/>
      <w:lvlJc w:val="left"/>
      <w:pPr>
        <w:tabs>
          <w:tab w:val="num" w:pos="1440"/>
        </w:tabs>
        <w:ind w:left="1440" w:hanging="360"/>
      </w:pPr>
      <w:rPr>
        <w:rFonts w:ascii="Verdana" w:hAnsi="Verdana"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53E06FB0"/>
    <w:multiLevelType w:val="hybridMultilevel"/>
    <w:tmpl w:val="1DEEBEF8"/>
    <w:lvl w:ilvl="0" w:tplc="BB6CD036">
      <w:start w:val="1"/>
      <w:numFmt w:val="bullet"/>
      <w:lvlText w:val="•"/>
      <w:lvlJc w:val="left"/>
      <w:pPr>
        <w:tabs>
          <w:tab w:val="num" w:pos="720"/>
        </w:tabs>
        <w:ind w:left="720" w:hanging="360"/>
      </w:pPr>
      <w:rPr>
        <w:rFonts w:ascii="Arial" w:hAnsi="Arial" w:hint="default"/>
      </w:rPr>
    </w:lvl>
    <w:lvl w:ilvl="1" w:tplc="2FAC407E">
      <w:numFmt w:val="bullet"/>
      <w:lvlText w:val="‒"/>
      <w:lvlJc w:val="left"/>
      <w:pPr>
        <w:tabs>
          <w:tab w:val="num" w:pos="1440"/>
        </w:tabs>
        <w:ind w:left="1440" w:hanging="360"/>
      </w:pPr>
      <w:rPr>
        <w:rFonts w:ascii="Verdana" w:hAnsi="Verdana" w:hint="default"/>
      </w:rPr>
    </w:lvl>
    <w:lvl w:ilvl="2" w:tplc="8D5439C2" w:tentative="1">
      <w:start w:val="1"/>
      <w:numFmt w:val="bullet"/>
      <w:lvlText w:val="•"/>
      <w:lvlJc w:val="left"/>
      <w:pPr>
        <w:tabs>
          <w:tab w:val="num" w:pos="2160"/>
        </w:tabs>
        <w:ind w:left="2160" w:hanging="360"/>
      </w:pPr>
      <w:rPr>
        <w:rFonts w:ascii="Arial" w:hAnsi="Arial" w:hint="default"/>
      </w:rPr>
    </w:lvl>
    <w:lvl w:ilvl="3" w:tplc="3B546FDC" w:tentative="1">
      <w:start w:val="1"/>
      <w:numFmt w:val="bullet"/>
      <w:lvlText w:val="•"/>
      <w:lvlJc w:val="left"/>
      <w:pPr>
        <w:tabs>
          <w:tab w:val="num" w:pos="2880"/>
        </w:tabs>
        <w:ind w:left="2880" w:hanging="360"/>
      </w:pPr>
      <w:rPr>
        <w:rFonts w:ascii="Arial" w:hAnsi="Arial" w:hint="default"/>
      </w:rPr>
    </w:lvl>
    <w:lvl w:ilvl="4" w:tplc="AAE0F7FE" w:tentative="1">
      <w:start w:val="1"/>
      <w:numFmt w:val="bullet"/>
      <w:lvlText w:val="•"/>
      <w:lvlJc w:val="left"/>
      <w:pPr>
        <w:tabs>
          <w:tab w:val="num" w:pos="3600"/>
        </w:tabs>
        <w:ind w:left="3600" w:hanging="360"/>
      </w:pPr>
      <w:rPr>
        <w:rFonts w:ascii="Arial" w:hAnsi="Arial" w:hint="default"/>
      </w:rPr>
    </w:lvl>
    <w:lvl w:ilvl="5" w:tplc="555C309A" w:tentative="1">
      <w:start w:val="1"/>
      <w:numFmt w:val="bullet"/>
      <w:lvlText w:val="•"/>
      <w:lvlJc w:val="left"/>
      <w:pPr>
        <w:tabs>
          <w:tab w:val="num" w:pos="4320"/>
        </w:tabs>
        <w:ind w:left="4320" w:hanging="360"/>
      </w:pPr>
      <w:rPr>
        <w:rFonts w:ascii="Arial" w:hAnsi="Arial" w:hint="default"/>
      </w:rPr>
    </w:lvl>
    <w:lvl w:ilvl="6" w:tplc="CC34A36C" w:tentative="1">
      <w:start w:val="1"/>
      <w:numFmt w:val="bullet"/>
      <w:lvlText w:val="•"/>
      <w:lvlJc w:val="left"/>
      <w:pPr>
        <w:tabs>
          <w:tab w:val="num" w:pos="5040"/>
        </w:tabs>
        <w:ind w:left="5040" w:hanging="360"/>
      </w:pPr>
      <w:rPr>
        <w:rFonts w:ascii="Arial" w:hAnsi="Arial" w:hint="default"/>
      </w:rPr>
    </w:lvl>
    <w:lvl w:ilvl="7" w:tplc="E918E1E0" w:tentative="1">
      <w:start w:val="1"/>
      <w:numFmt w:val="bullet"/>
      <w:lvlText w:val="•"/>
      <w:lvlJc w:val="left"/>
      <w:pPr>
        <w:tabs>
          <w:tab w:val="num" w:pos="5760"/>
        </w:tabs>
        <w:ind w:left="5760" w:hanging="360"/>
      </w:pPr>
      <w:rPr>
        <w:rFonts w:ascii="Arial" w:hAnsi="Arial" w:hint="default"/>
      </w:rPr>
    </w:lvl>
    <w:lvl w:ilvl="8" w:tplc="FFD64A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4427A9"/>
    <w:multiLevelType w:val="hybridMultilevel"/>
    <w:tmpl w:val="7FF6A2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6A0617"/>
    <w:multiLevelType w:val="hybridMultilevel"/>
    <w:tmpl w:val="CEA66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70693"/>
    <w:multiLevelType w:val="hybridMultilevel"/>
    <w:tmpl w:val="22CC5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17605"/>
    <w:multiLevelType w:val="hybridMultilevel"/>
    <w:tmpl w:val="B9FA39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43469E1"/>
    <w:multiLevelType w:val="hybridMultilevel"/>
    <w:tmpl w:val="55761EAE"/>
    <w:lvl w:ilvl="0" w:tplc="6BB68782">
      <w:start w:val="1"/>
      <w:numFmt w:val="bullet"/>
      <w:lvlText w:val="•"/>
      <w:lvlJc w:val="left"/>
      <w:pPr>
        <w:tabs>
          <w:tab w:val="num" w:pos="720"/>
        </w:tabs>
        <w:ind w:left="720" w:hanging="360"/>
      </w:pPr>
      <w:rPr>
        <w:rFonts w:ascii="Arial" w:hAnsi="Arial" w:hint="default"/>
      </w:rPr>
    </w:lvl>
    <w:lvl w:ilvl="1" w:tplc="E82EE5E8" w:tentative="1">
      <w:start w:val="1"/>
      <w:numFmt w:val="bullet"/>
      <w:lvlText w:val="•"/>
      <w:lvlJc w:val="left"/>
      <w:pPr>
        <w:tabs>
          <w:tab w:val="num" w:pos="1440"/>
        </w:tabs>
        <w:ind w:left="1440" w:hanging="360"/>
      </w:pPr>
      <w:rPr>
        <w:rFonts w:ascii="Arial" w:hAnsi="Arial" w:hint="default"/>
      </w:rPr>
    </w:lvl>
    <w:lvl w:ilvl="2" w:tplc="7A2C777C" w:tentative="1">
      <w:start w:val="1"/>
      <w:numFmt w:val="bullet"/>
      <w:lvlText w:val="•"/>
      <w:lvlJc w:val="left"/>
      <w:pPr>
        <w:tabs>
          <w:tab w:val="num" w:pos="2160"/>
        </w:tabs>
        <w:ind w:left="2160" w:hanging="360"/>
      </w:pPr>
      <w:rPr>
        <w:rFonts w:ascii="Arial" w:hAnsi="Arial" w:hint="default"/>
      </w:rPr>
    </w:lvl>
    <w:lvl w:ilvl="3" w:tplc="51A80630" w:tentative="1">
      <w:start w:val="1"/>
      <w:numFmt w:val="bullet"/>
      <w:lvlText w:val="•"/>
      <w:lvlJc w:val="left"/>
      <w:pPr>
        <w:tabs>
          <w:tab w:val="num" w:pos="2880"/>
        </w:tabs>
        <w:ind w:left="2880" w:hanging="360"/>
      </w:pPr>
      <w:rPr>
        <w:rFonts w:ascii="Arial" w:hAnsi="Arial" w:hint="default"/>
      </w:rPr>
    </w:lvl>
    <w:lvl w:ilvl="4" w:tplc="D1263D42" w:tentative="1">
      <w:start w:val="1"/>
      <w:numFmt w:val="bullet"/>
      <w:lvlText w:val="•"/>
      <w:lvlJc w:val="left"/>
      <w:pPr>
        <w:tabs>
          <w:tab w:val="num" w:pos="3600"/>
        </w:tabs>
        <w:ind w:left="3600" w:hanging="360"/>
      </w:pPr>
      <w:rPr>
        <w:rFonts w:ascii="Arial" w:hAnsi="Arial" w:hint="default"/>
      </w:rPr>
    </w:lvl>
    <w:lvl w:ilvl="5" w:tplc="8026C4AE" w:tentative="1">
      <w:start w:val="1"/>
      <w:numFmt w:val="bullet"/>
      <w:lvlText w:val="•"/>
      <w:lvlJc w:val="left"/>
      <w:pPr>
        <w:tabs>
          <w:tab w:val="num" w:pos="4320"/>
        </w:tabs>
        <w:ind w:left="4320" w:hanging="360"/>
      </w:pPr>
      <w:rPr>
        <w:rFonts w:ascii="Arial" w:hAnsi="Arial" w:hint="default"/>
      </w:rPr>
    </w:lvl>
    <w:lvl w:ilvl="6" w:tplc="FD74ED78" w:tentative="1">
      <w:start w:val="1"/>
      <w:numFmt w:val="bullet"/>
      <w:lvlText w:val="•"/>
      <w:lvlJc w:val="left"/>
      <w:pPr>
        <w:tabs>
          <w:tab w:val="num" w:pos="5040"/>
        </w:tabs>
        <w:ind w:left="5040" w:hanging="360"/>
      </w:pPr>
      <w:rPr>
        <w:rFonts w:ascii="Arial" w:hAnsi="Arial" w:hint="default"/>
      </w:rPr>
    </w:lvl>
    <w:lvl w:ilvl="7" w:tplc="B65218F4" w:tentative="1">
      <w:start w:val="1"/>
      <w:numFmt w:val="bullet"/>
      <w:lvlText w:val="•"/>
      <w:lvlJc w:val="left"/>
      <w:pPr>
        <w:tabs>
          <w:tab w:val="num" w:pos="5760"/>
        </w:tabs>
        <w:ind w:left="5760" w:hanging="360"/>
      </w:pPr>
      <w:rPr>
        <w:rFonts w:ascii="Arial" w:hAnsi="Arial" w:hint="default"/>
      </w:rPr>
    </w:lvl>
    <w:lvl w:ilvl="8" w:tplc="CE02A1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F43391D"/>
    <w:multiLevelType w:val="hybridMultilevel"/>
    <w:tmpl w:val="FAE4BC24"/>
    <w:lvl w:ilvl="0" w:tplc="FFFFFFFF">
      <w:start w:val="1"/>
      <w:numFmt w:val="bullet"/>
      <w:lvlText w:val=""/>
      <w:lvlJc w:val="left"/>
      <w:pPr>
        <w:ind w:left="720" w:hanging="360"/>
      </w:pPr>
      <w:rPr>
        <w:rFonts w:ascii="Symbol" w:hAnsi="Symbol" w:hint="default"/>
      </w:rPr>
    </w:lvl>
    <w:lvl w:ilvl="1" w:tplc="2FAC407E">
      <w:numFmt w:val="bullet"/>
      <w:lvlText w:val="‒"/>
      <w:lvlJc w:val="left"/>
      <w:pPr>
        <w:ind w:left="1440" w:hanging="360"/>
      </w:pPr>
      <w:rPr>
        <w:rFonts w:ascii="Verdana" w:hAnsi="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C473E7"/>
    <w:multiLevelType w:val="hybridMultilevel"/>
    <w:tmpl w:val="EEB4ED82"/>
    <w:lvl w:ilvl="0" w:tplc="04090001">
      <w:start w:val="1"/>
      <w:numFmt w:val="bullet"/>
      <w:lvlText w:val=""/>
      <w:lvlJc w:val="left"/>
      <w:pPr>
        <w:ind w:left="720" w:hanging="360"/>
      </w:pPr>
      <w:rPr>
        <w:rFonts w:ascii="Symbol" w:hAnsi="Symbol" w:hint="default"/>
      </w:rPr>
    </w:lvl>
    <w:lvl w:ilvl="1" w:tplc="2FAC407E">
      <w:numFmt w:val="bullet"/>
      <w:lvlText w:val="‒"/>
      <w:lvlJc w:val="left"/>
      <w:pPr>
        <w:ind w:left="720" w:hanging="360"/>
      </w:pPr>
      <w:rPr>
        <w:rFonts w:ascii="Verdana" w:hAnsi="Verdan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236751">
    <w:abstractNumId w:val="2"/>
  </w:num>
  <w:num w:numId="2" w16cid:durableId="795679112">
    <w:abstractNumId w:val="11"/>
  </w:num>
  <w:num w:numId="3" w16cid:durableId="1370841504">
    <w:abstractNumId w:val="0"/>
  </w:num>
  <w:num w:numId="4" w16cid:durableId="1945065484">
    <w:abstractNumId w:val="12"/>
  </w:num>
  <w:num w:numId="5" w16cid:durableId="915627886">
    <w:abstractNumId w:val="6"/>
  </w:num>
  <w:num w:numId="6" w16cid:durableId="1271739253">
    <w:abstractNumId w:val="9"/>
  </w:num>
  <w:num w:numId="7" w16cid:durableId="506411685">
    <w:abstractNumId w:val="3"/>
  </w:num>
  <w:num w:numId="8" w16cid:durableId="1824085512">
    <w:abstractNumId w:val="13"/>
  </w:num>
  <w:num w:numId="9" w16cid:durableId="2076274123">
    <w:abstractNumId w:val="10"/>
  </w:num>
  <w:num w:numId="10" w16cid:durableId="408701001">
    <w:abstractNumId w:val="8"/>
  </w:num>
  <w:num w:numId="11" w16cid:durableId="1366323877">
    <w:abstractNumId w:val="14"/>
  </w:num>
  <w:num w:numId="12" w16cid:durableId="480583839">
    <w:abstractNumId w:val="5"/>
  </w:num>
  <w:num w:numId="13" w16cid:durableId="398360553">
    <w:abstractNumId w:val="15"/>
  </w:num>
  <w:num w:numId="14" w16cid:durableId="351809018">
    <w:abstractNumId w:val="1"/>
  </w:num>
  <w:num w:numId="15" w16cid:durableId="627474024">
    <w:abstractNumId w:val="4"/>
  </w:num>
  <w:num w:numId="16" w16cid:durableId="268659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38"/>
    <w:rsid w:val="00083CB8"/>
    <w:rsid w:val="000A1671"/>
    <w:rsid w:val="000F6CA2"/>
    <w:rsid w:val="00105B44"/>
    <w:rsid w:val="0019114D"/>
    <w:rsid w:val="001A7E38"/>
    <w:rsid w:val="001D4425"/>
    <w:rsid w:val="001D4A72"/>
    <w:rsid w:val="002B77C0"/>
    <w:rsid w:val="003640DE"/>
    <w:rsid w:val="00380A96"/>
    <w:rsid w:val="003E56D0"/>
    <w:rsid w:val="00443529"/>
    <w:rsid w:val="004878F4"/>
    <w:rsid w:val="004B14BD"/>
    <w:rsid w:val="005615B2"/>
    <w:rsid w:val="00584CED"/>
    <w:rsid w:val="005F2278"/>
    <w:rsid w:val="006333F0"/>
    <w:rsid w:val="00717317"/>
    <w:rsid w:val="0077307C"/>
    <w:rsid w:val="007F71C0"/>
    <w:rsid w:val="00864814"/>
    <w:rsid w:val="0089336B"/>
    <w:rsid w:val="00895F27"/>
    <w:rsid w:val="008E3499"/>
    <w:rsid w:val="009B68C2"/>
    <w:rsid w:val="009C7EDF"/>
    <w:rsid w:val="009D3336"/>
    <w:rsid w:val="009D5E1C"/>
    <w:rsid w:val="00A4092C"/>
    <w:rsid w:val="00A92DBD"/>
    <w:rsid w:val="00B515B3"/>
    <w:rsid w:val="00BC54D5"/>
    <w:rsid w:val="00BD4B7F"/>
    <w:rsid w:val="00C50B08"/>
    <w:rsid w:val="00CD12FC"/>
    <w:rsid w:val="00CF0343"/>
    <w:rsid w:val="00D41F1D"/>
    <w:rsid w:val="00D65AC8"/>
    <w:rsid w:val="00D67C73"/>
    <w:rsid w:val="00D908D3"/>
    <w:rsid w:val="00E23312"/>
    <w:rsid w:val="00E65D4F"/>
    <w:rsid w:val="00EE765B"/>
    <w:rsid w:val="00F065B4"/>
    <w:rsid w:val="00F43DC3"/>
    <w:rsid w:val="00F461C5"/>
    <w:rsid w:val="00F9266C"/>
    <w:rsid w:val="00FD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1E9A"/>
  <w15:chartTrackingRefBased/>
  <w15:docId w15:val="{4BC72CBD-B753-0246-8E0E-979A3145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E38"/>
    <w:rPr>
      <w:rFonts w:ascii="Arial" w:hAnsi="Arial" w:cs="Arial"/>
      <w:sz w:val="28"/>
      <w:szCs w:val="28"/>
    </w:rPr>
  </w:style>
  <w:style w:type="paragraph" w:styleId="Heading1">
    <w:name w:val="heading 1"/>
    <w:basedOn w:val="Normal"/>
    <w:next w:val="Normal"/>
    <w:link w:val="Heading1Char"/>
    <w:uiPriority w:val="9"/>
    <w:qFormat/>
    <w:rsid w:val="001A7E38"/>
    <w:pPr>
      <w:outlineLvl w:val="0"/>
    </w:pPr>
    <w:rPr>
      <w:b/>
      <w:bCs/>
      <w:sz w:val="40"/>
      <w:szCs w:val="40"/>
    </w:rPr>
  </w:style>
  <w:style w:type="paragraph" w:styleId="Heading2">
    <w:name w:val="heading 2"/>
    <w:basedOn w:val="Normal"/>
    <w:next w:val="Normal"/>
    <w:link w:val="Heading2Char"/>
    <w:uiPriority w:val="9"/>
    <w:unhideWhenUsed/>
    <w:qFormat/>
    <w:rsid w:val="001A7E38"/>
    <w:pPr>
      <w:outlineLvl w:val="1"/>
    </w:pPr>
    <w:rPr>
      <w:sz w:val="40"/>
      <w:szCs w:val="40"/>
    </w:rPr>
  </w:style>
  <w:style w:type="paragraph" w:styleId="Heading3">
    <w:name w:val="heading 3"/>
    <w:basedOn w:val="Normal"/>
    <w:next w:val="Normal"/>
    <w:link w:val="Heading3Char"/>
    <w:uiPriority w:val="9"/>
    <w:unhideWhenUsed/>
    <w:qFormat/>
    <w:rsid w:val="001A7E38"/>
    <w:pPr>
      <w:outlineLvl w:val="2"/>
    </w:pPr>
    <w:rPr>
      <w:b/>
      <w:bCs/>
    </w:rPr>
  </w:style>
  <w:style w:type="paragraph" w:styleId="Heading4">
    <w:name w:val="heading 4"/>
    <w:basedOn w:val="ListParagraph"/>
    <w:next w:val="Normal"/>
    <w:link w:val="Heading4Char"/>
    <w:uiPriority w:val="9"/>
    <w:unhideWhenUsed/>
    <w:qFormat/>
    <w:rsid w:val="00BC54D5"/>
    <w:pPr>
      <w:numPr>
        <w:numId w:val="5"/>
      </w:numPr>
      <w:outlineLvl w:val="3"/>
    </w:pPr>
    <w:rPr>
      <w:b/>
      <w:bCs/>
      <w:iCs/>
    </w:rPr>
  </w:style>
  <w:style w:type="paragraph" w:styleId="Heading5">
    <w:name w:val="heading 5"/>
    <w:basedOn w:val="Normal"/>
    <w:next w:val="Normal"/>
    <w:link w:val="Heading5Char"/>
    <w:uiPriority w:val="9"/>
    <w:semiHidden/>
    <w:unhideWhenUsed/>
    <w:qFormat/>
    <w:rsid w:val="001A7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E38"/>
    <w:rPr>
      <w:rFonts w:ascii="Arial" w:hAnsi="Arial" w:cs="Arial"/>
      <w:b/>
      <w:bCs/>
      <w:sz w:val="40"/>
      <w:szCs w:val="40"/>
    </w:rPr>
  </w:style>
  <w:style w:type="character" w:customStyle="1" w:styleId="Heading2Char">
    <w:name w:val="Heading 2 Char"/>
    <w:basedOn w:val="DefaultParagraphFont"/>
    <w:link w:val="Heading2"/>
    <w:uiPriority w:val="9"/>
    <w:rsid w:val="001A7E38"/>
    <w:rPr>
      <w:rFonts w:ascii="Arial" w:hAnsi="Arial" w:cs="Arial"/>
      <w:sz w:val="40"/>
      <w:szCs w:val="40"/>
    </w:rPr>
  </w:style>
  <w:style w:type="character" w:customStyle="1" w:styleId="Heading3Char">
    <w:name w:val="Heading 3 Char"/>
    <w:basedOn w:val="DefaultParagraphFont"/>
    <w:link w:val="Heading3"/>
    <w:uiPriority w:val="9"/>
    <w:rsid w:val="001A7E38"/>
    <w:rPr>
      <w:rFonts w:ascii="Arial" w:hAnsi="Arial" w:cs="Arial"/>
      <w:b/>
      <w:bCs/>
      <w:sz w:val="28"/>
      <w:szCs w:val="28"/>
    </w:rPr>
  </w:style>
  <w:style w:type="character" w:customStyle="1" w:styleId="Heading4Char">
    <w:name w:val="Heading 4 Char"/>
    <w:basedOn w:val="DefaultParagraphFont"/>
    <w:link w:val="Heading4"/>
    <w:uiPriority w:val="9"/>
    <w:rsid w:val="00BC54D5"/>
    <w:rPr>
      <w:rFonts w:ascii="Arial" w:hAnsi="Arial" w:cs="Arial"/>
      <w:b/>
      <w:bCs/>
      <w:iCs/>
      <w:sz w:val="28"/>
      <w:szCs w:val="28"/>
    </w:rPr>
  </w:style>
  <w:style w:type="character" w:customStyle="1" w:styleId="Heading5Char">
    <w:name w:val="Heading 5 Char"/>
    <w:basedOn w:val="DefaultParagraphFont"/>
    <w:link w:val="Heading5"/>
    <w:uiPriority w:val="9"/>
    <w:semiHidden/>
    <w:rsid w:val="001A7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E38"/>
    <w:rPr>
      <w:rFonts w:eastAsiaTheme="majorEastAsia" w:cstheme="majorBidi"/>
      <w:color w:val="272727" w:themeColor="text1" w:themeTint="D8"/>
    </w:rPr>
  </w:style>
  <w:style w:type="paragraph" w:styleId="Title">
    <w:name w:val="Title"/>
    <w:basedOn w:val="Normal"/>
    <w:next w:val="Normal"/>
    <w:link w:val="TitleChar"/>
    <w:uiPriority w:val="10"/>
    <w:qFormat/>
    <w:rsid w:val="001A7E38"/>
    <w:rPr>
      <w:noProof/>
      <w:color w:val="C00000"/>
      <w:sz w:val="24"/>
      <w:szCs w:val="24"/>
    </w:rPr>
  </w:style>
  <w:style w:type="character" w:customStyle="1" w:styleId="TitleChar">
    <w:name w:val="Title Char"/>
    <w:basedOn w:val="DefaultParagraphFont"/>
    <w:link w:val="Title"/>
    <w:uiPriority w:val="10"/>
    <w:rsid w:val="001A7E38"/>
    <w:rPr>
      <w:rFonts w:ascii="Arial" w:hAnsi="Arial" w:cs="Arial"/>
      <w:noProof/>
      <w:color w:val="C00000"/>
    </w:rPr>
  </w:style>
  <w:style w:type="paragraph" w:styleId="Subtitle">
    <w:name w:val="Subtitle"/>
    <w:basedOn w:val="Normal"/>
    <w:next w:val="Normal"/>
    <w:link w:val="SubtitleChar"/>
    <w:uiPriority w:val="11"/>
    <w:qFormat/>
    <w:rsid w:val="001A7E3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1A7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E38"/>
    <w:pPr>
      <w:spacing w:before="160"/>
      <w:jc w:val="center"/>
    </w:pPr>
    <w:rPr>
      <w:i/>
      <w:iCs/>
      <w:color w:val="404040" w:themeColor="text1" w:themeTint="BF"/>
    </w:rPr>
  </w:style>
  <w:style w:type="character" w:customStyle="1" w:styleId="QuoteChar">
    <w:name w:val="Quote Char"/>
    <w:basedOn w:val="DefaultParagraphFont"/>
    <w:link w:val="Quote"/>
    <w:uiPriority w:val="29"/>
    <w:rsid w:val="001A7E38"/>
    <w:rPr>
      <w:i/>
      <w:iCs/>
      <w:color w:val="404040" w:themeColor="text1" w:themeTint="BF"/>
    </w:rPr>
  </w:style>
  <w:style w:type="paragraph" w:styleId="ListParagraph">
    <w:name w:val="List Paragraph"/>
    <w:basedOn w:val="Normal"/>
    <w:uiPriority w:val="34"/>
    <w:qFormat/>
    <w:rsid w:val="001A7E38"/>
    <w:pPr>
      <w:ind w:left="720"/>
      <w:contextualSpacing/>
    </w:pPr>
  </w:style>
  <w:style w:type="character" w:styleId="IntenseEmphasis">
    <w:name w:val="Intense Emphasis"/>
    <w:basedOn w:val="DefaultParagraphFont"/>
    <w:uiPriority w:val="21"/>
    <w:qFormat/>
    <w:rsid w:val="001A7E38"/>
    <w:rPr>
      <w:i/>
      <w:iCs/>
      <w:color w:val="0F4761" w:themeColor="accent1" w:themeShade="BF"/>
    </w:rPr>
  </w:style>
  <w:style w:type="paragraph" w:styleId="IntenseQuote">
    <w:name w:val="Intense Quote"/>
    <w:basedOn w:val="Normal"/>
    <w:next w:val="Normal"/>
    <w:link w:val="IntenseQuoteChar"/>
    <w:uiPriority w:val="30"/>
    <w:qFormat/>
    <w:rsid w:val="001A7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E38"/>
    <w:rPr>
      <w:i/>
      <w:iCs/>
      <w:color w:val="0F4761" w:themeColor="accent1" w:themeShade="BF"/>
    </w:rPr>
  </w:style>
  <w:style w:type="character" w:styleId="IntenseReference">
    <w:name w:val="Intense Reference"/>
    <w:basedOn w:val="DefaultParagraphFont"/>
    <w:uiPriority w:val="32"/>
    <w:qFormat/>
    <w:rsid w:val="001A7E38"/>
    <w:rPr>
      <w:b/>
      <w:bCs/>
      <w:smallCaps/>
      <w:color w:val="0F4761" w:themeColor="accent1" w:themeShade="BF"/>
      <w:spacing w:val="5"/>
    </w:rPr>
  </w:style>
  <w:style w:type="paragraph" w:styleId="Header">
    <w:name w:val="header"/>
    <w:basedOn w:val="Normal"/>
    <w:link w:val="HeaderChar"/>
    <w:uiPriority w:val="99"/>
    <w:unhideWhenUsed/>
    <w:rsid w:val="001A7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E38"/>
  </w:style>
  <w:style w:type="paragraph" w:styleId="Footer">
    <w:name w:val="footer"/>
    <w:basedOn w:val="Normal"/>
    <w:link w:val="FooterChar"/>
    <w:uiPriority w:val="99"/>
    <w:unhideWhenUsed/>
    <w:rsid w:val="001A7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E38"/>
  </w:style>
  <w:style w:type="character" w:styleId="PageNumber">
    <w:name w:val="page number"/>
    <w:basedOn w:val="DefaultParagraphFont"/>
    <w:uiPriority w:val="99"/>
    <w:semiHidden/>
    <w:unhideWhenUsed/>
    <w:rsid w:val="001A7E38"/>
  </w:style>
  <w:style w:type="character" w:styleId="Hyperlink">
    <w:name w:val="Hyperlink"/>
    <w:basedOn w:val="DefaultParagraphFont"/>
    <w:uiPriority w:val="99"/>
    <w:unhideWhenUsed/>
    <w:rsid w:val="00BC54D5"/>
    <w:rPr>
      <w:color w:val="467886" w:themeColor="hyperlink"/>
      <w:u w:val="single"/>
    </w:rPr>
  </w:style>
  <w:style w:type="character" w:styleId="UnresolvedMention">
    <w:name w:val="Unresolved Mention"/>
    <w:basedOn w:val="DefaultParagraphFont"/>
    <w:uiPriority w:val="99"/>
    <w:semiHidden/>
    <w:unhideWhenUsed/>
    <w:rsid w:val="00BC54D5"/>
    <w:rPr>
      <w:color w:val="605E5C"/>
      <w:shd w:val="clear" w:color="auto" w:fill="E1DFDD"/>
    </w:rPr>
  </w:style>
  <w:style w:type="character" w:styleId="FollowedHyperlink">
    <w:name w:val="FollowedHyperlink"/>
    <w:basedOn w:val="DefaultParagraphFont"/>
    <w:uiPriority w:val="99"/>
    <w:semiHidden/>
    <w:unhideWhenUsed/>
    <w:rsid w:val="00BC54D5"/>
    <w:rPr>
      <w:color w:val="96607D" w:themeColor="followedHyperlink"/>
      <w:u w:val="single"/>
    </w:rPr>
  </w:style>
  <w:style w:type="character" w:customStyle="1" w:styleId="n9q8lc">
    <w:name w:val="n9q8lc"/>
    <w:basedOn w:val="DefaultParagraphFont"/>
    <w:rsid w:val="00443529"/>
  </w:style>
  <w:style w:type="character" w:styleId="Emphasis">
    <w:name w:val="Emphasis"/>
    <w:basedOn w:val="DefaultParagraphFont"/>
    <w:uiPriority w:val="20"/>
    <w:qFormat/>
    <w:rsid w:val="00BD4B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kins.org/resource/tactile-graphicacy-in-mathematics-webinar-series-part-1/" TargetMode="External"/><Relationship Id="rId13" Type="http://schemas.openxmlformats.org/officeDocument/2006/relationships/hyperlink" Target="https://www.perkins.org/resource/webinar-deep-dive-into-the-math-checklists/" TargetMode="External"/><Relationship Id="rId18" Type="http://schemas.openxmlformats.org/officeDocument/2006/relationships/hyperlink" Target="https://www.perkins.org/resource/digital-math-introducing-skill-level-checklist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perkins.org/resource/creating-and-analyzing-challenging-data-patterns-series-excel-with-jaws/" TargetMode="External"/><Relationship Id="rId7" Type="http://schemas.openxmlformats.org/officeDocument/2006/relationships/hyperlink" Target="https://www.perkins.org/team-initiative/" TargetMode="External"/><Relationship Id="rId12" Type="http://schemas.openxmlformats.org/officeDocument/2006/relationships/hyperlink" Target="https://www.perkins.org/resource/digital-math-workflows-from-teacher-to-student-and-student-to-teacher/" TargetMode="External"/><Relationship Id="rId17" Type="http://schemas.openxmlformats.org/officeDocument/2006/relationships/hyperlink" Target="https://www.perkins.org/wp-content/uploads/2024/06/Digital-Math-Best-Practices-Guide-3.docx" TargetMode="External"/><Relationship Id="rId25" Type="http://schemas.openxmlformats.org/officeDocument/2006/relationships/hyperlink" Target="https://doi.org/10.1177/0145482X251395068" TargetMode="External"/><Relationship Id="rId2" Type="http://schemas.openxmlformats.org/officeDocument/2006/relationships/styles" Target="styles.xml"/><Relationship Id="rId16" Type="http://schemas.openxmlformats.org/officeDocument/2006/relationships/hyperlink" Target="https://www.perkins.org/resource/an-introduction-and-deep-dive-into-the-digital-math-manipulatives-checklists-webinar/" TargetMode="External"/><Relationship Id="rId20" Type="http://schemas.openxmlformats.org/officeDocument/2006/relationships/hyperlink" Target="https://www.perkins.org/resource/making-sense-of-patterns-with-algebraic-thinki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3-SG_985eQ" TargetMode="External"/><Relationship Id="rId24" Type="http://schemas.openxmlformats.org/officeDocument/2006/relationships/hyperlink" Target="https://10.0.4.153/0145482X251404037" TargetMode="External"/><Relationship Id="rId5" Type="http://schemas.openxmlformats.org/officeDocument/2006/relationships/footnotes" Target="footnotes.xml"/><Relationship Id="rId15" Type="http://schemas.openxmlformats.org/officeDocument/2006/relationships/hyperlink" Target="https://www.perkins.org/resource/blv-firststeps-app-webinar/" TargetMode="External"/><Relationship Id="rId23" Type="http://schemas.openxmlformats.org/officeDocument/2006/relationships/hyperlink" Target="https://www.perkins.org/resource/creating-and-analyzing-challenging-data-patterns-series-excel-formulas/" TargetMode="External"/><Relationship Id="rId28" Type="http://schemas.openxmlformats.org/officeDocument/2006/relationships/fontTable" Target="fontTable.xml"/><Relationship Id="rId10" Type="http://schemas.openxmlformats.org/officeDocument/2006/relationships/hyperlink" Target="https://www.youtube.com/watch?v=ZOGuv4GowSc" TargetMode="External"/><Relationship Id="rId19" Type="http://schemas.openxmlformats.org/officeDocument/2006/relationships/hyperlink" Target="https://www.perkins.org/resource/graphing-concepts-activity-1-attributes-and-coordinates/" TargetMode="External"/><Relationship Id="rId4" Type="http://schemas.openxmlformats.org/officeDocument/2006/relationships/webSettings" Target="webSettings.xml"/><Relationship Id="rId9" Type="http://schemas.openxmlformats.org/officeDocument/2006/relationships/hyperlink" Target="https://www.youtube.com/watch?v=UFCMlDJropA" TargetMode="External"/><Relationship Id="rId14" Type="http://schemas.openxmlformats.org/officeDocument/2006/relationships/hyperlink" Target="https://www.perkins.org/resource/apps-and-websites-used-in-digital-math-learning-recorded-webinar/" TargetMode="External"/><Relationship Id="rId22" Type="http://schemas.openxmlformats.org/officeDocument/2006/relationships/hyperlink" Target="https://www.perkins.org/resource/creating-and-analyzing-challenging-data-patterns-series-algebraic-equation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Susan Osterhaus</cp:lastModifiedBy>
  <cp:revision>3</cp:revision>
  <cp:lastPrinted>2026-05-10T23:08:00Z</cp:lastPrinted>
  <dcterms:created xsi:type="dcterms:W3CDTF">2026-05-12T03:15:00Z</dcterms:created>
  <dcterms:modified xsi:type="dcterms:W3CDTF">2026-05-13T02:57:00Z</dcterms:modified>
</cp:coreProperties>
</file>