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Georgia Library Service for the Blind and Print Disabled Summer 2023 Reading Program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Georgia Library Service for the Blind and Print Disabled (GLS) is inviting registered patrons of all ages to participate in an inclusive summer reading program. The program will run from June 1- Aug. 4, 2023. Participants will earn points by reading books, attending library programs, and </w:t>
      </w:r>
      <w:r w:rsidDel="00000000" w:rsidR="00000000" w:rsidRPr="00000000">
        <w:rPr>
          <w:color w:val="202124"/>
          <w:highlight w:val="white"/>
          <w:rtl w:val="0"/>
        </w:rPr>
        <w:t xml:space="preserve">exploring different activities at home and in the community</w:t>
      </w:r>
      <w:r w:rsidDel="00000000" w:rsidR="00000000" w:rsidRPr="00000000">
        <w:rPr>
          <w:rtl w:val="0"/>
        </w:rPr>
        <w:t xml:space="preserve">. Prizes and other incentives will be given out throughout the program.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kick off the fun, GLS will host a </w:t>
      </w:r>
      <w:r w:rsidDel="00000000" w:rsidR="00000000" w:rsidRPr="00000000">
        <w:rPr>
          <w:rtl w:val="0"/>
        </w:rPr>
        <w:t xml:space="preserve">virtua</w:t>
      </w:r>
      <w:r w:rsidDel="00000000" w:rsidR="00000000" w:rsidRPr="00000000">
        <w:rPr>
          <w:rtl w:val="0"/>
        </w:rPr>
        <w:t xml:space="preserve">l kickoff </w:t>
      </w:r>
      <w:r w:rsidDel="00000000" w:rsidR="00000000" w:rsidRPr="00000000">
        <w:rPr>
          <w:rtl w:val="0"/>
        </w:rPr>
        <w:t xml:space="preserve">on Zoom</w:t>
      </w:r>
      <w:r w:rsidDel="00000000" w:rsidR="00000000" w:rsidRPr="00000000">
        <w:rPr>
          <w:rtl w:val="0"/>
        </w:rPr>
        <w:t xml:space="preserve"> on June 1 and an in-person kickoff at the Decatur Library on June 8. Both kickoff events will feature a performance by Babatunde the Griot (storyteller), who </w:t>
      </w:r>
      <w:r w:rsidDel="00000000" w:rsidR="00000000" w:rsidRPr="00000000">
        <w:rPr>
          <w:rtl w:val="0"/>
        </w:rPr>
        <w:t xml:space="preserve">uses imagination, audience engagement, and rhythmic accompaniment from djembes to masterfully weave stories laden with strong moral values, keen principles, adventure, and fun!</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Those who attend the in-person event will be treated to a fun sensory experience, an Imagination Playground exploration space, a visit with BARDman, and free refreshments.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Everyone is welcome to attend the kickoff events, but only GLS patrons can participate in the GLS summer reading program. Staff will be on hand to register individuals for GLS at the Decatur event.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Participants will be divided into four age groups, with different point goals for each: </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Children Age 0-8: 10 points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Tweens Age 9-12: 20 points</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Teens Age 13-17: 30 points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Adults Age 18+: 40 points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At the end of the program, participants who earn the most points in each age group will win a </w:t>
      </w:r>
      <w:r w:rsidDel="00000000" w:rsidR="00000000" w:rsidRPr="00000000">
        <w:rPr>
          <w:rtl w:val="0"/>
        </w:rPr>
        <w:t xml:space="preserve">Grand Prize</w:t>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Details about activities and programs, along with suggested reading lists, will be provided upon registration. GLS will be offering an exciting lineup of virtual author talks and storytimes organized by National Library for the Print and Blind Disabled, in addition to the in-person and virtual programs offered just for Georgians. Adults, teens, and kids of all ages can find something to enjoy.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To learn more and register visit </w:t>
      </w:r>
      <w:hyperlink r:id="rId6">
        <w:r w:rsidDel="00000000" w:rsidR="00000000" w:rsidRPr="00000000">
          <w:rPr>
            <w:color w:val="1155cc"/>
            <w:u w:val="single"/>
            <w:rtl w:val="0"/>
          </w:rPr>
          <w:t xml:space="preserve">https://gls.georgialibraries.org/summer-reading-program/</w:t>
        </w:r>
      </w:hyperlink>
      <w:r w:rsidDel="00000000" w:rsidR="00000000" w:rsidRPr="00000000">
        <w:rPr>
          <w:rtl w:val="0"/>
        </w:rPr>
        <w:t xml:space="preserve"> </w:t>
      </w:r>
      <w:r w:rsidDel="00000000" w:rsidR="00000000" w:rsidRPr="00000000">
        <w:rPr>
          <w:rtl w:val="0"/>
        </w:rPr>
        <w:t xml:space="preserve">or call 800-248-6701 or email </w:t>
      </w:r>
      <w:hyperlink r:id="rId7">
        <w:r w:rsidDel="00000000" w:rsidR="00000000" w:rsidRPr="00000000">
          <w:rPr>
            <w:color w:val="1155cc"/>
            <w:u w:val="single"/>
            <w:rtl w:val="0"/>
          </w:rPr>
          <w:t xml:space="preserve">gls@georgialibraries.org</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s.georgialibraries.org/summer-reading-program/" TargetMode="External"/><Relationship Id="rId7" Type="http://schemas.openxmlformats.org/officeDocument/2006/relationships/hyperlink" Target="mailto:gls@georgialibra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