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7975" w14:textId="77777777" w:rsidR="00914017" w:rsidRDefault="002D5F18">
      <w:pPr>
        <w:pStyle w:val="Title"/>
      </w:pPr>
      <w:r>
        <w:t>Independent Older Blind Program: $1 Million Budget Push</w:t>
      </w:r>
    </w:p>
    <w:p w14:paraId="34DC7970" w14:textId="5A1C4B23" w:rsidR="00914017" w:rsidRDefault="002D5F18">
      <w:r>
        <w:rPr>
          <w:i/>
          <w:iCs/>
        </w:rPr>
        <w:t>Final budget advocacy toolkit for the National Federation of the Bli</w:t>
      </w:r>
      <w:r w:rsidR="00E01CD8">
        <w:rPr>
          <w:i/>
          <w:iCs/>
        </w:rPr>
        <w:t xml:space="preserve">nd of Arizona </w:t>
      </w:r>
    </w:p>
    <w:p w14:paraId="092B81F3" w14:textId="77777777" w:rsidR="00914017" w:rsidRDefault="00914017"/>
    <w:p w14:paraId="65250CF5" w14:textId="77777777" w:rsidR="00914017" w:rsidRDefault="002D5F18">
      <w:r>
        <w:t>Prepared May 2026.</w:t>
      </w:r>
    </w:p>
    <w:p w14:paraId="596F105C" w14:textId="77777777" w:rsidR="00914017" w:rsidRDefault="00914017"/>
    <w:p w14:paraId="14D36ED8" w14:textId="77777777" w:rsidR="00914017" w:rsidRDefault="002D5F18">
      <w:pPr>
        <w:pStyle w:val="Heading1"/>
      </w:pPr>
      <w:r>
        <w:t>Why This Push, Why Now</w:t>
      </w:r>
    </w:p>
    <w:p w14:paraId="0E500AA5" w14:textId="77777777" w:rsidR="00914017" w:rsidRDefault="002D5F18">
      <w:r>
        <w:t xml:space="preserve">For four straight years, the National Federation of the Blind of Arizona has fought to add $1,000,000 in state General Fund money to the Independent Older Blind program, known in state government as </w:t>
      </w:r>
      <w:proofErr w:type="spellStart"/>
      <w:r>
        <w:t>ILoB</w:t>
      </w:r>
      <w:proofErr w:type="spellEnd"/>
      <w:r>
        <w:t xml:space="preserve"> and in federal law as the Older Individuals Who Are Blind program, or OIB. Each year we have come closer. Each year, at the last minute, the appropriation has been pulled from the final budget. This is the year we </w:t>
      </w:r>
      <w:proofErr w:type="gramStart"/>
      <w:r>
        <w:t>close it</w:t>
      </w:r>
      <w:proofErr w:type="gramEnd"/>
      <w:r>
        <w:t>.</w:t>
      </w:r>
    </w:p>
    <w:p w14:paraId="2FB51BEE" w14:textId="77777777" w:rsidR="00914017" w:rsidRDefault="002D5F18">
      <w:r>
        <w:t>In the 2026 session, Senate Bill 1001 carried this appropriation. The Senate passed SB 1001 unanimously, twenty-seven to zero with three not voting, on March 11, 2026. The bill was sent to the House. It was assigned to House Rules and is pending in House Health and Human Services, but it has not moved. We were told the appropriation would be added through the budget process instead.</w:t>
      </w:r>
    </w:p>
    <w:p w14:paraId="51FD57F2" w14:textId="77777777" w:rsidR="00914017" w:rsidRDefault="002D5F18">
      <w:r>
        <w:t>On April 29, 2026, the House passed a Republican-only seventeen-point-</w:t>
      </w:r>
      <w:proofErr w:type="gramStart"/>
      <w:r>
        <w:t>nine billion dollar</w:t>
      </w:r>
      <w:proofErr w:type="gramEnd"/>
      <w:r>
        <w:t xml:space="preserve"> budget on a party-line vote. The Senate is taking up that package. The skinny budget does not include the </w:t>
      </w:r>
      <w:proofErr w:type="spellStart"/>
      <w:r>
        <w:t>ILoB</w:t>
      </w:r>
      <w:proofErr w:type="spellEnd"/>
      <w:r>
        <w:t xml:space="preserve"> appropriation. The Governor has signaled she will veto. That means there is one more round of negotiations between Republican leadership, the Senate, and the Governor before a final budget is signed. This is our last window. Members of the House and Senate Appropriations Committees, the Senate President, and the Speaker of the House are the people who decide what is in the negotiated budget. They need to hear from us now.</w:t>
      </w:r>
    </w:p>
    <w:p w14:paraId="7F23BA9F" w14:textId="77777777" w:rsidR="00914017" w:rsidRDefault="002D5F18">
      <w:pPr>
        <w:pStyle w:val="Heading1"/>
      </w:pPr>
      <w:r>
        <w:t>The Plan</w:t>
      </w:r>
    </w:p>
    <w:p w14:paraId="18BB728E" w14:textId="77777777" w:rsidR="00914017" w:rsidRDefault="002D5F18">
      <w:r>
        <w:lastRenderedPageBreak/>
        <w:t>A coordinated email and phone blitz from chapter members to a defined list of state legislators. The blitz runs in two waves over the next two weeks. Every member is asked to send at least one email and to make at least one phone call. Members who can do more are asked to email every name on the contact list.</w:t>
      </w:r>
    </w:p>
    <w:p w14:paraId="6A2670C0" w14:textId="77777777" w:rsidR="00914017" w:rsidRDefault="002D5F18">
      <w:r>
        <w:t>Wave one focuses on legislative leadership and the Appropriations Committee chairs and vice chairs. These six people drive the negotiated budget. Wave two expands to all members of both Appropriations Committees. Members who have a personal relationship with their own state senator or representative should also include them, regardless of committee assignment.</w:t>
      </w:r>
    </w:p>
    <w:p w14:paraId="5FC0544F" w14:textId="77777777" w:rsidR="00914017" w:rsidRDefault="002D5F18">
      <w:pPr>
        <w:pStyle w:val="Heading1"/>
      </w:pPr>
      <w:r>
        <w:t>Talking Points</w:t>
      </w:r>
    </w:p>
    <w:p w14:paraId="706F3D61" w14:textId="77777777" w:rsidR="00914017" w:rsidRDefault="002D5F18">
      <w:r>
        <w:t xml:space="preserve">These are the </w:t>
      </w:r>
      <w:proofErr w:type="gramStart"/>
      <w:r>
        <w:t>points</w:t>
      </w:r>
      <w:proofErr w:type="gramEnd"/>
      <w:r>
        <w:t xml:space="preserve"> every email, every call, and every conversation should hit. Pick the ones that fit the recipient and your story.</w:t>
      </w:r>
    </w:p>
    <w:p w14:paraId="7692948B" w14:textId="77777777" w:rsidR="00914017" w:rsidRDefault="002D5F18">
      <w:pPr>
        <w:pStyle w:val="Heading2"/>
      </w:pPr>
      <w:r>
        <w:t xml:space="preserve">The </w:t>
      </w:r>
      <w:proofErr w:type="gramStart"/>
      <w:r>
        <w:t>ask</w:t>
      </w:r>
      <w:proofErr w:type="gramEnd"/>
      <w:r>
        <w:t xml:space="preserve"> in one sentence</w:t>
      </w:r>
    </w:p>
    <w:p w14:paraId="70597E52" w14:textId="77777777" w:rsidR="00914017" w:rsidRDefault="002D5F18">
      <w:r>
        <w:t xml:space="preserve">Include the </w:t>
      </w:r>
      <w:proofErr w:type="gramStart"/>
      <w:r>
        <w:t>one million dollar</w:t>
      </w:r>
      <w:proofErr w:type="gramEnd"/>
      <w:r>
        <w:t xml:space="preserve"> General Fund appropriation for the Independent Older Blind program in the final FY 2027 budget agreement, as </w:t>
      </w:r>
      <w:proofErr w:type="gramStart"/>
      <w:r>
        <w:t>carried</w:t>
      </w:r>
      <w:proofErr w:type="gramEnd"/>
      <w:r>
        <w:t xml:space="preserve"> by SB 1001 and passed unanimously by the Senate.</w:t>
      </w:r>
    </w:p>
    <w:p w14:paraId="34500A4C" w14:textId="77777777" w:rsidR="00914017" w:rsidRDefault="002D5F18">
      <w:pPr>
        <w:pStyle w:val="Heading2"/>
      </w:pPr>
      <w:r>
        <w:t>Why the program matters</w:t>
      </w:r>
    </w:p>
    <w:p w14:paraId="7DA7DED8" w14:textId="77777777" w:rsidR="00914017" w:rsidRDefault="002D5F18">
      <w:r>
        <w:t>The Independent Older Blind program serves Arizonans age fifty-five and older who are blind or have low vision. It teaches the nonvisual skills people need to stay in their own homes, manage their own affairs, and remain active in their communities. Daily living skills, orientation and mobility, assistive technology, and adjustment to blindness are all covered. The program is administered by the Arizona Department of Economic Security.</w:t>
      </w:r>
    </w:p>
    <w:p w14:paraId="2C1D117C" w14:textId="77777777" w:rsidR="00914017" w:rsidRDefault="002D5F18">
      <w:r>
        <w:t>Approximately 72,000 Arizonans over the age of 65 are blind or have low vision. That number is expected to double by 2030 as Arizona's population ages. The state's investment in this program has not seen a meaningful increase in over fourteen years.</w:t>
      </w:r>
    </w:p>
    <w:p w14:paraId="72349630" w14:textId="77777777" w:rsidR="00914017" w:rsidRDefault="002D5F18">
      <w:pPr>
        <w:pStyle w:val="Heading2"/>
      </w:pPr>
      <w:r>
        <w:t>Why this is fiscally smart</w:t>
      </w:r>
    </w:p>
    <w:p w14:paraId="6672AEF7" w14:textId="77777777" w:rsidR="00914017" w:rsidRDefault="002D5F18">
      <w:r>
        <w:t xml:space="preserve">Without timely access to independent living skills training, blind seniors are forced to leave their homes prematurely. They end up in assisted living, nursing facilities, and the Arizona Long Term Care System. Those settings cost the state tens of thousands of </w:t>
      </w:r>
      <w:r>
        <w:lastRenderedPageBreak/>
        <w:t xml:space="preserve">dollars per person per year. </w:t>
      </w:r>
      <w:proofErr w:type="spellStart"/>
      <w:r>
        <w:t>ILoB</w:t>
      </w:r>
      <w:proofErr w:type="spellEnd"/>
      <w:r>
        <w:t xml:space="preserve"> costs a tiny fraction of that and keeps people independent. One million dollars invested in </w:t>
      </w:r>
      <w:proofErr w:type="spellStart"/>
      <w:r>
        <w:t>ILoB</w:t>
      </w:r>
      <w:proofErr w:type="spellEnd"/>
      <w:r>
        <w:t xml:space="preserve"> saves multiples of that amount in avoided ALTCS, Medicaid, and emergency service costs.</w:t>
      </w:r>
    </w:p>
    <w:p w14:paraId="58AF1990" w14:textId="77777777" w:rsidR="00914017" w:rsidRDefault="002D5F18">
      <w:pPr>
        <w:pStyle w:val="Heading2"/>
      </w:pPr>
      <w:r>
        <w:t>Why this is the right thing to do</w:t>
      </w:r>
    </w:p>
    <w:p w14:paraId="50748F5D" w14:textId="77777777" w:rsidR="00914017" w:rsidRDefault="002D5F18">
      <w:r>
        <w:t xml:space="preserve">Blind seniors who receive </w:t>
      </w:r>
      <w:proofErr w:type="spellStart"/>
      <w:r>
        <w:t>ILoB</w:t>
      </w:r>
      <w:proofErr w:type="spellEnd"/>
      <w:r>
        <w:t xml:space="preserve"> services do not just stay in their homes. They volunteer. They care for grandchildren so adult children can stay employed. They engage as full members of their communities. Without these services, capable people are pushed into dependence they did not choose and do not need. The point of the National Federation of the Blind philosophy is that blindness should never be the reason a person cannot live the life they want. </w:t>
      </w:r>
      <w:proofErr w:type="spellStart"/>
      <w:r>
        <w:t>ILoB</w:t>
      </w:r>
      <w:proofErr w:type="spellEnd"/>
      <w:r>
        <w:t xml:space="preserve"> is the program that makes that real for older Arizonans.</w:t>
      </w:r>
    </w:p>
    <w:p w14:paraId="22ACCBC3" w14:textId="77777777" w:rsidR="00914017" w:rsidRDefault="002D5F18">
      <w:pPr>
        <w:pStyle w:val="Heading2"/>
      </w:pPr>
      <w:r>
        <w:t>The legislative history</w:t>
      </w:r>
    </w:p>
    <w:p w14:paraId="5A11BDAC" w14:textId="77777777" w:rsidR="00914017" w:rsidRDefault="002D5F18">
      <w:r>
        <w:t>SB 1001 passed the Senate twenty-seven to zero with three not voting on March 11, 2026. There is no organized opposition to this funding. It has bipartisan, unanimous support in one chamber. The only question is whether it survives the final negotiation. We are not asking legislators to take a controversial vote. We are asking them to make sure the work the Senate has already done is honored in the final budget.</w:t>
      </w:r>
    </w:p>
    <w:p w14:paraId="75A65469" w14:textId="77777777" w:rsidR="00914017" w:rsidRDefault="002D5F18">
      <w:r>
        <w:br w:type="page"/>
      </w:r>
    </w:p>
    <w:p w14:paraId="090133B0" w14:textId="77777777" w:rsidR="00914017" w:rsidRDefault="002D5F18">
      <w:pPr>
        <w:pStyle w:val="Heading1"/>
      </w:pPr>
      <w:r>
        <w:lastRenderedPageBreak/>
        <w:t>Contact List</w:t>
      </w:r>
    </w:p>
    <w:p w14:paraId="0E289E03" w14:textId="77777777" w:rsidR="00914017" w:rsidRDefault="002D5F18">
      <w:r>
        <w:t xml:space="preserve">Email addresses for Arizona legislators are publicly available at the official Arizona Legislature member roster at www.azleg.gov/MemberRoster. The standard format is the legislator's first initial and last name at </w:t>
      </w:r>
      <w:proofErr w:type="gramStart"/>
      <w:r>
        <w:t>azleg.gov, but</w:t>
      </w:r>
      <w:proofErr w:type="gramEnd"/>
      <w:r>
        <w:t xml:space="preserve"> verify each address on the roster before sending. If a member of the chapter is unable to look up addresses, a chapter facilitator will provide a verified list.</w:t>
      </w:r>
    </w:p>
    <w:p w14:paraId="47429FF9" w14:textId="77777777" w:rsidR="00914017" w:rsidRDefault="002D5F18">
      <w:r>
        <w:t xml:space="preserve">Most legislator </w:t>
      </w:r>
      <w:proofErr w:type="gramStart"/>
      <w:r>
        <w:t>office phone</w:t>
      </w:r>
      <w:proofErr w:type="gramEnd"/>
      <w:r>
        <w:t xml:space="preserve"> numbers are reached through the main Capitol switchboard at 602-926-3559 (House) or 602-926-3559 (Senate, same switchboard). Ask the operator for the office of the legislator by name.</w:t>
      </w:r>
    </w:p>
    <w:p w14:paraId="61FFE6DA" w14:textId="77777777" w:rsidR="00914017" w:rsidRDefault="002D5F18">
      <w:pPr>
        <w:pStyle w:val="Heading2"/>
      </w:pPr>
      <w:r>
        <w:t>Wave one: Legislative leadership and Appropriations chairs</w:t>
      </w:r>
    </w:p>
    <w:p w14:paraId="31481968" w14:textId="77777777" w:rsidR="00914017" w:rsidRDefault="002D5F18">
      <w:r>
        <w:t>These six are the priority contacts. Email all six. Make at least one phone call.</w:t>
      </w:r>
    </w:p>
    <w:p w14:paraId="360366F3" w14:textId="77777777" w:rsidR="00914017" w:rsidRDefault="002D5F18">
      <w:pPr>
        <w:pStyle w:val="ListParagraph"/>
        <w:numPr>
          <w:ilvl w:val="0"/>
          <w:numId w:val="2"/>
        </w:numPr>
      </w:pPr>
      <w:r>
        <w:t>Senate President Warren Petersen, Republican, District 14</w:t>
      </w:r>
    </w:p>
    <w:p w14:paraId="3B914CA6" w14:textId="77777777" w:rsidR="00914017" w:rsidRDefault="002D5F18">
      <w:pPr>
        <w:pStyle w:val="ListParagraph"/>
        <w:numPr>
          <w:ilvl w:val="0"/>
          <w:numId w:val="2"/>
        </w:numPr>
      </w:pPr>
      <w:r>
        <w:t>Speaker of the House Steve Montenegro, Republican, District 29</w:t>
      </w:r>
    </w:p>
    <w:p w14:paraId="50364403" w14:textId="77777777" w:rsidR="00914017" w:rsidRDefault="002D5F18">
      <w:pPr>
        <w:pStyle w:val="ListParagraph"/>
        <w:numPr>
          <w:ilvl w:val="0"/>
          <w:numId w:val="2"/>
        </w:numPr>
      </w:pPr>
      <w:r>
        <w:t>Senate Appropriations Chair David Farnsworth, Republican</w:t>
      </w:r>
    </w:p>
    <w:p w14:paraId="4CDBFA69" w14:textId="77777777" w:rsidR="00914017" w:rsidRDefault="002D5F18">
      <w:pPr>
        <w:pStyle w:val="ListParagraph"/>
        <w:numPr>
          <w:ilvl w:val="0"/>
          <w:numId w:val="2"/>
        </w:numPr>
      </w:pPr>
      <w:r>
        <w:t>Senate Appropriations Vice Chair Mitzi Epstein, Democrat</w:t>
      </w:r>
    </w:p>
    <w:p w14:paraId="2E226763" w14:textId="77777777" w:rsidR="00914017" w:rsidRDefault="002D5F18">
      <w:pPr>
        <w:pStyle w:val="ListParagraph"/>
        <w:numPr>
          <w:ilvl w:val="0"/>
          <w:numId w:val="2"/>
        </w:numPr>
      </w:pPr>
      <w:r>
        <w:t>House Appropriations Chair David Livingston, Republican, District 28</w:t>
      </w:r>
    </w:p>
    <w:p w14:paraId="78E50140" w14:textId="77777777" w:rsidR="00914017" w:rsidRDefault="002D5F18">
      <w:pPr>
        <w:pStyle w:val="ListParagraph"/>
        <w:numPr>
          <w:ilvl w:val="0"/>
          <w:numId w:val="2"/>
        </w:numPr>
      </w:pPr>
      <w:r>
        <w:t>House Appropriations Vice Chair Matt Gress, Republican, District 4</w:t>
      </w:r>
    </w:p>
    <w:p w14:paraId="046DEE9D" w14:textId="77777777" w:rsidR="00914017" w:rsidRDefault="002D5F18">
      <w:pPr>
        <w:pStyle w:val="Heading2"/>
      </w:pPr>
      <w:r>
        <w:t>Wave two: Senate Appropriations Committee members</w:t>
      </w:r>
    </w:p>
    <w:p w14:paraId="0867A1FB" w14:textId="77777777" w:rsidR="00914017" w:rsidRDefault="002D5F18">
      <w:r>
        <w:t xml:space="preserve">Verify the current roster on the Arizona Legislature website. As </w:t>
      </w:r>
      <w:proofErr w:type="gramStart"/>
      <w:r>
        <w:t>of</w:t>
      </w:r>
      <w:proofErr w:type="gramEnd"/>
      <w:r>
        <w:t xml:space="preserve"> the most </w:t>
      </w:r>
      <w:proofErr w:type="gramStart"/>
      <w:r>
        <w:t>recent</w:t>
      </w:r>
      <w:proofErr w:type="gramEnd"/>
      <w:r>
        <w:t xml:space="preserve"> published roster, the committee includes the chair and vice chair listed above plus the following senators.</w:t>
      </w:r>
    </w:p>
    <w:p w14:paraId="0ABDBC5B" w14:textId="77777777" w:rsidR="00914017" w:rsidRDefault="002D5F18">
      <w:pPr>
        <w:pStyle w:val="ListParagraph"/>
        <w:numPr>
          <w:ilvl w:val="0"/>
          <w:numId w:val="2"/>
        </w:numPr>
      </w:pPr>
      <w:r>
        <w:t>Lela Alston, Democrat</w:t>
      </w:r>
    </w:p>
    <w:p w14:paraId="2BEF9BF1" w14:textId="77777777" w:rsidR="00914017" w:rsidRDefault="002D5F18">
      <w:pPr>
        <w:pStyle w:val="ListParagraph"/>
        <w:numPr>
          <w:ilvl w:val="0"/>
          <w:numId w:val="2"/>
        </w:numPr>
      </w:pPr>
      <w:r>
        <w:t>Hildy Angius, Republican</w:t>
      </w:r>
    </w:p>
    <w:p w14:paraId="223E3ED3" w14:textId="77777777" w:rsidR="00914017" w:rsidRDefault="002D5F18">
      <w:pPr>
        <w:pStyle w:val="ListParagraph"/>
        <w:numPr>
          <w:ilvl w:val="0"/>
          <w:numId w:val="2"/>
        </w:numPr>
      </w:pPr>
      <w:r>
        <w:t>Brian Fernandez, Democrat</w:t>
      </w:r>
    </w:p>
    <w:p w14:paraId="48FCE910" w14:textId="77777777" w:rsidR="00914017" w:rsidRDefault="002D5F18">
      <w:pPr>
        <w:pStyle w:val="ListParagraph"/>
        <w:numPr>
          <w:ilvl w:val="0"/>
          <w:numId w:val="2"/>
        </w:numPr>
      </w:pPr>
      <w:r>
        <w:t>Mark Finchem, Republican</w:t>
      </w:r>
    </w:p>
    <w:p w14:paraId="2985DE6F" w14:textId="77777777" w:rsidR="00914017" w:rsidRDefault="002D5F18">
      <w:pPr>
        <w:pStyle w:val="ListParagraph"/>
        <w:numPr>
          <w:ilvl w:val="0"/>
          <w:numId w:val="2"/>
        </w:numPr>
      </w:pPr>
      <w:r>
        <w:t>John Kavanagh, Republican</w:t>
      </w:r>
    </w:p>
    <w:p w14:paraId="0FB31714" w14:textId="77777777" w:rsidR="00914017" w:rsidRDefault="002D5F18">
      <w:pPr>
        <w:pStyle w:val="ListParagraph"/>
        <w:numPr>
          <w:ilvl w:val="0"/>
          <w:numId w:val="2"/>
        </w:numPr>
      </w:pPr>
      <w:r>
        <w:t>Lauren Kuby, Democrat</w:t>
      </w:r>
    </w:p>
    <w:p w14:paraId="64890A11" w14:textId="77777777" w:rsidR="00914017" w:rsidRDefault="002D5F18">
      <w:pPr>
        <w:pStyle w:val="ListParagraph"/>
        <w:numPr>
          <w:ilvl w:val="0"/>
          <w:numId w:val="2"/>
        </w:numPr>
      </w:pPr>
      <w:r>
        <w:lastRenderedPageBreak/>
        <w:t>Vince Leach, Republican</w:t>
      </w:r>
    </w:p>
    <w:p w14:paraId="78542A07" w14:textId="77777777" w:rsidR="00914017" w:rsidRDefault="002D5F18">
      <w:pPr>
        <w:pStyle w:val="ListParagraph"/>
        <w:numPr>
          <w:ilvl w:val="0"/>
          <w:numId w:val="2"/>
        </w:numPr>
      </w:pPr>
      <w:r>
        <w:t>Carine Werner, Republican</w:t>
      </w:r>
    </w:p>
    <w:p w14:paraId="4FDD5869" w14:textId="77777777" w:rsidR="00914017" w:rsidRDefault="002D5F18">
      <w:pPr>
        <w:pStyle w:val="Heading2"/>
      </w:pPr>
      <w:r>
        <w:t>Wave two: House Appropriations Committee members</w:t>
      </w:r>
    </w:p>
    <w:p w14:paraId="7995965F" w14:textId="77777777" w:rsidR="00914017" w:rsidRDefault="002D5F18">
      <w:r>
        <w:t>Verify the current roster on the Arizona Legislature website. As of the published 57th Legislature roster, the committee includes the chair and vice chair listed above plus the following representatives.</w:t>
      </w:r>
    </w:p>
    <w:p w14:paraId="7AB6BFBB" w14:textId="77777777" w:rsidR="00914017" w:rsidRDefault="002D5F18">
      <w:pPr>
        <w:pStyle w:val="ListParagraph"/>
        <w:numPr>
          <w:ilvl w:val="0"/>
          <w:numId w:val="2"/>
        </w:numPr>
      </w:pPr>
      <w:r>
        <w:t>Lorena Austin, Democrat</w:t>
      </w:r>
    </w:p>
    <w:p w14:paraId="4FE667A3" w14:textId="77777777" w:rsidR="00914017" w:rsidRDefault="002D5F18">
      <w:pPr>
        <w:pStyle w:val="ListParagraph"/>
        <w:numPr>
          <w:ilvl w:val="0"/>
          <w:numId w:val="2"/>
        </w:numPr>
      </w:pPr>
      <w:r>
        <w:t>Walter Blackman, Republican</w:t>
      </w:r>
    </w:p>
    <w:p w14:paraId="5522B80C" w14:textId="77777777" w:rsidR="00914017" w:rsidRDefault="002D5F18">
      <w:pPr>
        <w:pStyle w:val="ListParagraph"/>
        <w:numPr>
          <w:ilvl w:val="0"/>
          <w:numId w:val="2"/>
        </w:numPr>
      </w:pPr>
      <w:r>
        <w:t>Seth Blattman, Democrat</w:t>
      </w:r>
    </w:p>
    <w:p w14:paraId="2FFB8A6A" w14:textId="77777777" w:rsidR="00914017" w:rsidRDefault="002D5F18">
      <w:pPr>
        <w:pStyle w:val="ListParagraph"/>
        <w:numPr>
          <w:ilvl w:val="0"/>
          <w:numId w:val="2"/>
        </w:numPr>
      </w:pPr>
      <w:r>
        <w:t>Lupe Diaz, Republican</w:t>
      </w:r>
    </w:p>
    <w:p w14:paraId="5FF9C71E" w14:textId="77777777" w:rsidR="00914017" w:rsidRDefault="002D5F18">
      <w:pPr>
        <w:pStyle w:val="ListParagraph"/>
        <w:numPr>
          <w:ilvl w:val="0"/>
          <w:numId w:val="2"/>
        </w:numPr>
      </w:pPr>
      <w:r>
        <w:t>Nancy Gutierrez, Democrat</w:t>
      </w:r>
    </w:p>
    <w:p w14:paraId="0C58B619" w14:textId="77777777" w:rsidR="00914017" w:rsidRDefault="002D5F18">
      <w:pPr>
        <w:pStyle w:val="ListParagraph"/>
        <w:numPr>
          <w:ilvl w:val="0"/>
          <w:numId w:val="2"/>
        </w:numPr>
      </w:pPr>
      <w:r>
        <w:t>Chris Lopez, Republican</w:t>
      </w:r>
    </w:p>
    <w:p w14:paraId="424E9BA6" w14:textId="77777777" w:rsidR="00914017" w:rsidRDefault="002D5F18">
      <w:pPr>
        <w:pStyle w:val="ListParagraph"/>
        <w:numPr>
          <w:ilvl w:val="0"/>
          <w:numId w:val="2"/>
        </w:numPr>
      </w:pPr>
      <w:r>
        <w:t>Quang Nguyen, Republican</w:t>
      </w:r>
    </w:p>
    <w:p w14:paraId="5CB5FC7B" w14:textId="77777777" w:rsidR="00914017" w:rsidRDefault="002D5F18">
      <w:pPr>
        <w:pStyle w:val="ListParagraph"/>
        <w:numPr>
          <w:ilvl w:val="0"/>
          <w:numId w:val="2"/>
        </w:numPr>
      </w:pPr>
      <w:r>
        <w:t>Justin Olson, Republican</w:t>
      </w:r>
    </w:p>
    <w:p w14:paraId="4CA3D7F8" w14:textId="77777777" w:rsidR="00914017" w:rsidRDefault="002D5F18">
      <w:pPr>
        <w:pStyle w:val="ListParagraph"/>
        <w:numPr>
          <w:ilvl w:val="0"/>
          <w:numId w:val="2"/>
        </w:numPr>
      </w:pPr>
      <w:r>
        <w:t>Tony Rivero, Republican</w:t>
      </w:r>
    </w:p>
    <w:p w14:paraId="44A12467" w14:textId="77777777" w:rsidR="00914017" w:rsidRDefault="002D5F18">
      <w:pPr>
        <w:pStyle w:val="ListParagraph"/>
        <w:numPr>
          <w:ilvl w:val="0"/>
          <w:numId w:val="2"/>
        </w:numPr>
      </w:pPr>
      <w:r>
        <w:t>Mariana Sandoval, Democrat</w:t>
      </w:r>
    </w:p>
    <w:p w14:paraId="74FE5F0D" w14:textId="77777777" w:rsidR="00914017" w:rsidRDefault="002D5F18">
      <w:pPr>
        <w:pStyle w:val="ListParagraph"/>
        <w:numPr>
          <w:ilvl w:val="0"/>
          <w:numId w:val="2"/>
        </w:numPr>
      </w:pPr>
      <w:r>
        <w:t>Stephanie Stahl Hamilton, Democrat</w:t>
      </w:r>
    </w:p>
    <w:p w14:paraId="5D917B8B" w14:textId="77777777" w:rsidR="00914017" w:rsidRDefault="002D5F18">
      <w:pPr>
        <w:pStyle w:val="ListParagraph"/>
        <w:numPr>
          <w:ilvl w:val="0"/>
          <w:numId w:val="2"/>
        </w:numPr>
      </w:pPr>
      <w:r>
        <w:t>Stacey Travers, Democrat</w:t>
      </w:r>
    </w:p>
    <w:p w14:paraId="313D6D39" w14:textId="77777777" w:rsidR="00914017" w:rsidRDefault="002D5F18">
      <w:pPr>
        <w:pStyle w:val="ListParagraph"/>
        <w:numPr>
          <w:ilvl w:val="0"/>
          <w:numId w:val="2"/>
        </w:numPr>
      </w:pPr>
      <w:r>
        <w:t>Kevin Volk, Democrat</w:t>
      </w:r>
    </w:p>
    <w:p w14:paraId="1C93E280" w14:textId="77777777" w:rsidR="00914017" w:rsidRDefault="002D5F18">
      <w:pPr>
        <w:pStyle w:val="ListParagraph"/>
        <w:numPr>
          <w:ilvl w:val="0"/>
          <w:numId w:val="2"/>
        </w:numPr>
      </w:pPr>
      <w:r>
        <w:t>Michael Way, Republican</w:t>
      </w:r>
    </w:p>
    <w:p w14:paraId="70650437" w14:textId="77777777" w:rsidR="00914017" w:rsidRDefault="002D5F18">
      <w:pPr>
        <w:pStyle w:val="ListParagraph"/>
        <w:numPr>
          <w:ilvl w:val="0"/>
          <w:numId w:val="2"/>
        </w:numPr>
      </w:pPr>
      <w:r>
        <w:t>Jeff Weninger, Republican</w:t>
      </w:r>
    </w:p>
    <w:p w14:paraId="6E5FA944" w14:textId="77777777" w:rsidR="00914017" w:rsidRDefault="002D5F18">
      <w:pPr>
        <w:pStyle w:val="ListParagraph"/>
        <w:numPr>
          <w:ilvl w:val="0"/>
          <w:numId w:val="2"/>
        </w:numPr>
      </w:pPr>
      <w:r>
        <w:t>Julie Willoughby, Republican</w:t>
      </w:r>
    </w:p>
    <w:p w14:paraId="66ED7622" w14:textId="77777777" w:rsidR="00914017" w:rsidRDefault="002D5F18">
      <w:pPr>
        <w:pStyle w:val="Heading2"/>
      </w:pPr>
      <w:r>
        <w:t xml:space="preserve">Also </w:t>
      </w:r>
      <w:proofErr w:type="gramStart"/>
      <w:r>
        <w:t>send</w:t>
      </w:r>
      <w:proofErr w:type="gramEnd"/>
      <w:r>
        <w:t xml:space="preserve"> to the Governor's Office</w:t>
      </w:r>
    </w:p>
    <w:p w14:paraId="3ED9EDDD" w14:textId="77777777" w:rsidR="00914017" w:rsidRDefault="002D5F18">
      <w:r>
        <w:t>Governor Katie Hobbs is part of the negotiated budget. The Governor's constituent services line is 602-542-4331. Online contact is at azgovernor.gov/engage.</w:t>
      </w:r>
    </w:p>
    <w:p w14:paraId="49870642" w14:textId="77777777" w:rsidR="00914017" w:rsidRDefault="002D5F18">
      <w:r>
        <w:lastRenderedPageBreak/>
        <w:br w:type="page"/>
      </w:r>
    </w:p>
    <w:p w14:paraId="5C07FD0C" w14:textId="77777777" w:rsidR="00914017" w:rsidRDefault="002D5F18">
      <w:pPr>
        <w:pStyle w:val="Heading1"/>
      </w:pPr>
      <w:r>
        <w:lastRenderedPageBreak/>
        <w:t>Email Templates</w:t>
      </w:r>
    </w:p>
    <w:p w14:paraId="3983A4DA" w14:textId="77777777" w:rsidR="00914017" w:rsidRDefault="002D5F18">
      <w:r>
        <w:t xml:space="preserve">Three templates are below. Use the one that fits the recipient and your situation. Personalize the bracketed sections. Where the template asks for your story, two or three sentences in your own words </w:t>
      </w:r>
      <w:proofErr w:type="gramStart"/>
      <w:r>
        <w:t>is</w:t>
      </w:r>
      <w:proofErr w:type="gramEnd"/>
      <w:r>
        <w:t xml:space="preserve"> more powerful than three paragraphs of polished prose. Always attach the </w:t>
      </w:r>
      <w:proofErr w:type="spellStart"/>
      <w:r>
        <w:t>ILoB</w:t>
      </w:r>
      <w:proofErr w:type="spellEnd"/>
      <w:r>
        <w:t xml:space="preserve"> Fact Sheet.</w:t>
      </w:r>
    </w:p>
    <w:p w14:paraId="0A5823D4" w14:textId="77777777" w:rsidR="00914017" w:rsidRDefault="002D5F18">
      <w:pPr>
        <w:pStyle w:val="Heading2"/>
      </w:pPr>
      <w:r>
        <w:t>Template one: For legislative leadership and Appropriations chairs</w:t>
      </w:r>
    </w:p>
    <w:p w14:paraId="72632D51" w14:textId="77777777" w:rsidR="00914017" w:rsidRDefault="002D5F18">
      <w:r>
        <w:t>Use for Senator Petersen, Speaker Montenegro, Chair Farnsworth, Vice Chair Epstein, Chair Livingston, and Vice Chair Gress.</w:t>
      </w:r>
    </w:p>
    <w:p w14:paraId="61CE6A32" w14:textId="77777777" w:rsidR="00914017" w:rsidRDefault="00914017"/>
    <w:p w14:paraId="46CCDE0D" w14:textId="77777777" w:rsidR="00914017" w:rsidRDefault="002D5F18">
      <w:r>
        <w:t xml:space="preserve">Subject: Please include the $1 million </w:t>
      </w:r>
      <w:proofErr w:type="spellStart"/>
      <w:r>
        <w:t>ILoB</w:t>
      </w:r>
      <w:proofErr w:type="spellEnd"/>
      <w:r>
        <w:t xml:space="preserve"> appropriation in the final FY 2027 budget</w:t>
      </w:r>
    </w:p>
    <w:p w14:paraId="3C6F630D" w14:textId="77777777" w:rsidR="00914017" w:rsidRDefault="00914017"/>
    <w:p w14:paraId="1837CAC2" w14:textId="77777777" w:rsidR="00914017" w:rsidRDefault="002D5F18">
      <w:r>
        <w:t>Dear [Senate President Petersen, Speaker Montenegro, Chairman Farnsworth, Vice Chair Epstein, Chairman Livingston, or Vice Chair Gress]:</w:t>
      </w:r>
    </w:p>
    <w:p w14:paraId="2F6A3092" w14:textId="77777777" w:rsidR="00914017" w:rsidRDefault="002D5F18">
      <w:r>
        <w:t xml:space="preserve">I am writing to respectfully urge you to ensure that the $1,000,000 General Fund appropriation for the Independent Older Blind program, known federally as the Older Individuals Who Are Blind program and </w:t>
      </w:r>
      <w:proofErr w:type="gramStart"/>
      <w:r>
        <w:t>carried</w:t>
      </w:r>
      <w:proofErr w:type="gramEnd"/>
      <w:r>
        <w:t xml:space="preserve"> this session in SB 1001, is included in the final FY 2027 state budget agreement.</w:t>
      </w:r>
    </w:p>
    <w:p w14:paraId="17D61E71" w14:textId="77777777" w:rsidR="00914017" w:rsidRDefault="002D5F18">
      <w:r>
        <w:t>The National Federation of the Blind of Arizona has been working to secure this funding for four years. SB 1001 passed the Senate unanimously, twenty-seven to zero with three not voting, on March 11, 2026. There is no organized opposition. The only thing that stands between this program and a meaningful funding increase is the final budget conference. I am asking you to make sure this appropriation survives that final negotiation.</w:t>
      </w:r>
    </w:p>
    <w:p w14:paraId="0C5AA0E2" w14:textId="77777777" w:rsidR="00914017" w:rsidRDefault="002D5F18">
      <w:r>
        <w:t>The Independent Older Blind program serves blind and low vision Arizonans age fifty-five and older, teaching them the nonvisual skills they need to remain in their own homes and engaged in their communities. Approximately 72,000 Arizonans over age sixty-five are blind or have low vision today. That number is expected to double by 2030. The state's investment in this program has not seen a meaningful increase in more than fourteen years.</w:t>
      </w:r>
    </w:p>
    <w:p w14:paraId="0BDAAAB0" w14:textId="77777777" w:rsidR="00914017" w:rsidRDefault="002D5F18">
      <w:r>
        <w:lastRenderedPageBreak/>
        <w:t>[INSERT YOUR PERSONAL STATEMENT HERE: two or three sentences. Either a story about how blindness skills training has affected your life or the life of someone you love, or a clear statement of why you believe in this funding as a constituent.]</w:t>
      </w:r>
    </w:p>
    <w:p w14:paraId="5ED2D855" w14:textId="77777777" w:rsidR="00914017" w:rsidRDefault="002D5F18">
      <w:r>
        <w:t xml:space="preserve">This investment is fiscally responsible. Without </w:t>
      </w:r>
      <w:proofErr w:type="spellStart"/>
      <w:r>
        <w:t>ILoB</w:t>
      </w:r>
      <w:proofErr w:type="spellEnd"/>
      <w:r>
        <w:t xml:space="preserve"> services, blind seniors are forced into assisted living, nursing facilities, and Arizona Long Term Care System placements that cost the state far more per person than the program itself. One million dollars in </w:t>
      </w:r>
      <w:proofErr w:type="spellStart"/>
      <w:r>
        <w:t>ILoB</w:t>
      </w:r>
      <w:proofErr w:type="spellEnd"/>
      <w:r>
        <w:t xml:space="preserve"> funding prevents many multiples of that in avoided long-term care costs. It is also the right thing to do for Arizonans who have worked their whole lives and deserve to age with dignity and independence.</w:t>
      </w:r>
    </w:p>
    <w:p w14:paraId="59C23022" w14:textId="77777777" w:rsidR="00914017" w:rsidRDefault="002D5F18">
      <w:r>
        <w:t>I have attached a fact sheet with additional information. I respectfully ask that you champion this appropriation as the budget is finalized.</w:t>
      </w:r>
    </w:p>
    <w:p w14:paraId="09BD80D7" w14:textId="77777777" w:rsidR="00914017" w:rsidRDefault="002D5F18">
      <w:r>
        <w:t>Thank you for your service to Arizona.</w:t>
      </w:r>
    </w:p>
    <w:p w14:paraId="46046E94" w14:textId="77777777" w:rsidR="00914017" w:rsidRDefault="002D5F18">
      <w:r>
        <w:t>Sincerely,</w:t>
      </w:r>
    </w:p>
    <w:p w14:paraId="3312FFA1" w14:textId="77777777" w:rsidR="00914017" w:rsidRDefault="002D5F18">
      <w:r>
        <w:t>[YOUR FULL NAME]</w:t>
      </w:r>
    </w:p>
    <w:p w14:paraId="7AE5917C" w14:textId="77777777" w:rsidR="00914017" w:rsidRDefault="002D5F18">
      <w:r>
        <w:t>[YOUR STREET ADDRESS]</w:t>
      </w:r>
    </w:p>
    <w:p w14:paraId="540B459F" w14:textId="77777777" w:rsidR="00914017" w:rsidRDefault="002D5F18">
      <w:r>
        <w:t>[YOUR CITY, ARIZONA, ZIP]</w:t>
      </w:r>
    </w:p>
    <w:p w14:paraId="4F7ABD1A" w14:textId="77777777" w:rsidR="00914017" w:rsidRDefault="002D5F18">
      <w:r>
        <w:t>[YOUR PHONE]</w:t>
      </w:r>
    </w:p>
    <w:p w14:paraId="32B56E34" w14:textId="77777777" w:rsidR="00914017" w:rsidRDefault="002D5F18">
      <w:r>
        <w:t>[YOUR EMAIL]</w:t>
      </w:r>
    </w:p>
    <w:p w14:paraId="75519FF9" w14:textId="77777777" w:rsidR="00914017" w:rsidRDefault="002D5F18">
      <w:r>
        <w:t>Member, National Federation of the Blind, Tucson Chapter</w:t>
      </w:r>
    </w:p>
    <w:p w14:paraId="5773008D" w14:textId="77777777" w:rsidR="00914017" w:rsidRDefault="002D5F18">
      <w:pPr>
        <w:pStyle w:val="Heading2"/>
      </w:pPr>
      <w:r>
        <w:t>Template two: For Appropriations Committee members</w:t>
      </w:r>
    </w:p>
    <w:p w14:paraId="71E90D0B" w14:textId="77777777" w:rsidR="00914017" w:rsidRDefault="002D5F18">
      <w:r>
        <w:t>Use for any senator or representative on the Senate or House Appropriations Committee, other than the chair and vice chair.</w:t>
      </w:r>
    </w:p>
    <w:p w14:paraId="14A64773" w14:textId="77777777" w:rsidR="00914017" w:rsidRDefault="00914017"/>
    <w:p w14:paraId="4A0FC258" w14:textId="77777777" w:rsidR="00914017" w:rsidRDefault="002D5F18">
      <w:r>
        <w:t xml:space="preserve">Subject: Please support the $1 million </w:t>
      </w:r>
      <w:proofErr w:type="spellStart"/>
      <w:r>
        <w:t>ILoB</w:t>
      </w:r>
      <w:proofErr w:type="spellEnd"/>
      <w:r>
        <w:t xml:space="preserve"> appropriation in the final budget</w:t>
      </w:r>
    </w:p>
    <w:p w14:paraId="599F9351" w14:textId="77777777" w:rsidR="00914017" w:rsidRDefault="00914017"/>
    <w:p w14:paraId="59E37319" w14:textId="77777777" w:rsidR="00914017" w:rsidRDefault="002D5F18">
      <w:r>
        <w:t>Dear Senator [or Representative] [LAST NAME]:</w:t>
      </w:r>
    </w:p>
    <w:p w14:paraId="05C37CC6" w14:textId="77777777" w:rsidR="00914017" w:rsidRDefault="002D5F18">
      <w:r>
        <w:t xml:space="preserve">I am writing as a constituent and as a member of the National Federation of the Blind to ask for your support in the final FY 2027 budget agreement. Please advocate within </w:t>
      </w:r>
      <w:r>
        <w:lastRenderedPageBreak/>
        <w:t xml:space="preserve">your committee to include the $1,000,000 General Fund appropriation for the Independent Older Blind program, the same appropriation that was </w:t>
      </w:r>
      <w:proofErr w:type="gramStart"/>
      <w:r>
        <w:t>carried</w:t>
      </w:r>
      <w:proofErr w:type="gramEnd"/>
      <w:r>
        <w:t xml:space="preserve"> in SB 1001 and passed by the Senate twenty-seven to zero with three not voting on March 11, 2026.</w:t>
      </w:r>
    </w:p>
    <w:p w14:paraId="3796609E" w14:textId="77777777" w:rsidR="00914017" w:rsidRDefault="002D5F18">
      <w:r>
        <w:t>[INSERT YOUR PERSONAL STATEMENT HERE: two or three sentences in your own words. If you are blind or low vision yourself, or if you have a parent, grandparent, or friend who is, this is the place to share that. If you are a sighted ally, name the reason you support this funding.]</w:t>
      </w:r>
    </w:p>
    <w:p w14:paraId="1F055914" w14:textId="77777777" w:rsidR="00914017" w:rsidRDefault="002D5F18">
      <w:r>
        <w:t>Approximately 72,000 Arizonans over age sixty-five are blind or have low vision. That number is expected to double by 2030. The Independent Older Blind program teaches them the skills they need to stay in their own homes, manage their own lives, and remain part of their communities. Without it, many are forced prematurely into far more expensive long-term care, much of which the state itself pays for through Medicaid and ALTCS. The funding for this program has not seen a meaningful increase in more than fourteen years.</w:t>
      </w:r>
    </w:p>
    <w:p w14:paraId="2B371947" w14:textId="77777777" w:rsidR="00914017" w:rsidRDefault="002D5F18">
      <w:r>
        <w:t>The Senate has already done its job on this measure. I am asking you to make sure your committee finishes it. I have attached a fact sheet with additional details.</w:t>
      </w:r>
    </w:p>
    <w:p w14:paraId="7BD1776E" w14:textId="77777777" w:rsidR="00914017" w:rsidRDefault="002D5F18">
      <w:r>
        <w:t>Thank you for your service.</w:t>
      </w:r>
    </w:p>
    <w:p w14:paraId="2DDFB178" w14:textId="77777777" w:rsidR="00914017" w:rsidRDefault="002D5F18">
      <w:r>
        <w:t>Sincerely,</w:t>
      </w:r>
    </w:p>
    <w:p w14:paraId="79A821D5" w14:textId="77777777" w:rsidR="00914017" w:rsidRDefault="002D5F18">
      <w:r>
        <w:t>[YOUR FULL NAME]</w:t>
      </w:r>
    </w:p>
    <w:p w14:paraId="4226CF08" w14:textId="77777777" w:rsidR="00914017" w:rsidRDefault="002D5F18">
      <w:r>
        <w:t>[YOUR STREET ADDRESS]</w:t>
      </w:r>
    </w:p>
    <w:p w14:paraId="65E13A0C" w14:textId="77777777" w:rsidR="00914017" w:rsidRDefault="002D5F18">
      <w:r>
        <w:t>[YOUR CITY, ARIZONA, ZIP]</w:t>
      </w:r>
    </w:p>
    <w:p w14:paraId="0C7CDDE4" w14:textId="77777777" w:rsidR="00914017" w:rsidRDefault="002D5F18">
      <w:r>
        <w:t>[YOUR PHONE]</w:t>
      </w:r>
    </w:p>
    <w:p w14:paraId="2D592D26" w14:textId="77777777" w:rsidR="00914017" w:rsidRDefault="002D5F18">
      <w:r>
        <w:t>[YOUR EMAIL]</w:t>
      </w:r>
    </w:p>
    <w:p w14:paraId="5125E2EB" w14:textId="77777777" w:rsidR="00914017" w:rsidRDefault="002D5F18">
      <w:r>
        <w:t>Member, National Federation of the Blind, Tucson Chapter</w:t>
      </w:r>
    </w:p>
    <w:p w14:paraId="357F4297" w14:textId="77777777" w:rsidR="00914017" w:rsidRDefault="002D5F18">
      <w:pPr>
        <w:pStyle w:val="Heading2"/>
      </w:pPr>
      <w:r>
        <w:t>Template three: For your own state senator or representative</w:t>
      </w:r>
    </w:p>
    <w:p w14:paraId="6E2A5FF0" w14:textId="77777777" w:rsidR="00914017" w:rsidRDefault="002D5F18">
      <w:r>
        <w:t>Use this if your district's state senator or representative is not on the Appropriations Committee. Constituent voices to one's own legislator carry independent weight, and your legislator can advocate inside their caucus.</w:t>
      </w:r>
    </w:p>
    <w:p w14:paraId="6AAF6628" w14:textId="77777777" w:rsidR="00914017" w:rsidRDefault="00914017"/>
    <w:p w14:paraId="65EF02FE" w14:textId="77777777" w:rsidR="00914017" w:rsidRDefault="002D5F18">
      <w:r>
        <w:t xml:space="preserve">Subject: Please champion the $1 million </w:t>
      </w:r>
      <w:proofErr w:type="spellStart"/>
      <w:r>
        <w:t>ILoB</w:t>
      </w:r>
      <w:proofErr w:type="spellEnd"/>
      <w:r>
        <w:t xml:space="preserve"> appropriation as a fellow [district number] resident</w:t>
      </w:r>
    </w:p>
    <w:p w14:paraId="1D52AAC9" w14:textId="77777777" w:rsidR="00914017" w:rsidRDefault="00914017"/>
    <w:p w14:paraId="076E92B3" w14:textId="77777777" w:rsidR="00914017" w:rsidRDefault="002D5F18">
      <w:r>
        <w:t>Dear Senator [or Representative] [LAST NAME]:</w:t>
      </w:r>
    </w:p>
    <w:p w14:paraId="37FEA0EA" w14:textId="77777777" w:rsidR="00914017" w:rsidRDefault="002D5F18">
      <w:r>
        <w:t>My name is [YOUR FULL NAME] and I am a constituent in Legislative District [YOUR DISTRICT NUMBER], in [YOUR CITY]. I am also a member of the National Federation of the Blind, Tucson Chapter.</w:t>
      </w:r>
    </w:p>
    <w:p w14:paraId="3E6FFA37" w14:textId="77777777" w:rsidR="00914017" w:rsidRDefault="002D5F18">
      <w:r>
        <w:t xml:space="preserve">I am writing to ask you to advocate within your caucus for the inclusion of a $1,000,000 General Fund appropriation for the Independent Older Blind program in the final FY 2027 budget agreement. SB 1001, which carried this appropriation, passed the Senate unanimously on March 11, 2026. We have been working for four years to secure this funding, and we have come this </w:t>
      </w:r>
      <w:proofErr w:type="gramStart"/>
      <w:r>
        <w:t>close before</w:t>
      </w:r>
      <w:proofErr w:type="gramEnd"/>
      <w:r>
        <w:t xml:space="preserve"> only to see it pulled from the final budget at the last minute.</w:t>
      </w:r>
    </w:p>
    <w:p w14:paraId="68DED536" w14:textId="77777777" w:rsidR="00914017" w:rsidRDefault="002D5F18">
      <w:r>
        <w:t xml:space="preserve">[INSERT YOUR PERSONAL STATEMENT HERE: two or three sentences in your own words about why </w:t>
      </w:r>
      <w:proofErr w:type="gramStart"/>
      <w:r>
        <w:t>this matters</w:t>
      </w:r>
      <w:proofErr w:type="gramEnd"/>
      <w:r>
        <w:t xml:space="preserve"> to you as a constituent.]</w:t>
      </w:r>
    </w:p>
    <w:p w14:paraId="47A67286" w14:textId="77777777" w:rsidR="00914017" w:rsidRDefault="002D5F18">
      <w:r>
        <w:t xml:space="preserve">The Independent Older Blind program serves blind and low vision Arizonans age fifty-five and over, helping them learn the skills they need to remain independent in their own homes. About 72,000 Arizonans over sixty-five are blind or have low vision today, and that number is expected to double by 2030. The program has not seen a meaningful funding increase in more than fourteen years. Investing in </w:t>
      </w:r>
      <w:proofErr w:type="spellStart"/>
      <w:r>
        <w:t>ILoB</w:t>
      </w:r>
      <w:proofErr w:type="spellEnd"/>
      <w:r>
        <w:t xml:space="preserve"> now is far less expensive than paying for the long-term care alternatives that follow when blind seniors lose their independence.</w:t>
      </w:r>
    </w:p>
    <w:p w14:paraId="57846CD3" w14:textId="77777777" w:rsidR="00914017" w:rsidRDefault="002D5F18">
      <w:r>
        <w:t>I have attached a fact sheet. As a fellow [district number] resident, I would appreciate your voice on this. Please contact me if I can be of any help.</w:t>
      </w:r>
    </w:p>
    <w:p w14:paraId="0E4FB4F2" w14:textId="77777777" w:rsidR="00914017" w:rsidRDefault="002D5F18">
      <w:r>
        <w:t>Thank you for your service to our district and to Arizona.</w:t>
      </w:r>
    </w:p>
    <w:p w14:paraId="22DD56AC" w14:textId="77777777" w:rsidR="00914017" w:rsidRDefault="002D5F18">
      <w:r>
        <w:t>Sincerely,</w:t>
      </w:r>
    </w:p>
    <w:p w14:paraId="2052C526" w14:textId="77777777" w:rsidR="00914017" w:rsidRDefault="002D5F18">
      <w:r>
        <w:t>[YOUR FULL NAME]</w:t>
      </w:r>
    </w:p>
    <w:p w14:paraId="22621348" w14:textId="77777777" w:rsidR="00914017" w:rsidRDefault="002D5F18">
      <w:r>
        <w:t>[YOUR STREET ADDRESS]</w:t>
      </w:r>
    </w:p>
    <w:p w14:paraId="278A67C8" w14:textId="77777777" w:rsidR="00914017" w:rsidRDefault="002D5F18">
      <w:r>
        <w:t>[YOUR CITY, ARIZONA, ZIP]</w:t>
      </w:r>
    </w:p>
    <w:p w14:paraId="03BC2719" w14:textId="77777777" w:rsidR="00914017" w:rsidRDefault="002D5F18">
      <w:r>
        <w:lastRenderedPageBreak/>
        <w:t>[YOUR PHONE]</w:t>
      </w:r>
    </w:p>
    <w:p w14:paraId="6434897A" w14:textId="77777777" w:rsidR="00914017" w:rsidRDefault="002D5F18">
      <w:r>
        <w:t>[YOUR EMAIL]</w:t>
      </w:r>
    </w:p>
    <w:p w14:paraId="4E8AEB48" w14:textId="77777777" w:rsidR="00914017" w:rsidRDefault="002D5F18">
      <w:r>
        <w:t>Member, National Federation of the Blind, Tucson Chapter</w:t>
      </w:r>
    </w:p>
    <w:p w14:paraId="4270FA74" w14:textId="77777777" w:rsidR="00914017" w:rsidRDefault="002D5F18">
      <w:r>
        <w:br w:type="page"/>
      </w:r>
    </w:p>
    <w:p w14:paraId="0345110E" w14:textId="77777777" w:rsidR="00914017" w:rsidRDefault="002D5F18">
      <w:pPr>
        <w:pStyle w:val="Heading1"/>
      </w:pPr>
      <w:r>
        <w:lastRenderedPageBreak/>
        <w:t>Phone Script</w:t>
      </w:r>
    </w:p>
    <w:p w14:paraId="0BAC028E" w14:textId="77777777" w:rsidR="00914017" w:rsidRDefault="002D5F18">
      <w:r>
        <w:t xml:space="preserve">Use this script when calling any legislative office. The Capitol switchboard is 602-926-3559 for both the House and Senate. Most calls reach a staff assistant. Speak clearly and </w:t>
      </w:r>
      <w:proofErr w:type="gramStart"/>
      <w:r>
        <w:t>take</w:t>
      </w:r>
      <w:proofErr w:type="gramEnd"/>
      <w:r>
        <w:t xml:space="preserve"> your time. The whole call should take two to three minutes.</w:t>
      </w:r>
    </w:p>
    <w:p w14:paraId="60EACB77" w14:textId="77777777" w:rsidR="00914017" w:rsidRDefault="002D5F18">
      <w:pPr>
        <w:pStyle w:val="Heading2"/>
      </w:pPr>
      <w:r>
        <w:t>Step one: Identify yourself</w:t>
      </w:r>
    </w:p>
    <w:p w14:paraId="2A8C88D0" w14:textId="77777777" w:rsidR="00914017" w:rsidRDefault="002D5F18">
      <w:r>
        <w:t>"Hi, my name is [YOUR FULL NAME]. I am a constituent calling from [CITY], in zip code [ZIP], in Legislative District [YOUR DISTRICT IF YOU KNOW IT]. I am calling about the Independent Older Blind program funding in the FY 2027 state budget. May I leave a message for the senator [or representative]?"</w:t>
      </w:r>
    </w:p>
    <w:p w14:paraId="6C695007" w14:textId="77777777" w:rsidR="00914017" w:rsidRDefault="002D5F18">
      <w:pPr>
        <w:pStyle w:val="Heading2"/>
      </w:pPr>
      <w:r>
        <w:t>Step two: State the ask</w:t>
      </w:r>
    </w:p>
    <w:p w14:paraId="1F300CCA" w14:textId="77777777" w:rsidR="00914017" w:rsidRDefault="002D5F18">
      <w:r>
        <w:t xml:space="preserve">"I am asking the senator [or representative] to make sure the </w:t>
      </w:r>
      <w:proofErr w:type="gramStart"/>
      <w:r>
        <w:t>one million dollar</w:t>
      </w:r>
      <w:proofErr w:type="gramEnd"/>
      <w:r>
        <w:t xml:space="preserve"> General Fund appropriation for the Independent Older Blind program is included in the final negotiated budget. This is the appropriation </w:t>
      </w:r>
      <w:proofErr w:type="gramStart"/>
      <w:r>
        <w:t>carried</w:t>
      </w:r>
      <w:proofErr w:type="gramEnd"/>
      <w:r>
        <w:t xml:space="preserve"> in SB 1001, which passed the Senate twenty-seven to zero in March."</w:t>
      </w:r>
    </w:p>
    <w:p w14:paraId="116758C2" w14:textId="77777777" w:rsidR="00914017" w:rsidRDefault="002D5F18">
      <w:pPr>
        <w:pStyle w:val="Heading2"/>
      </w:pPr>
      <w:r>
        <w:t>Step three: Tell your story in 30 to 60 seconds</w:t>
      </w:r>
    </w:p>
    <w:p w14:paraId="44C4C6DE" w14:textId="77777777" w:rsidR="00914017" w:rsidRDefault="002D5F18">
      <w:r>
        <w:t>"I am a member of the National Federation of the Blind. [TWO TO THREE SENTENCES ABOUT WHY THIS MATTERS TO YOU. For example: I am blind and I have used the kind of training this program funds. Without it, I would not be able to live independently. Or: My mother is blind and lives alone. The skills she learned through this program are the reason she still lives in her own home.]"</w:t>
      </w:r>
    </w:p>
    <w:p w14:paraId="4C0E1BEC" w14:textId="77777777" w:rsidR="00914017" w:rsidRDefault="002D5F18">
      <w:pPr>
        <w:pStyle w:val="Heading2"/>
      </w:pPr>
      <w:r>
        <w:t>Step four: Make the case</w:t>
      </w:r>
    </w:p>
    <w:p w14:paraId="54520E71" w14:textId="77777777" w:rsidR="00914017" w:rsidRDefault="002D5F18">
      <w:r>
        <w:t xml:space="preserve">"This program serves Arizonans age fifty-five and older who are blind or have low vision. About seventy-two thousand Arizonans over sixty-five are blind or have low vision, and that number is expected to double by 2030. Funding has </w:t>
      </w:r>
      <w:proofErr w:type="gramStart"/>
      <w:r>
        <w:t>not been</w:t>
      </w:r>
      <w:proofErr w:type="gramEnd"/>
      <w:r>
        <w:t xml:space="preserve"> meaningfully increased in over fourteen years. The state spends far more on long-term care for seniors who lose their independence than this program would ever cost."</w:t>
      </w:r>
    </w:p>
    <w:p w14:paraId="6B00D97E" w14:textId="77777777" w:rsidR="00914017" w:rsidRDefault="002D5F18">
      <w:pPr>
        <w:pStyle w:val="Heading2"/>
      </w:pPr>
      <w:r>
        <w:t>Step five: Close</w:t>
      </w:r>
    </w:p>
    <w:p w14:paraId="1AA4ABD0" w14:textId="77777777" w:rsidR="00914017" w:rsidRDefault="002D5F18">
      <w:r>
        <w:lastRenderedPageBreak/>
        <w:t xml:space="preserve">"We have come close </w:t>
      </w:r>
      <w:proofErr w:type="gramStart"/>
      <w:r>
        <w:t>on</w:t>
      </w:r>
      <w:proofErr w:type="gramEnd"/>
      <w:r>
        <w:t xml:space="preserve"> this funding for four years and lost it at the last minute every time. This is the year to </w:t>
      </w:r>
      <w:proofErr w:type="gramStart"/>
      <w:r>
        <w:t>get it</w:t>
      </w:r>
      <w:proofErr w:type="gramEnd"/>
      <w:r>
        <w:t xml:space="preserve"> through. Will you please pass this on to the senator [or representative] and let me know what position the office plans to take? My phone number is [PHONE] and my email is [EMAIL]. Thank you for your time."</w:t>
      </w:r>
    </w:p>
    <w:p w14:paraId="3A6019EA" w14:textId="77777777" w:rsidR="00914017" w:rsidRDefault="002D5F18">
      <w:r>
        <w:br w:type="page"/>
      </w:r>
    </w:p>
    <w:p w14:paraId="13CEE733" w14:textId="77777777" w:rsidR="00914017" w:rsidRDefault="002D5F18">
      <w:pPr>
        <w:pStyle w:val="Heading1"/>
      </w:pPr>
      <w:r>
        <w:lastRenderedPageBreak/>
        <w:t>How to Build Your Personal Statement</w:t>
      </w:r>
    </w:p>
    <w:p w14:paraId="0388440E" w14:textId="77777777" w:rsidR="00914017" w:rsidRDefault="002D5F18">
      <w:r>
        <w:t xml:space="preserve">Two to three sentences </w:t>
      </w:r>
      <w:proofErr w:type="gramStart"/>
      <w:r>
        <w:t>is</w:t>
      </w:r>
      <w:proofErr w:type="gramEnd"/>
      <w:r>
        <w:t xml:space="preserve"> enough. Your statement is the part of the letter that the staff assistant remembers and tells the legislator about. Focus on a real, specific moment. Do not exaggerate. Do not generalize.</w:t>
      </w:r>
    </w:p>
    <w:p w14:paraId="1DA78D3A" w14:textId="77777777" w:rsidR="00914017" w:rsidRDefault="002D5F18">
      <w:r>
        <w:t>Pick the version that fits you.</w:t>
      </w:r>
    </w:p>
    <w:p w14:paraId="3FE1B021" w14:textId="77777777" w:rsidR="00914017" w:rsidRDefault="002D5F18">
      <w:pPr>
        <w:pStyle w:val="Heading2"/>
      </w:pPr>
      <w:r>
        <w:t xml:space="preserve">If you are blind or low vision and have used services like </w:t>
      </w:r>
      <w:proofErr w:type="spellStart"/>
      <w:r>
        <w:t>ILoB</w:t>
      </w:r>
      <w:proofErr w:type="spellEnd"/>
    </w:p>
    <w:p w14:paraId="502EB575" w14:textId="77777777" w:rsidR="00914017" w:rsidRDefault="002D5F18">
      <w:r>
        <w:t>Name what you can do now that you could not do before training. For example: cooking your own meals, using a cane to walk to the grocery store, reading mail with magnification, managing your own bank account by phone or screen reader, or organizing your medications independently. The legislators do not need to understand the techniques. They need to understand that the skills you learned are the difference between living in your own home and being placed somewhere by the state.</w:t>
      </w:r>
    </w:p>
    <w:p w14:paraId="2AF430AF" w14:textId="77777777" w:rsidR="00914017" w:rsidRDefault="002D5F18">
      <w:pPr>
        <w:pStyle w:val="Heading2"/>
      </w:pPr>
      <w:r>
        <w:t xml:space="preserve">If you are an older adult who needs </w:t>
      </w:r>
      <w:proofErr w:type="spellStart"/>
      <w:r>
        <w:t>ILoB</w:t>
      </w:r>
      <w:proofErr w:type="spellEnd"/>
      <w:r>
        <w:t xml:space="preserve"> and has not yet received it</w:t>
      </w:r>
    </w:p>
    <w:p w14:paraId="74FC619E" w14:textId="77777777" w:rsidR="00914017" w:rsidRDefault="002D5F18">
      <w:r>
        <w:t>Name what you are struggling to do and what waiting for services has cost you. Has it changed how you feel about staying in your home? Has it affected your ability to stay involved with family or friends? Specific is more powerful than general.</w:t>
      </w:r>
    </w:p>
    <w:p w14:paraId="1139E582" w14:textId="77777777" w:rsidR="00914017" w:rsidRDefault="002D5F18">
      <w:pPr>
        <w:pStyle w:val="Heading2"/>
      </w:pPr>
      <w:r>
        <w:t>If you have a blind family member who is older</w:t>
      </w:r>
    </w:p>
    <w:p w14:paraId="7526707C" w14:textId="77777777" w:rsidR="00914017" w:rsidRDefault="002D5F18">
      <w:r>
        <w:t xml:space="preserve">Name what you have seen </w:t>
      </w:r>
      <w:proofErr w:type="gramStart"/>
      <w:r>
        <w:t>change</w:t>
      </w:r>
      <w:proofErr w:type="gramEnd"/>
      <w:r>
        <w:t xml:space="preserve"> for them with the right training, or what they cannot do because they have not had it. The legislators understand family caregiving. They understand what happens to families when the support is not there.</w:t>
      </w:r>
    </w:p>
    <w:p w14:paraId="5EB63118" w14:textId="77777777" w:rsidR="00914017" w:rsidRDefault="002D5F18">
      <w:pPr>
        <w:pStyle w:val="Heading2"/>
      </w:pPr>
      <w:r>
        <w:t>If you are a sighted ally with no direct connection</w:t>
      </w:r>
    </w:p>
    <w:p w14:paraId="0E863CDD" w14:textId="77777777" w:rsidR="00914017" w:rsidRDefault="002D5F18">
      <w:r>
        <w:t xml:space="preserve">You can still be effective. Name your reason. Maybe it is that as a taxpayer you understand the math: </w:t>
      </w:r>
      <w:proofErr w:type="spellStart"/>
      <w:r>
        <w:t>ILoB</w:t>
      </w:r>
      <w:proofErr w:type="spellEnd"/>
      <w:r>
        <w:t xml:space="preserve"> costs less than the long-term care it prevents. Maybe it is that you believe blind seniors deserve to age in their own homes like anyone else. Be honest about your perspective.</w:t>
      </w:r>
    </w:p>
    <w:p w14:paraId="4ED9A747" w14:textId="77777777" w:rsidR="00914017" w:rsidRDefault="002D5F18">
      <w:r>
        <w:br w:type="page"/>
      </w:r>
    </w:p>
    <w:p w14:paraId="0EF32317" w14:textId="77777777" w:rsidR="00914017" w:rsidRDefault="002D5F18">
      <w:pPr>
        <w:pStyle w:val="Heading1"/>
      </w:pPr>
      <w:r>
        <w:lastRenderedPageBreak/>
        <w:t>Quick Action Checklist</w:t>
      </w:r>
    </w:p>
    <w:p w14:paraId="2095EA19" w14:textId="77777777" w:rsidR="00914017" w:rsidRDefault="002D5F18">
      <w:r>
        <w:t>Use this as a step-by-step. Aim to complete the whole list within one week.</w:t>
      </w:r>
    </w:p>
    <w:p w14:paraId="32427229" w14:textId="77777777" w:rsidR="00914017" w:rsidRDefault="002D5F18">
      <w:pPr>
        <w:pStyle w:val="ListParagraph"/>
        <w:numPr>
          <w:ilvl w:val="0"/>
          <w:numId w:val="3"/>
        </w:numPr>
      </w:pPr>
      <w:r>
        <w:t>Read this toolkit and the attached fact sheet.</w:t>
      </w:r>
    </w:p>
    <w:p w14:paraId="3A2267C3" w14:textId="77777777" w:rsidR="00914017" w:rsidRDefault="002D5F18">
      <w:pPr>
        <w:pStyle w:val="ListParagraph"/>
        <w:numPr>
          <w:ilvl w:val="0"/>
          <w:numId w:val="3"/>
        </w:numPr>
      </w:pPr>
      <w:r>
        <w:t>Decide which template fits you and write your two-to-three-sentence personal statement.</w:t>
      </w:r>
    </w:p>
    <w:p w14:paraId="54F367A6" w14:textId="77777777" w:rsidR="00914017" w:rsidRDefault="002D5F18">
      <w:pPr>
        <w:pStyle w:val="ListParagraph"/>
        <w:numPr>
          <w:ilvl w:val="0"/>
          <w:numId w:val="3"/>
        </w:numPr>
      </w:pPr>
      <w:r>
        <w:t>Send your email to all six wave-one targets: Senator Petersen, Speaker Montenegro, Senator Farnsworth, Senator Epstein, Representative Livingston, and Representative Gress. Attach the fact sheet.</w:t>
      </w:r>
    </w:p>
    <w:p w14:paraId="18DC33E8" w14:textId="77777777" w:rsidR="00914017" w:rsidRDefault="002D5F18">
      <w:pPr>
        <w:pStyle w:val="ListParagraph"/>
        <w:numPr>
          <w:ilvl w:val="0"/>
          <w:numId w:val="3"/>
        </w:numPr>
      </w:pPr>
      <w:r>
        <w:t>Send your email to the Appropriations Committee members. The chapter facilitator can supply a verified email list.</w:t>
      </w:r>
    </w:p>
    <w:p w14:paraId="52C014A3" w14:textId="77777777" w:rsidR="00914017" w:rsidRDefault="002D5F18">
      <w:pPr>
        <w:pStyle w:val="ListParagraph"/>
        <w:numPr>
          <w:ilvl w:val="0"/>
          <w:numId w:val="3"/>
        </w:numPr>
      </w:pPr>
      <w:r>
        <w:t>Send a separate, personalized email to your own state senator and representative if they are not already on the list.</w:t>
      </w:r>
    </w:p>
    <w:p w14:paraId="2DE48463" w14:textId="77777777" w:rsidR="00914017" w:rsidRDefault="002D5F18">
      <w:pPr>
        <w:pStyle w:val="ListParagraph"/>
        <w:numPr>
          <w:ilvl w:val="0"/>
          <w:numId w:val="3"/>
        </w:numPr>
      </w:pPr>
      <w:r>
        <w:t>Make at least one phone call. The Capitol switchboard is 602-926-3559. Use the phone script.</w:t>
      </w:r>
    </w:p>
    <w:p w14:paraId="32B79545" w14:textId="77777777" w:rsidR="00914017" w:rsidRDefault="002D5F18">
      <w:pPr>
        <w:pStyle w:val="ListParagraph"/>
        <w:numPr>
          <w:ilvl w:val="0"/>
          <w:numId w:val="3"/>
        </w:numPr>
      </w:pPr>
      <w:r>
        <w:t>Forward this toolkit to one other person you know who would also speak up. Personal asks from people who know each other multiply the campaign's reach.</w:t>
      </w:r>
    </w:p>
    <w:p w14:paraId="47E64099" w14:textId="77777777" w:rsidR="00914017" w:rsidRDefault="002D5F18">
      <w:pPr>
        <w:pStyle w:val="ListParagraph"/>
        <w:numPr>
          <w:ilvl w:val="0"/>
          <w:numId w:val="3"/>
        </w:numPr>
      </w:pPr>
      <w:r>
        <w:t>Let the chapter know what you did. Track who heard from you. If a legislator's office calls you back, share what they said with the chapter so we can track responses.</w:t>
      </w:r>
    </w:p>
    <w:sectPr w:rsidR="0091401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64F"/>
    <w:multiLevelType w:val="hybridMultilevel"/>
    <w:tmpl w:val="F72C11C4"/>
    <w:lvl w:ilvl="0" w:tplc="032CF788">
      <w:start w:val="1"/>
      <w:numFmt w:val="decimal"/>
      <w:lvlText w:val="%1."/>
      <w:lvlJc w:val="left"/>
      <w:pPr>
        <w:ind w:left="720" w:hanging="360"/>
      </w:pPr>
    </w:lvl>
    <w:lvl w:ilvl="1" w:tplc="D96CB738">
      <w:numFmt w:val="decimal"/>
      <w:lvlText w:val=""/>
      <w:lvlJc w:val="left"/>
    </w:lvl>
    <w:lvl w:ilvl="2" w:tplc="5966FE4A">
      <w:numFmt w:val="decimal"/>
      <w:lvlText w:val=""/>
      <w:lvlJc w:val="left"/>
    </w:lvl>
    <w:lvl w:ilvl="3" w:tplc="292CDE8A">
      <w:numFmt w:val="decimal"/>
      <w:lvlText w:val=""/>
      <w:lvlJc w:val="left"/>
    </w:lvl>
    <w:lvl w:ilvl="4" w:tplc="1848EC88">
      <w:numFmt w:val="decimal"/>
      <w:lvlText w:val=""/>
      <w:lvlJc w:val="left"/>
    </w:lvl>
    <w:lvl w:ilvl="5" w:tplc="B48E1EAE">
      <w:numFmt w:val="decimal"/>
      <w:lvlText w:val=""/>
      <w:lvlJc w:val="left"/>
    </w:lvl>
    <w:lvl w:ilvl="6" w:tplc="59B29C90">
      <w:numFmt w:val="decimal"/>
      <w:lvlText w:val=""/>
      <w:lvlJc w:val="left"/>
    </w:lvl>
    <w:lvl w:ilvl="7" w:tplc="BEF687E0">
      <w:numFmt w:val="decimal"/>
      <w:lvlText w:val=""/>
      <w:lvlJc w:val="left"/>
    </w:lvl>
    <w:lvl w:ilvl="8" w:tplc="3EC6878C">
      <w:numFmt w:val="decimal"/>
      <w:lvlText w:val=""/>
      <w:lvlJc w:val="left"/>
    </w:lvl>
  </w:abstractNum>
  <w:abstractNum w:abstractNumId="1" w15:restartNumberingAfterBreak="0">
    <w:nsid w:val="25986BA4"/>
    <w:multiLevelType w:val="hybridMultilevel"/>
    <w:tmpl w:val="9C725C26"/>
    <w:lvl w:ilvl="0" w:tplc="7D64DF3C">
      <w:start w:val="1"/>
      <w:numFmt w:val="bullet"/>
      <w:lvlText w:val="•"/>
      <w:lvlJc w:val="left"/>
      <w:pPr>
        <w:ind w:left="720" w:hanging="360"/>
      </w:pPr>
    </w:lvl>
    <w:lvl w:ilvl="1" w:tplc="A4664BA2">
      <w:numFmt w:val="decimal"/>
      <w:lvlText w:val=""/>
      <w:lvlJc w:val="left"/>
    </w:lvl>
    <w:lvl w:ilvl="2" w:tplc="02585E26">
      <w:numFmt w:val="decimal"/>
      <w:lvlText w:val=""/>
      <w:lvlJc w:val="left"/>
    </w:lvl>
    <w:lvl w:ilvl="3" w:tplc="3DBE00A0">
      <w:numFmt w:val="decimal"/>
      <w:lvlText w:val=""/>
      <w:lvlJc w:val="left"/>
    </w:lvl>
    <w:lvl w:ilvl="4" w:tplc="719C0EC6">
      <w:numFmt w:val="decimal"/>
      <w:lvlText w:val=""/>
      <w:lvlJc w:val="left"/>
    </w:lvl>
    <w:lvl w:ilvl="5" w:tplc="21588ED0">
      <w:numFmt w:val="decimal"/>
      <w:lvlText w:val=""/>
      <w:lvlJc w:val="left"/>
    </w:lvl>
    <w:lvl w:ilvl="6" w:tplc="230E25F2">
      <w:numFmt w:val="decimal"/>
      <w:lvlText w:val=""/>
      <w:lvlJc w:val="left"/>
    </w:lvl>
    <w:lvl w:ilvl="7" w:tplc="0F1ADBA6">
      <w:numFmt w:val="decimal"/>
      <w:lvlText w:val=""/>
      <w:lvlJc w:val="left"/>
    </w:lvl>
    <w:lvl w:ilvl="8" w:tplc="F294A664">
      <w:numFmt w:val="decimal"/>
      <w:lvlText w:val=""/>
      <w:lvlJc w:val="left"/>
    </w:lvl>
  </w:abstractNum>
  <w:abstractNum w:abstractNumId="2" w15:restartNumberingAfterBreak="0">
    <w:nsid w:val="315E2DD8"/>
    <w:multiLevelType w:val="hybridMultilevel"/>
    <w:tmpl w:val="727204A4"/>
    <w:lvl w:ilvl="0" w:tplc="7F6A6BD4">
      <w:start w:val="1"/>
      <w:numFmt w:val="bullet"/>
      <w:lvlText w:val="●"/>
      <w:lvlJc w:val="left"/>
      <w:pPr>
        <w:ind w:left="720" w:hanging="360"/>
      </w:pPr>
    </w:lvl>
    <w:lvl w:ilvl="1" w:tplc="00C004B8">
      <w:start w:val="1"/>
      <w:numFmt w:val="bullet"/>
      <w:lvlText w:val="○"/>
      <w:lvlJc w:val="left"/>
      <w:pPr>
        <w:ind w:left="1440" w:hanging="360"/>
      </w:pPr>
    </w:lvl>
    <w:lvl w:ilvl="2" w:tplc="4F784018">
      <w:start w:val="1"/>
      <w:numFmt w:val="bullet"/>
      <w:lvlText w:val="■"/>
      <w:lvlJc w:val="left"/>
      <w:pPr>
        <w:ind w:left="2160" w:hanging="360"/>
      </w:pPr>
    </w:lvl>
    <w:lvl w:ilvl="3" w:tplc="54189AA0">
      <w:start w:val="1"/>
      <w:numFmt w:val="bullet"/>
      <w:lvlText w:val="●"/>
      <w:lvlJc w:val="left"/>
      <w:pPr>
        <w:ind w:left="2880" w:hanging="360"/>
      </w:pPr>
    </w:lvl>
    <w:lvl w:ilvl="4" w:tplc="84C4EFC4">
      <w:start w:val="1"/>
      <w:numFmt w:val="bullet"/>
      <w:lvlText w:val="○"/>
      <w:lvlJc w:val="left"/>
      <w:pPr>
        <w:ind w:left="3600" w:hanging="360"/>
      </w:pPr>
    </w:lvl>
    <w:lvl w:ilvl="5" w:tplc="C972B9EA">
      <w:start w:val="1"/>
      <w:numFmt w:val="bullet"/>
      <w:lvlText w:val="■"/>
      <w:lvlJc w:val="left"/>
      <w:pPr>
        <w:ind w:left="4320" w:hanging="360"/>
      </w:pPr>
    </w:lvl>
    <w:lvl w:ilvl="6" w:tplc="FFC6E4C6">
      <w:start w:val="1"/>
      <w:numFmt w:val="bullet"/>
      <w:lvlText w:val="●"/>
      <w:lvlJc w:val="left"/>
      <w:pPr>
        <w:ind w:left="5040" w:hanging="360"/>
      </w:pPr>
    </w:lvl>
    <w:lvl w:ilvl="7" w:tplc="46A23A8E">
      <w:start w:val="1"/>
      <w:numFmt w:val="bullet"/>
      <w:lvlText w:val="●"/>
      <w:lvlJc w:val="left"/>
      <w:pPr>
        <w:ind w:left="5760" w:hanging="360"/>
      </w:pPr>
    </w:lvl>
    <w:lvl w:ilvl="8" w:tplc="BFA4826E">
      <w:start w:val="1"/>
      <w:numFmt w:val="bullet"/>
      <w:lvlText w:val="●"/>
      <w:lvlJc w:val="left"/>
      <w:pPr>
        <w:ind w:left="6480" w:hanging="360"/>
      </w:pPr>
    </w:lvl>
  </w:abstractNum>
  <w:num w:numId="1" w16cid:durableId="2096197997">
    <w:abstractNumId w:val="2"/>
    <w:lvlOverride w:ilvl="0">
      <w:startOverride w:val="1"/>
    </w:lvlOverride>
  </w:num>
  <w:num w:numId="2" w16cid:durableId="1121462757">
    <w:abstractNumId w:val="1"/>
    <w:lvlOverride w:ilvl="0">
      <w:startOverride w:val="1"/>
    </w:lvlOverride>
  </w:num>
  <w:num w:numId="3" w16cid:durableId="77796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17"/>
    <w:rsid w:val="00004A4E"/>
    <w:rsid w:val="002052F3"/>
    <w:rsid w:val="002D5F18"/>
    <w:rsid w:val="00914017"/>
    <w:rsid w:val="009A0C11"/>
    <w:rsid w:val="00E0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2EF0"/>
  <w15:docId w15:val="{5FA70F2C-0F51-4259-A1AD-5FA52435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12" w:lineRule="auto"/>
    </w:pPr>
  </w:style>
  <w:style w:type="paragraph" w:styleId="Heading1">
    <w:name w:val="heading 1"/>
    <w:basedOn w:val="Normal"/>
    <w:next w:val="Normal"/>
    <w:uiPriority w:val="9"/>
    <w:qFormat/>
    <w:pPr>
      <w:spacing w:before="360" w:after="180"/>
      <w:outlineLvl w:val="0"/>
    </w:pPr>
    <w:rPr>
      <w:b/>
      <w:bCs/>
      <w:sz w:val="32"/>
      <w:szCs w:val="32"/>
    </w:rPr>
  </w:style>
  <w:style w:type="paragraph" w:styleId="Heading2">
    <w:name w:val="heading 2"/>
    <w:basedOn w:val="Normal"/>
    <w:next w:val="Normal"/>
    <w:uiPriority w:val="9"/>
    <w:unhideWhenUsed/>
    <w:qFormat/>
    <w:pPr>
      <w:spacing w:before="300" w:after="120"/>
      <w:outlineLvl w:val="1"/>
    </w:pPr>
    <w:rPr>
      <w:b/>
      <w:bCs/>
      <w:sz w:val="28"/>
      <w:szCs w:val="28"/>
    </w:rPr>
  </w:style>
  <w:style w:type="paragraph" w:styleId="Heading3">
    <w:name w:val="heading 3"/>
    <w:basedOn w:val="Normal"/>
    <w:next w:val="Normal"/>
    <w:uiPriority w:val="9"/>
    <w:semiHidden/>
    <w:unhideWhenUsed/>
    <w:qFormat/>
    <w:pPr>
      <w:spacing w:before="240" w:after="100"/>
      <w:outlineLvl w:val="2"/>
    </w:pPr>
    <w:rPr>
      <w:b/>
      <w:bCs/>
      <w:sz w:val="26"/>
      <w:szCs w:val="26"/>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240"/>
    </w:pPr>
    <w:rPr>
      <w:b/>
      <w:bCs/>
      <w:sz w:val="40"/>
      <w:szCs w:val="40"/>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2921</Words>
  <Characters>16274</Characters>
  <Application>Microsoft Office Word</Application>
  <DocSecurity>0</DocSecurity>
  <Lines>508</Lines>
  <Paragraphs>236</Paragraphs>
  <ScaleCrop>false</ScaleCrop>
  <Company>Saavi Services for the Blind</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Jordan Moon</cp:lastModifiedBy>
  <cp:revision>3</cp:revision>
  <dcterms:created xsi:type="dcterms:W3CDTF">2026-05-06T02:48:00Z</dcterms:created>
  <dcterms:modified xsi:type="dcterms:W3CDTF">2026-05-13T22:41:00Z</dcterms:modified>
</cp:coreProperties>
</file>