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701"/>
        <w:tblW w:w="0" w:type="auto"/>
        <w:tblLayout w:type="fixed"/>
        <w:tblLook w:val="04A0" w:firstRow="1" w:lastRow="0" w:firstColumn="1" w:lastColumn="0" w:noHBand="0" w:noVBand="1"/>
      </w:tblPr>
      <w:tblGrid>
        <w:gridCol w:w="7488"/>
        <w:gridCol w:w="7200"/>
        <w:gridCol w:w="6"/>
      </w:tblGrid>
      <w:tr w:rsidR="00F46520" w:rsidTr="009F4C39">
        <w:trPr>
          <w:gridAfter w:val="1"/>
          <w:wAfter w:w="6" w:type="dxa"/>
        </w:trPr>
        <w:tc>
          <w:tcPr>
            <w:tcW w:w="14688" w:type="dxa"/>
            <w:gridSpan w:val="2"/>
          </w:tcPr>
          <w:p w:rsidR="00F46520" w:rsidRPr="00794DC7" w:rsidRDefault="00F46520" w:rsidP="008138D4">
            <w:pPr>
              <w:pStyle w:val="ListParagraph"/>
              <w:numPr>
                <w:ilvl w:val="0"/>
                <w:numId w:val="3"/>
              </w:numPr>
              <w:spacing w:before="240" w:after="240"/>
              <w:ind w:left="446" w:hanging="446"/>
              <w:jc w:val="center"/>
              <w:rPr>
                <w:rFonts w:ascii="Arial" w:hAnsi="Arial" w:cs="Arial"/>
                <w:b/>
                <w:sz w:val="32"/>
                <w:szCs w:val="32"/>
              </w:rPr>
            </w:pPr>
            <w:r w:rsidRPr="00F46520">
              <w:rPr>
                <w:rFonts w:ascii="Arial" w:hAnsi="Arial" w:cs="Arial"/>
                <w:b/>
                <w:sz w:val="32"/>
                <w:szCs w:val="32"/>
              </w:rPr>
              <w:t>Independent Living (IL)</w:t>
            </w:r>
          </w:p>
        </w:tc>
      </w:tr>
      <w:tr w:rsidR="0032497F" w:rsidTr="009F4C39">
        <w:tc>
          <w:tcPr>
            <w:tcW w:w="7488" w:type="dxa"/>
          </w:tcPr>
          <w:p w:rsidR="0032497F" w:rsidRPr="00270388" w:rsidRDefault="0032497F" w:rsidP="0032497F">
            <w:pPr>
              <w:jc w:val="center"/>
              <w:rPr>
                <w:rFonts w:ascii="Arial" w:hAnsi="Arial" w:cs="Arial"/>
                <w:b/>
                <w:sz w:val="32"/>
                <w:szCs w:val="32"/>
              </w:rPr>
            </w:pPr>
            <w:r>
              <w:rPr>
                <w:rFonts w:ascii="Arial" w:hAnsi="Arial" w:cs="Arial"/>
                <w:b/>
                <w:sz w:val="32"/>
                <w:szCs w:val="32"/>
              </w:rPr>
              <w:t>Before</w:t>
            </w:r>
            <w:r w:rsidRPr="00270388">
              <w:rPr>
                <w:rFonts w:ascii="Arial" w:hAnsi="Arial" w:cs="Arial"/>
                <w:b/>
                <w:sz w:val="32"/>
                <w:szCs w:val="32"/>
              </w:rPr>
              <w:t xml:space="preserve"> WIOA</w:t>
            </w:r>
          </w:p>
        </w:tc>
        <w:tc>
          <w:tcPr>
            <w:tcW w:w="7206" w:type="dxa"/>
            <w:gridSpan w:val="2"/>
          </w:tcPr>
          <w:p w:rsidR="0032497F" w:rsidRPr="00270388" w:rsidRDefault="0032497F" w:rsidP="0032497F">
            <w:pPr>
              <w:jc w:val="center"/>
              <w:rPr>
                <w:rFonts w:ascii="Arial" w:hAnsi="Arial" w:cs="Arial"/>
                <w:b/>
                <w:sz w:val="32"/>
                <w:szCs w:val="32"/>
              </w:rPr>
            </w:pPr>
            <w:r>
              <w:rPr>
                <w:rFonts w:ascii="Arial" w:hAnsi="Arial" w:cs="Arial"/>
                <w:b/>
                <w:sz w:val="32"/>
                <w:szCs w:val="32"/>
              </w:rPr>
              <w:t>After</w:t>
            </w:r>
            <w:r w:rsidRPr="00270388">
              <w:rPr>
                <w:rFonts w:ascii="Arial" w:hAnsi="Arial" w:cs="Arial"/>
                <w:b/>
                <w:sz w:val="32"/>
                <w:szCs w:val="32"/>
              </w:rPr>
              <w:t xml:space="preserve"> WIOA</w:t>
            </w:r>
          </w:p>
        </w:tc>
      </w:tr>
      <w:tr w:rsidR="00F46520" w:rsidTr="009F4C39">
        <w:trPr>
          <w:gridAfter w:val="1"/>
          <w:wAfter w:w="6" w:type="dxa"/>
        </w:trPr>
        <w:tc>
          <w:tcPr>
            <w:tcW w:w="7488" w:type="dxa"/>
          </w:tcPr>
          <w:p w:rsidR="001B68B0" w:rsidRDefault="00DC0180" w:rsidP="008138D4">
            <w:pPr>
              <w:ind w:left="702" w:hanging="702"/>
              <w:rPr>
                <w:rFonts w:ascii="Arial" w:hAnsi="Arial" w:cs="Arial"/>
                <w:sz w:val="28"/>
                <w:szCs w:val="28"/>
              </w:rPr>
            </w:pPr>
            <w:r>
              <w:rPr>
                <w:rFonts w:ascii="Arial" w:hAnsi="Arial" w:cs="Arial"/>
                <w:sz w:val="28"/>
                <w:szCs w:val="28"/>
              </w:rPr>
              <w:t xml:space="preserve">1.1    </w:t>
            </w:r>
            <w:r w:rsidR="001B68B0" w:rsidRPr="001B68B0">
              <w:rPr>
                <w:rFonts w:ascii="Arial" w:hAnsi="Arial" w:cs="Arial"/>
                <w:b/>
                <w:sz w:val="28"/>
                <w:szCs w:val="28"/>
              </w:rPr>
              <w:t>(Public Law 3; 29 USC 702)</w:t>
            </w:r>
          </w:p>
          <w:p w:rsidR="001B68B0" w:rsidRPr="00DC0180" w:rsidRDefault="001B68B0" w:rsidP="008138D4">
            <w:pPr>
              <w:ind w:left="702"/>
              <w:rPr>
                <w:rFonts w:ascii="Arial" w:hAnsi="Arial" w:cs="Arial"/>
                <w:sz w:val="28"/>
                <w:szCs w:val="28"/>
              </w:rPr>
            </w:pPr>
            <w:r w:rsidRPr="001B68B0">
              <w:rPr>
                <w:rFonts w:ascii="Arial" w:hAnsi="Arial" w:cs="Arial"/>
                <w:sz w:val="28"/>
                <w:szCs w:val="28"/>
              </w:rPr>
              <w:t>Oversight for IL services and ILCs were administered by Rehabilitation Services Administration (led by Commissioner) of United States Department of Education</w:t>
            </w:r>
            <w:r w:rsidR="00DF654B">
              <w:rPr>
                <w:rFonts w:ascii="Arial" w:hAnsi="Arial" w:cs="Arial"/>
                <w:sz w:val="28"/>
                <w:szCs w:val="28"/>
              </w:rPr>
              <w:t xml:space="preserve"> </w:t>
            </w:r>
            <w:r w:rsidRPr="001B68B0">
              <w:rPr>
                <w:rFonts w:ascii="Arial" w:hAnsi="Arial" w:cs="Arial"/>
                <w:sz w:val="28"/>
                <w:szCs w:val="28"/>
              </w:rPr>
              <w:t xml:space="preserve">(led by Secretary) </w:t>
            </w:r>
          </w:p>
          <w:p w:rsidR="00F46520" w:rsidRPr="00DC0180" w:rsidRDefault="00F46520" w:rsidP="008138D4">
            <w:pPr>
              <w:ind w:left="702"/>
              <w:rPr>
                <w:rFonts w:ascii="Arial" w:hAnsi="Arial" w:cs="Arial"/>
                <w:sz w:val="28"/>
                <w:szCs w:val="28"/>
              </w:rPr>
            </w:pPr>
          </w:p>
        </w:tc>
        <w:tc>
          <w:tcPr>
            <w:tcW w:w="7200" w:type="dxa"/>
          </w:tcPr>
          <w:p w:rsidR="001B68B0" w:rsidRPr="001B68B0" w:rsidRDefault="001B68B0" w:rsidP="008138D4">
            <w:pPr>
              <w:pStyle w:val="ListParagraph"/>
              <w:ind w:left="810" w:hanging="738"/>
              <w:rPr>
                <w:rFonts w:ascii="Arial" w:hAnsi="Arial" w:cs="Arial"/>
                <w:b/>
                <w:sz w:val="28"/>
                <w:szCs w:val="28"/>
              </w:rPr>
            </w:pPr>
            <w:r>
              <w:rPr>
                <w:rFonts w:ascii="Arial" w:hAnsi="Arial" w:cs="Arial"/>
                <w:sz w:val="28"/>
                <w:szCs w:val="28"/>
              </w:rPr>
              <w:t xml:space="preserve">1.1    </w:t>
            </w:r>
            <w:r w:rsidRPr="001B68B0">
              <w:rPr>
                <w:rFonts w:ascii="Arial" w:hAnsi="Arial" w:cs="Arial"/>
                <w:b/>
                <w:sz w:val="28"/>
                <w:szCs w:val="28"/>
              </w:rPr>
              <w:t>(WIOA 472)</w:t>
            </w:r>
          </w:p>
          <w:p w:rsidR="0032497F" w:rsidRPr="0032497F" w:rsidRDefault="001B68B0" w:rsidP="0032497F">
            <w:pPr>
              <w:pStyle w:val="ListParagraph"/>
              <w:ind w:left="810"/>
              <w:rPr>
                <w:rFonts w:ascii="Arial" w:hAnsi="Arial" w:cs="Arial"/>
                <w:sz w:val="28"/>
                <w:szCs w:val="28"/>
              </w:rPr>
            </w:pPr>
            <w:r w:rsidRPr="001B68B0">
              <w:rPr>
                <w:rFonts w:ascii="Arial" w:hAnsi="Arial" w:cs="Arial"/>
                <w:sz w:val="28"/>
                <w:szCs w:val="28"/>
              </w:rPr>
              <w:t xml:space="preserve">Oversight for IL services and Independent Living Centers (ILCs) is now vested in newly created Independent Living Administration (led by Director) within the Administration for Community Living (led by Administrator) of the United States Department of Health and Human Services (led by Secretary). </w:t>
            </w:r>
          </w:p>
        </w:tc>
      </w:tr>
      <w:tr w:rsidR="00615AC9" w:rsidTr="009F4C39">
        <w:trPr>
          <w:gridAfter w:val="1"/>
          <w:wAfter w:w="6" w:type="dxa"/>
        </w:trPr>
        <w:tc>
          <w:tcPr>
            <w:tcW w:w="7488" w:type="dxa"/>
          </w:tcPr>
          <w:p w:rsidR="001B68B0" w:rsidRPr="001B68B0" w:rsidRDefault="001B68B0" w:rsidP="008138D4">
            <w:pPr>
              <w:pStyle w:val="ListParagraph"/>
              <w:ind w:left="810" w:hanging="810"/>
              <w:rPr>
                <w:rFonts w:ascii="Arial" w:hAnsi="Arial" w:cs="Arial"/>
                <w:b/>
                <w:sz w:val="28"/>
                <w:szCs w:val="28"/>
              </w:rPr>
            </w:pPr>
            <w:r>
              <w:rPr>
                <w:rFonts w:ascii="Arial" w:hAnsi="Arial" w:cs="Arial"/>
                <w:sz w:val="28"/>
                <w:szCs w:val="28"/>
              </w:rPr>
              <w:t xml:space="preserve">1.2     </w:t>
            </w:r>
            <w:r w:rsidRPr="001B68B0">
              <w:rPr>
                <w:rFonts w:ascii="Arial" w:hAnsi="Arial" w:cs="Arial"/>
                <w:b/>
                <w:sz w:val="28"/>
                <w:szCs w:val="28"/>
              </w:rPr>
              <w:t>(Public Law 704(a)(1)</w:t>
            </w:r>
            <w:r w:rsidR="00DF654B">
              <w:rPr>
                <w:rFonts w:ascii="Arial" w:hAnsi="Arial" w:cs="Arial"/>
                <w:b/>
                <w:sz w:val="28"/>
                <w:szCs w:val="28"/>
              </w:rPr>
              <w:t>,(2), 705; 29 USC 796c and 796d</w:t>
            </w:r>
            <w:r w:rsidRPr="001B68B0">
              <w:rPr>
                <w:rFonts w:ascii="Arial" w:hAnsi="Arial" w:cs="Arial"/>
                <w:b/>
                <w:sz w:val="28"/>
                <w:szCs w:val="28"/>
              </w:rPr>
              <w:t xml:space="preserve">) </w:t>
            </w:r>
          </w:p>
          <w:p w:rsidR="00615AC9" w:rsidRPr="001B68B0" w:rsidRDefault="001B68B0" w:rsidP="008138D4">
            <w:pPr>
              <w:pStyle w:val="ListParagraph"/>
              <w:ind w:left="810"/>
              <w:rPr>
                <w:rFonts w:ascii="Arial" w:hAnsi="Arial" w:cs="Arial"/>
                <w:sz w:val="28"/>
                <w:szCs w:val="28"/>
              </w:rPr>
            </w:pPr>
            <w:r w:rsidRPr="001B68B0">
              <w:rPr>
                <w:rFonts w:ascii="Arial" w:hAnsi="Arial" w:cs="Arial"/>
                <w:sz w:val="28"/>
                <w:szCs w:val="28"/>
              </w:rPr>
              <w:t xml:space="preserve">Required the director of the designated state unit (DSU) and chairperson of SILC to develop and sign SPIL to submit to the Commissioner.  </w:t>
            </w:r>
          </w:p>
        </w:tc>
        <w:tc>
          <w:tcPr>
            <w:tcW w:w="7200" w:type="dxa"/>
          </w:tcPr>
          <w:p w:rsidR="001B68B0" w:rsidRPr="001B68B0" w:rsidRDefault="001B68B0" w:rsidP="008138D4">
            <w:pPr>
              <w:ind w:left="90"/>
              <w:rPr>
                <w:rFonts w:ascii="Arial" w:hAnsi="Arial" w:cs="Arial"/>
                <w:b/>
                <w:sz w:val="28"/>
                <w:szCs w:val="28"/>
              </w:rPr>
            </w:pPr>
            <w:r w:rsidRPr="001B68B0">
              <w:rPr>
                <w:rFonts w:ascii="Arial" w:hAnsi="Arial" w:cs="Arial"/>
                <w:sz w:val="28"/>
                <w:szCs w:val="28"/>
              </w:rPr>
              <w:t>1.2</w:t>
            </w:r>
            <w:r>
              <w:rPr>
                <w:rFonts w:ascii="Arial" w:hAnsi="Arial" w:cs="Arial"/>
                <w:sz w:val="28"/>
                <w:szCs w:val="28"/>
              </w:rPr>
              <w:t xml:space="preserve">    </w:t>
            </w:r>
            <w:r w:rsidRPr="001B68B0">
              <w:rPr>
                <w:rFonts w:ascii="Arial" w:hAnsi="Arial" w:cs="Arial"/>
                <w:b/>
                <w:sz w:val="28"/>
                <w:szCs w:val="28"/>
              </w:rPr>
              <w:t>(WIOA 474, 475)</w:t>
            </w:r>
          </w:p>
          <w:p w:rsidR="000C712B" w:rsidRPr="008D0AC7" w:rsidRDefault="001B68B0" w:rsidP="008138D4">
            <w:pPr>
              <w:pStyle w:val="ListParagraph"/>
              <w:ind w:left="810"/>
              <w:rPr>
                <w:rFonts w:ascii="Arial" w:hAnsi="Arial" w:cs="Arial"/>
                <w:sz w:val="28"/>
                <w:szCs w:val="28"/>
              </w:rPr>
            </w:pPr>
            <w:r w:rsidRPr="001B68B0">
              <w:rPr>
                <w:rFonts w:ascii="Arial" w:hAnsi="Arial" w:cs="Arial"/>
                <w:sz w:val="28"/>
                <w:szCs w:val="28"/>
              </w:rPr>
              <w:t xml:space="preserve">Requires chairperson of the State Independent Living Council (SILC) and the directors of ILCs to now jointly develop the State Plan for Independent Living (SPIL) to be signed, as before, by chairperson of SILC and director of designated state entity (DSE), but now must also be signed by at least 51 percent of directors of ILCs to submit to the Administrator, instead of the </w:t>
            </w:r>
            <w:r w:rsidRPr="001B68B0">
              <w:rPr>
                <w:rFonts w:ascii="Arial" w:hAnsi="Arial" w:cs="Arial"/>
                <w:sz w:val="28"/>
                <w:szCs w:val="28"/>
              </w:rPr>
              <w:lastRenderedPageBreak/>
              <w:t xml:space="preserve">Commissioner.  </w:t>
            </w:r>
          </w:p>
        </w:tc>
      </w:tr>
      <w:tr w:rsidR="00615AC9" w:rsidTr="009F4C39">
        <w:trPr>
          <w:gridAfter w:val="1"/>
          <w:wAfter w:w="6" w:type="dxa"/>
        </w:trPr>
        <w:tc>
          <w:tcPr>
            <w:tcW w:w="7488" w:type="dxa"/>
          </w:tcPr>
          <w:p w:rsidR="001B68B0" w:rsidRDefault="001B68B0" w:rsidP="008138D4">
            <w:pPr>
              <w:ind w:left="792" w:hanging="702"/>
              <w:rPr>
                <w:rFonts w:ascii="Arial" w:hAnsi="Arial" w:cs="Arial"/>
                <w:sz w:val="28"/>
                <w:szCs w:val="28"/>
              </w:rPr>
            </w:pPr>
            <w:r>
              <w:rPr>
                <w:rFonts w:ascii="Arial" w:hAnsi="Arial" w:cs="Arial"/>
                <w:sz w:val="28"/>
                <w:szCs w:val="28"/>
              </w:rPr>
              <w:lastRenderedPageBreak/>
              <w:t xml:space="preserve">1.3    </w:t>
            </w:r>
            <w:r w:rsidR="00DF654B">
              <w:rPr>
                <w:rFonts w:ascii="Arial" w:hAnsi="Arial" w:cs="Arial"/>
                <w:b/>
                <w:sz w:val="28"/>
                <w:szCs w:val="28"/>
              </w:rPr>
              <w:t>(Public Law 704(c); 29 USC 796c</w:t>
            </w:r>
            <w:r w:rsidRPr="001B68B0">
              <w:rPr>
                <w:rFonts w:ascii="Arial" w:hAnsi="Arial" w:cs="Arial"/>
                <w:b/>
                <w:sz w:val="28"/>
                <w:szCs w:val="28"/>
              </w:rPr>
              <w:t>)</w:t>
            </w:r>
          </w:p>
          <w:p w:rsidR="00615AC9" w:rsidRPr="001B68B0" w:rsidRDefault="001B68B0" w:rsidP="008138D4">
            <w:pPr>
              <w:ind w:left="792"/>
              <w:rPr>
                <w:rFonts w:ascii="Arial" w:hAnsi="Arial" w:cs="Arial"/>
                <w:sz w:val="28"/>
                <w:szCs w:val="28"/>
              </w:rPr>
            </w:pPr>
            <w:r w:rsidRPr="001B68B0">
              <w:rPr>
                <w:rFonts w:ascii="Arial" w:hAnsi="Arial" w:cs="Arial"/>
                <w:sz w:val="28"/>
                <w:szCs w:val="28"/>
              </w:rPr>
              <w:t xml:space="preserve">Established the designated state unit (DSU) as the agency on behalf of the state, to receive, account for and, distribute funds based on the state plan, provide administrative support services for program under programs under Title VII B and Title VII C, maintain records, and provide information or assurances to the Commissioner. </w:t>
            </w:r>
          </w:p>
        </w:tc>
        <w:tc>
          <w:tcPr>
            <w:tcW w:w="7200" w:type="dxa"/>
          </w:tcPr>
          <w:p w:rsidR="004E3001" w:rsidRDefault="00DC0180" w:rsidP="008138D4">
            <w:pPr>
              <w:ind w:left="792" w:hanging="720"/>
              <w:rPr>
                <w:rFonts w:ascii="Arial" w:hAnsi="Arial" w:cs="Arial"/>
                <w:b/>
                <w:sz w:val="28"/>
                <w:szCs w:val="28"/>
              </w:rPr>
            </w:pPr>
            <w:r>
              <w:rPr>
                <w:rFonts w:ascii="Arial" w:hAnsi="Arial" w:cs="Arial"/>
                <w:sz w:val="28"/>
                <w:szCs w:val="28"/>
              </w:rPr>
              <w:t xml:space="preserve">1.3   </w:t>
            </w:r>
            <w:r w:rsidR="00F96A64">
              <w:rPr>
                <w:rFonts w:ascii="Arial" w:hAnsi="Arial" w:cs="Arial"/>
                <w:sz w:val="28"/>
                <w:szCs w:val="28"/>
              </w:rPr>
              <w:t xml:space="preserve"> </w:t>
            </w:r>
            <w:r w:rsidR="00DF654B">
              <w:rPr>
                <w:rFonts w:ascii="Arial" w:hAnsi="Arial" w:cs="Arial"/>
                <w:b/>
                <w:sz w:val="28"/>
                <w:szCs w:val="28"/>
              </w:rPr>
              <w:t>(WIOA 474</w:t>
            </w:r>
            <w:r w:rsidR="001B68B0" w:rsidRPr="001B68B0">
              <w:rPr>
                <w:rFonts w:ascii="Arial" w:hAnsi="Arial" w:cs="Arial"/>
                <w:b/>
                <w:sz w:val="28"/>
                <w:szCs w:val="28"/>
              </w:rPr>
              <w:t>)</w:t>
            </w:r>
          </w:p>
          <w:p w:rsidR="00615AC9" w:rsidRPr="00DC0180" w:rsidRDefault="001B68B0" w:rsidP="008138D4">
            <w:pPr>
              <w:ind w:left="792"/>
              <w:rPr>
                <w:rFonts w:ascii="Arial" w:hAnsi="Arial" w:cs="Arial"/>
                <w:sz w:val="28"/>
                <w:szCs w:val="28"/>
              </w:rPr>
            </w:pPr>
            <w:r w:rsidRPr="001B68B0">
              <w:rPr>
                <w:rFonts w:ascii="Arial" w:hAnsi="Arial" w:cs="Arial"/>
                <w:sz w:val="28"/>
                <w:szCs w:val="28"/>
              </w:rPr>
              <w:t xml:space="preserve">Replaces the designated state unit (DSU) with the designated state entity (DSE), as the entity, identified by the state, that is still required to perform the same functions: receive, account for, and distribute funds based on the SPIL, provide administrative support services for programs under Title VII B, maintain records, and provide information or assurances to the Administrator (instead of the Commissioner.)  </w:t>
            </w:r>
          </w:p>
        </w:tc>
      </w:tr>
      <w:tr w:rsidR="00615AC9" w:rsidTr="009F4C39">
        <w:trPr>
          <w:gridAfter w:val="1"/>
          <w:wAfter w:w="6" w:type="dxa"/>
        </w:trPr>
        <w:tc>
          <w:tcPr>
            <w:tcW w:w="7488" w:type="dxa"/>
          </w:tcPr>
          <w:p w:rsidR="004E3001" w:rsidRDefault="004E3001" w:rsidP="008138D4">
            <w:pPr>
              <w:pStyle w:val="ListParagraph"/>
              <w:ind w:left="702" w:hanging="702"/>
              <w:rPr>
                <w:rFonts w:ascii="Arial" w:hAnsi="Arial" w:cs="Arial"/>
                <w:b/>
                <w:sz w:val="28"/>
                <w:szCs w:val="28"/>
              </w:rPr>
            </w:pPr>
            <w:r>
              <w:rPr>
                <w:rFonts w:ascii="Arial" w:hAnsi="Arial" w:cs="Arial"/>
                <w:sz w:val="28"/>
                <w:szCs w:val="28"/>
              </w:rPr>
              <w:t xml:space="preserve">1.4    </w:t>
            </w:r>
            <w:r w:rsidR="00DF654B">
              <w:rPr>
                <w:rFonts w:ascii="Arial" w:hAnsi="Arial" w:cs="Arial"/>
                <w:b/>
                <w:sz w:val="28"/>
                <w:szCs w:val="28"/>
              </w:rPr>
              <w:t>(Public Law 704(c); 29 USC 796c</w:t>
            </w:r>
            <w:r w:rsidRPr="004E3001">
              <w:rPr>
                <w:rFonts w:ascii="Arial" w:hAnsi="Arial" w:cs="Arial"/>
                <w:b/>
                <w:sz w:val="28"/>
                <w:szCs w:val="28"/>
              </w:rPr>
              <w:t>)</w:t>
            </w:r>
          </w:p>
          <w:p w:rsidR="00615AC9" w:rsidRPr="00DC0180" w:rsidRDefault="004E3001" w:rsidP="008138D4">
            <w:pPr>
              <w:pStyle w:val="ListParagraph"/>
              <w:ind w:left="702"/>
              <w:rPr>
                <w:rFonts w:ascii="Arial" w:hAnsi="Arial" w:cs="Arial"/>
                <w:sz w:val="28"/>
                <w:szCs w:val="28"/>
              </w:rPr>
            </w:pPr>
            <w:r w:rsidRPr="00DC0180">
              <w:rPr>
                <w:rFonts w:ascii="Arial" w:hAnsi="Arial" w:cs="Arial"/>
                <w:sz w:val="28"/>
                <w:szCs w:val="28"/>
              </w:rPr>
              <w:t xml:space="preserve">Established no cap on use of funds for administrative support services under Title VII. </w:t>
            </w:r>
            <w:r>
              <w:t xml:space="preserve"> </w:t>
            </w:r>
          </w:p>
        </w:tc>
        <w:tc>
          <w:tcPr>
            <w:tcW w:w="7200" w:type="dxa"/>
          </w:tcPr>
          <w:p w:rsidR="004E3001" w:rsidRDefault="004E3001" w:rsidP="008138D4">
            <w:pPr>
              <w:ind w:left="792" w:hanging="720"/>
              <w:rPr>
                <w:rFonts w:ascii="Arial" w:hAnsi="Arial" w:cs="Arial"/>
                <w:sz w:val="28"/>
                <w:szCs w:val="28"/>
              </w:rPr>
            </w:pPr>
            <w:r>
              <w:rPr>
                <w:rFonts w:ascii="Arial" w:hAnsi="Arial" w:cs="Arial"/>
                <w:sz w:val="28"/>
                <w:szCs w:val="28"/>
              </w:rPr>
              <w:t xml:space="preserve">1.4    </w:t>
            </w:r>
            <w:r w:rsidR="00DF654B">
              <w:rPr>
                <w:rFonts w:ascii="Arial" w:hAnsi="Arial" w:cs="Arial"/>
                <w:b/>
                <w:sz w:val="28"/>
                <w:szCs w:val="28"/>
              </w:rPr>
              <w:t>(WIOA 474</w:t>
            </w:r>
            <w:r w:rsidRPr="004E3001">
              <w:rPr>
                <w:rFonts w:ascii="Arial" w:hAnsi="Arial" w:cs="Arial"/>
                <w:b/>
                <w:sz w:val="28"/>
                <w:szCs w:val="28"/>
              </w:rPr>
              <w:t>)</w:t>
            </w:r>
          </w:p>
          <w:p w:rsidR="00615AC9" w:rsidRPr="00DC0180" w:rsidRDefault="004E3001" w:rsidP="008138D4">
            <w:pPr>
              <w:ind w:left="792"/>
              <w:rPr>
                <w:rFonts w:ascii="Arial" w:hAnsi="Arial" w:cs="Arial"/>
                <w:sz w:val="28"/>
                <w:szCs w:val="28"/>
              </w:rPr>
            </w:pPr>
            <w:r w:rsidRPr="004E3001">
              <w:rPr>
                <w:rFonts w:ascii="Arial" w:hAnsi="Arial" w:cs="Arial"/>
                <w:sz w:val="28"/>
                <w:szCs w:val="28"/>
              </w:rPr>
              <w:t xml:space="preserve">Adds a cap of 5 percent of the funds received by the State in any fiscal year under Title VII B (Independent Living Services) that the designated state entity may retain to (1) receive, account for, and disburse funds received under Title VII, (2) administrative support services for programs under Title VII B, (3) maintain records, and (4) provide information or assurances to the Administrator. </w:t>
            </w:r>
          </w:p>
        </w:tc>
      </w:tr>
      <w:tr w:rsidR="00615AC9" w:rsidTr="009F4C39">
        <w:trPr>
          <w:gridAfter w:val="1"/>
          <w:wAfter w:w="6" w:type="dxa"/>
        </w:trPr>
        <w:tc>
          <w:tcPr>
            <w:tcW w:w="7488" w:type="dxa"/>
          </w:tcPr>
          <w:p w:rsidR="004B4BA2" w:rsidRPr="004B4BA2" w:rsidRDefault="004B4BA2" w:rsidP="008138D4">
            <w:pPr>
              <w:ind w:left="90"/>
              <w:rPr>
                <w:rFonts w:ascii="Arial" w:hAnsi="Arial" w:cs="Arial"/>
                <w:b/>
                <w:sz w:val="28"/>
                <w:szCs w:val="28"/>
              </w:rPr>
            </w:pPr>
            <w:r w:rsidRPr="004B4BA2">
              <w:rPr>
                <w:rFonts w:ascii="Arial" w:hAnsi="Arial" w:cs="Arial"/>
                <w:sz w:val="28"/>
                <w:szCs w:val="28"/>
              </w:rPr>
              <w:t xml:space="preserve">1.5    </w:t>
            </w:r>
            <w:r w:rsidRPr="004B4BA2">
              <w:rPr>
                <w:rFonts w:ascii="Arial" w:hAnsi="Arial" w:cs="Arial"/>
                <w:b/>
                <w:sz w:val="28"/>
                <w:szCs w:val="28"/>
              </w:rPr>
              <w:t xml:space="preserve">(Public Law 7(17) and (18) and </w:t>
            </w:r>
            <w:r w:rsidR="00DF654B">
              <w:rPr>
                <w:rFonts w:ascii="Arial" w:hAnsi="Arial" w:cs="Arial"/>
                <w:b/>
                <w:sz w:val="28"/>
                <w:szCs w:val="28"/>
              </w:rPr>
              <w:t>704; 29 USC 705(21)(B) and 796c</w:t>
            </w:r>
            <w:r w:rsidRPr="004B4BA2">
              <w:rPr>
                <w:rFonts w:ascii="Arial" w:hAnsi="Arial" w:cs="Arial"/>
                <w:b/>
                <w:sz w:val="28"/>
                <w:szCs w:val="28"/>
              </w:rPr>
              <w:t>)</w:t>
            </w:r>
          </w:p>
          <w:p w:rsidR="00615AC9" w:rsidRPr="004B4BA2" w:rsidRDefault="004B4BA2" w:rsidP="008138D4">
            <w:pPr>
              <w:ind w:left="792"/>
              <w:rPr>
                <w:rFonts w:ascii="Arial" w:hAnsi="Arial" w:cs="Arial"/>
                <w:sz w:val="28"/>
                <w:szCs w:val="28"/>
              </w:rPr>
            </w:pPr>
            <w:r w:rsidRPr="004B4BA2">
              <w:rPr>
                <w:rFonts w:ascii="Arial" w:hAnsi="Arial" w:cs="Arial"/>
                <w:sz w:val="28"/>
                <w:szCs w:val="28"/>
              </w:rPr>
              <w:t xml:space="preserve">Established four IL core services-information and referral services; IL skills training; peer counseling; and individual systems and advocacy.  Established no requirement that the SPIL describe how the state would provide IL services to promote full access to community life for individual with significant disabilities. </w:t>
            </w:r>
          </w:p>
        </w:tc>
        <w:tc>
          <w:tcPr>
            <w:tcW w:w="7200" w:type="dxa"/>
          </w:tcPr>
          <w:p w:rsidR="004B4BA2" w:rsidRDefault="004B4BA2" w:rsidP="008138D4">
            <w:pPr>
              <w:ind w:left="792" w:hanging="720"/>
              <w:rPr>
                <w:rFonts w:ascii="Arial" w:hAnsi="Arial" w:cs="Arial"/>
                <w:b/>
                <w:sz w:val="28"/>
                <w:szCs w:val="28"/>
              </w:rPr>
            </w:pPr>
            <w:r>
              <w:rPr>
                <w:rFonts w:ascii="Arial" w:hAnsi="Arial" w:cs="Arial"/>
                <w:sz w:val="28"/>
                <w:szCs w:val="28"/>
              </w:rPr>
              <w:t xml:space="preserve">1.5    </w:t>
            </w:r>
            <w:r w:rsidR="00F22C0F">
              <w:rPr>
                <w:rFonts w:ascii="Arial" w:hAnsi="Arial" w:cs="Arial"/>
                <w:b/>
                <w:sz w:val="28"/>
                <w:szCs w:val="28"/>
              </w:rPr>
              <w:t>(WIOA 474;</w:t>
            </w:r>
            <w:r w:rsidR="0035707A" w:rsidRPr="0035707A">
              <w:rPr>
                <w:rFonts w:ascii="Arial" w:hAnsi="Arial" w:cs="Arial"/>
                <w:b/>
                <w:sz w:val="28"/>
                <w:szCs w:val="28"/>
              </w:rPr>
              <w:t xml:space="preserve"> 404)</w:t>
            </w:r>
          </w:p>
          <w:p w:rsidR="002F022D" w:rsidRPr="00DC0180" w:rsidRDefault="004B4BA2" w:rsidP="008138D4">
            <w:pPr>
              <w:ind w:left="792"/>
              <w:rPr>
                <w:rFonts w:ascii="Arial" w:hAnsi="Arial" w:cs="Arial"/>
                <w:sz w:val="28"/>
                <w:szCs w:val="28"/>
              </w:rPr>
            </w:pPr>
            <w:r w:rsidRPr="004B4BA2">
              <w:rPr>
                <w:rFonts w:ascii="Arial" w:hAnsi="Arial" w:cs="Arial"/>
                <w:sz w:val="28"/>
                <w:szCs w:val="28"/>
              </w:rPr>
              <w:t xml:space="preserve">Requires SPIL to describe how the state will provide the IL services described in Public Law 7(18) that promote full access to community life for individual with significant disabilities.  Adds a fifth category of core services that (i) facilitate the transition of individuals with significant disabilities from nursing homes and other institutions to home and community-based residences, with requisite supports and services; (ii) provide </w:t>
            </w:r>
            <w:r w:rsidRPr="004B4BA2">
              <w:rPr>
                <w:rFonts w:ascii="Arial" w:hAnsi="Arial" w:cs="Arial"/>
                <w:sz w:val="28"/>
                <w:szCs w:val="28"/>
              </w:rPr>
              <w:lastRenderedPageBreak/>
              <w:t>assistance to individuals with significant disabilities who are at risk of entering institutions so that the individuals may remain in the community; and (iii) facilitate</w:t>
            </w:r>
            <w:r w:rsidR="0035707A">
              <w:t xml:space="preserve"> </w:t>
            </w:r>
            <w:r w:rsidR="0035707A" w:rsidRPr="0035707A">
              <w:rPr>
                <w:rFonts w:ascii="Arial" w:hAnsi="Arial" w:cs="Arial"/>
                <w:sz w:val="28"/>
                <w:szCs w:val="28"/>
              </w:rPr>
              <w:t xml:space="preserve">the transition of youth with significant disabilities, who were eligible for Individualized Education Plans and have completed their secondary education or otherwise left school, to postsecondary life </w:t>
            </w:r>
          </w:p>
        </w:tc>
      </w:tr>
      <w:tr w:rsidR="002D72D6" w:rsidTr="009F4C39">
        <w:trPr>
          <w:gridAfter w:val="1"/>
          <w:wAfter w:w="6" w:type="dxa"/>
        </w:trPr>
        <w:tc>
          <w:tcPr>
            <w:tcW w:w="7488" w:type="dxa"/>
          </w:tcPr>
          <w:p w:rsidR="002D72D6" w:rsidRPr="00C81112" w:rsidRDefault="00C81112" w:rsidP="008138D4">
            <w:pPr>
              <w:ind w:left="90"/>
              <w:rPr>
                <w:rFonts w:ascii="Arial" w:hAnsi="Arial" w:cs="Arial"/>
                <w:b/>
                <w:sz w:val="28"/>
                <w:szCs w:val="28"/>
              </w:rPr>
            </w:pPr>
            <w:r>
              <w:rPr>
                <w:rFonts w:ascii="Arial" w:hAnsi="Arial" w:cs="Arial"/>
                <w:b/>
                <w:sz w:val="28"/>
                <w:szCs w:val="28"/>
              </w:rPr>
              <w:lastRenderedPageBreak/>
              <w:t>SILC-</w:t>
            </w:r>
          </w:p>
          <w:p w:rsidR="0035707A" w:rsidRDefault="0035707A" w:rsidP="008138D4">
            <w:pPr>
              <w:ind w:left="702" w:hanging="630"/>
              <w:rPr>
                <w:rFonts w:ascii="Arial" w:hAnsi="Arial" w:cs="Arial"/>
                <w:sz w:val="28"/>
                <w:szCs w:val="28"/>
              </w:rPr>
            </w:pPr>
            <w:r>
              <w:rPr>
                <w:rFonts w:ascii="Arial" w:hAnsi="Arial" w:cs="Arial"/>
                <w:sz w:val="28"/>
                <w:szCs w:val="28"/>
              </w:rPr>
              <w:t xml:space="preserve">1.6   </w:t>
            </w:r>
            <w:r w:rsidRPr="0035707A">
              <w:rPr>
                <w:rFonts w:ascii="Arial" w:hAnsi="Arial" w:cs="Arial"/>
                <w:b/>
                <w:sz w:val="28"/>
                <w:szCs w:val="28"/>
              </w:rPr>
              <w:t>(Publi</w:t>
            </w:r>
            <w:r w:rsidR="00DF654B">
              <w:rPr>
                <w:rFonts w:ascii="Arial" w:hAnsi="Arial" w:cs="Arial"/>
                <w:b/>
                <w:sz w:val="28"/>
                <w:szCs w:val="28"/>
              </w:rPr>
              <w:t>c Law 705(b)(2)(C); 29 USC 796d</w:t>
            </w:r>
            <w:r w:rsidRPr="0035707A">
              <w:rPr>
                <w:rFonts w:ascii="Arial" w:hAnsi="Arial" w:cs="Arial"/>
                <w:b/>
                <w:sz w:val="28"/>
                <w:szCs w:val="28"/>
              </w:rPr>
              <w:t>)</w:t>
            </w:r>
          </w:p>
          <w:p w:rsidR="002D72D6" w:rsidRPr="0035707A" w:rsidRDefault="0035707A" w:rsidP="008138D4">
            <w:pPr>
              <w:ind w:left="702"/>
              <w:rPr>
                <w:rFonts w:ascii="Arial" w:hAnsi="Arial" w:cs="Arial"/>
                <w:sz w:val="28"/>
                <w:szCs w:val="28"/>
              </w:rPr>
            </w:pPr>
            <w:r w:rsidRPr="0035707A">
              <w:rPr>
                <w:rFonts w:ascii="Arial" w:hAnsi="Arial" w:cs="Arial"/>
                <w:sz w:val="28"/>
                <w:szCs w:val="28"/>
              </w:rPr>
              <w:t xml:space="preserve">Required SILC to include at least one representative of the directors of the projects carried out under section 121 (VR services </w:t>
            </w:r>
            <w:r w:rsidR="00DF654B">
              <w:rPr>
                <w:rFonts w:ascii="Arial" w:hAnsi="Arial" w:cs="Arial"/>
                <w:sz w:val="28"/>
                <w:szCs w:val="28"/>
              </w:rPr>
              <w:t>g</w:t>
            </w:r>
            <w:r w:rsidRPr="0035707A">
              <w:rPr>
                <w:rFonts w:ascii="Arial" w:hAnsi="Arial" w:cs="Arial"/>
                <w:sz w:val="28"/>
                <w:szCs w:val="28"/>
              </w:rPr>
              <w:t xml:space="preserve">rants for American Indians) in states with such projects.  </w:t>
            </w:r>
          </w:p>
        </w:tc>
        <w:tc>
          <w:tcPr>
            <w:tcW w:w="7200" w:type="dxa"/>
          </w:tcPr>
          <w:p w:rsidR="00F96A64" w:rsidRPr="00F22C0F" w:rsidRDefault="00F22C0F" w:rsidP="008138D4">
            <w:pPr>
              <w:ind w:left="792" w:hanging="720"/>
              <w:rPr>
                <w:rFonts w:ascii="Arial" w:hAnsi="Arial" w:cs="Arial"/>
                <w:b/>
                <w:sz w:val="28"/>
                <w:szCs w:val="28"/>
              </w:rPr>
            </w:pPr>
            <w:r w:rsidRPr="00F22C0F">
              <w:rPr>
                <w:rFonts w:ascii="Arial" w:hAnsi="Arial" w:cs="Arial"/>
                <w:b/>
                <w:sz w:val="28"/>
                <w:szCs w:val="28"/>
              </w:rPr>
              <w:t>SILC-</w:t>
            </w:r>
          </w:p>
          <w:p w:rsidR="0035707A" w:rsidRDefault="00DC0180" w:rsidP="008138D4">
            <w:pPr>
              <w:ind w:left="792" w:hanging="720"/>
              <w:rPr>
                <w:rFonts w:ascii="Arial" w:hAnsi="Arial" w:cs="Arial"/>
                <w:b/>
                <w:sz w:val="28"/>
                <w:szCs w:val="28"/>
              </w:rPr>
            </w:pPr>
            <w:r>
              <w:rPr>
                <w:rFonts w:ascii="Arial" w:hAnsi="Arial" w:cs="Arial"/>
                <w:sz w:val="28"/>
                <w:szCs w:val="28"/>
              </w:rPr>
              <w:t xml:space="preserve">1.6  </w:t>
            </w:r>
            <w:r w:rsidR="00F96A64">
              <w:rPr>
                <w:rFonts w:ascii="Arial" w:hAnsi="Arial" w:cs="Arial"/>
                <w:sz w:val="28"/>
                <w:szCs w:val="28"/>
              </w:rPr>
              <w:t xml:space="preserve">  </w:t>
            </w:r>
            <w:r w:rsidR="00DF654B">
              <w:rPr>
                <w:rFonts w:ascii="Arial" w:hAnsi="Arial" w:cs="Arial"/>
                <w:b/>
                <w:sz w:val="28"/>
                <w:szCs w:val="28"/>
              </w:rPr>
              <w:t>(WIOA 475</w:t>
            </w:r>
            <w:r w:rsidR="0035707A" w:rsidRPr="0035707A">
              <w:rPr>
                <w:rFonts w:ascii="Arial" w:hAnsi="Arial" w:cs="Arial"/>
                <w:b/>
                <w:sz w:val="28"/>
                <w:szCs w:val="28"/>
              </w:rPr>
              <w:t>)</w:t>
            </w:r>
          </w:p>
          <w:p w:rsidR="002D72D6" w:rsidRPr="00DC0180" w:rsidRDefault="0035707A" w:rsidP="008138D4">
            <w:pPr>
              <w:ind w:left="792"/>
              <w:rPr>
                <w:rFonts w:ascii="Arial" w:hAnsi="Arial" w:cs="Arial"/>
                <w:sz w:val="28"/>
                <w:szCs w:val="28"/>
              </w:rPr>
            </w:pPr>
            <w:r w:rsidRPr="0035707A">
              <w:rPr>
                <w:rFonts w:ascii="Arial" w:hAnsi="Arial" w:cs="Arial"/>
                <w:sz w:val="28"/>
                <w:szCs w:val="28"/>
              </w:rPr>
              <w:t>Requires the voting members of SILC to include at least one director of an ILC run by, or in</w:t>
            </w:r>
            <w:r>
              <w:t xml:space="preserve"> </w:t>
            </w:r>
            <w:r w:rsidRPr="0035707A">
              <w:rPr>
                <w:rFonts w:ascii="Arial" w:hAnsi="Arial" w:cs="Arial"/>
                <w:sz w:val="28"/>
                <w:szCs w:val="28"/>
              </w:rPr>
              <w:t xml:space="preserve">conjunction with, the governing bodies of American Indian tribes located on federal or state reservations, if applicable.  </w:t>
            </w:r>
          </w:p>
        </w:tc>
      </w:tr>
      <w:tr w:rsidR="002D72D6" w:rsidTr="009F4C39">
        <w:trPr>
          <w:gridAfter w:val="1"/>
          <w:wAfter w:w="6" w:type="dxa"/>
        </w:trPr>
        <w:tc>
          <w:tcPr>
            <w:tcW w:w="7488" w:type="dxa"/>
          </w:tcPr>
          <w:p w:rsidR="00C81112" w:rsidRPr="00C81112" w:rsidRDefault="00C81112" w:rsidP="008138D4">
            <w:pPr>
              <w:pStyle w:val="ListParagraph"/>
              <w:ind w:left="90"/>
              <w:rPr>
                <w:rFonts w:ascii="Arial" w:hAnsi="Arial" w:cs="Arial"/>
                <w:b/>
                <w:sz w:val="28"/>
                <w:szCs w:val="28"/>
              </w:rPr>
            </w:pPr>
            <w:r w:rsidRPr="00C81112">
              <w:rPr>
                <w:rFonts w:ascii="Arial" w:hAnsi="Arial" w:cs="Arial"/>
                <w:b/>
                <w:sz w:val="28"/>
                <w:szCs w:val="28"/>
              </w:rPr>
              <w:t>SILC-</w:t>
            </w:r>
          </w:p>
          <w:p w:rsidR="0035707A" w:rsidRDefault="0035707A" w:rsidP="008138D4">
            <w:pPr>
              <w:pStyle w:val="ListParagraph"/>
              <w:ind w:left="702" w:hanging="630"/>
              <w:rPr>
                <w:rFonts w:ascii="Arial" w:hAnsi="Arial" w:cs="Arial"/>
                <w:sz w:val="28"/>
                <w:szCs w:val="28"/>
              </w:rPr>
            </w:pPr>
            <w:r>
              <w:rPr>
                <w:rFonts w:ascii="Arial" w:hAnsi="Arial" w:cs="Arial"/>
                <w:sz w:val="28"/>
                <w:szCs w:val="28"/>
              </w:rPr>
              <w:t xml:space="preserve">1.7   </w:t>
            </w:r>
            <w:r w:rsidRPr="0035707A">
              <w:rPr>
                <w:rFonts w:ascii="Arial" w:hAnsi="Arial" w:cs="Arial"/>
                <w:b/>
                <w:sz w:val="28"/>
                <w:szCs w:val="28"/>
              </w:rPr>
              <w:t>(Pu</w:t>
            </w:r>
            <w:r w:rsidR="00DF654B">
              <w:rPr>
                <w:rFonts w:ascii="Arial" w:hAnsi="Arial" w:cs="Arial"/>
                <w:b/>
                <w:sz w:val="28"/>
                <w:szCs w:val="28"/>
              </w:rPr>
              <w:t>blic Law 705(c)(3); 29 USC 796d</w:t>
            </w:r>
            <w:r w:rsidRPr="0035707A">
              <w:rPr>
                <w:rFonts w:ascii="Arial" w:hAnsi="Arial" w:cs="Arial"/>
                <w:b/>
                <w:sz w:val="28"/>
                <w:szCs w:val="28"/>
              </w:rPr>
              <w:t>)</w:t>
            </w:r>
          </w:p>
          <w:p w:rsidR="002D72D6" w:rsidRPr="00F96A64" w:rsidRDefault="0035707A" w:rsidP="008138D4">
            <w:pPr>
              <w:pStyle w:val="ListParagraph"/>
              <w:ind w:left="702"/>
              <w:rPr>
                <w:rFonts w:ascii="Arial" w:hAnsi="Arial" w:cs="Arial"/>
                <w:sz w:val="28"/>
                <w:szCs w:val="28"/>
              </w:rPr>
            </w:pPr>
            <w:r w:rsidRPr="0035707A">
              <w:rPr>
                <w:rFonts w:ascii="Arial" w:hAnsi="Arial" w:cs="Arial"/>
                <w:sz w:val="28"/>
                <w:szCs w:val="28"/>
              </w:rPr>
              <w:t xml:space="preserve">Required SILC to coordinate activities with State Rehabilitation Council (SRC) and councils that address the needs of specific disability populations and issues under other federal law.  </w:t>
            </w:r>
          </w:p>
        </w:tc>
        <w:tc>
          <w:tcPr>
            <w:tcW w:w="7200" w:type="dxa"/>
          </w:tcPr>
          <w:p w:rsidR="00F96A64" w:rsidRPr="00F22C0F" w:rsidRDefault="00F22C0F" w:rsidP="008138D4">
            <w:pPr>
              <w:ind w:left="792" w:hanging="720"/>
              <w:rPr>
                <w:rFonts w:ascii="Arial" w:hAnsi="Arial" w:cs="Arial"/>
                <w:b/>
                <w:sz w:val="28"/>
                <w:szCs w:val="28"/>
              </w:rPr>
            </w:pPr>
            <w:r w:rsidRPr="00F22C0F">
              <w:rPr>
                <w:rFonts w:ascii="Arial" w:hAnsi="Arial" w:cs="Arial"/>
                <w:b/>
                <w:sz w:val="28"/>
                <w:szCs w:val="28"/>
              </w:rPr>
              <w:t>SILC-</w:t>
            </w:r>
          </w:p>
          <w:p w:rsidR="0035707A" w:rsidRDefault="00F96A64" w:rsidP="008138D4">
            <w:pPr>
              <w:ind w:left="792" w:hanging="720"/>
              <w:rPr>
                <w:rFonts w:ascii="Arial" w:hAnsi="Arial" w:cs="Arial"/>
                <w:sz w:val="28"/>
                <w:szCs w:val="28"/>
              </w:rPr>
            </w:pPr>
            <w:r>
              <w:rPr>
                <w:rFonts w:ascii="Arial" w:hAnsi="Arial" w:cs="Arial"/>
                <w:sz w:val="28"/>
                <w:szCs w:val="28"/>
              </w:rPr>
              <w:t xml:space="preserve">1.7   </w:t>
            </w:r>
            <w:r w:rsidR="0035707A" w:rsidRPr="00F22C0F">
              <w:rPr>
                <w:rFonts w:ascii="Arial" w:hAnsi="Arial" w:cs="Arial"/>
                <w:b/>
                <w:sz w:val="28"/>
                <w:szCs w:val="28"/>
              </w:rPr>
              <w:t>(WIOA 475)</w:t>
            </w:r>
          </w:p>
          <w:p w:rsidR="002D72D6" w:rsidRPr="00F96A64" w:rsidRDefault="0035707A" w:rsidP="008138D4">
            <w:pPr>
              <w:ind w:left="792"/>
              <w:rPr>
                <w:rFonts w:ascii="Arial" w:hAnsi="Arial" w:cs="Arial"/>
                <w:sz w:val="28"/>
                <w:szCs w:val="28"/>
              </w:rPr>
            </w:pPr>
            <w:r w:rsidRPr="0035707A">
              <w:rPr>
                <w:rFonts w:ascii="Arial" w:hAnsi="Arial" w:cs="Arial"/>
                <w:sz w:val="28"/>
                <w:szCs w:val="28"/>
              </w:rPr>
              <w:t>Adds to SILC’s functions, as appropriate, coordination of activities with other entities in the state that provide services similar to or complementary to IL services, such as entities that facilitate the provision of or provide long-term community-based services and supports</w:t>
            </w:r>
            <w:r w:rsidR="00F77693">
              <w:rPr>
                <w:rFonts w:ascii="Arial" w:hAnsi="Arial" w:cs="Arial"/>
                <w:sz w:val="28"/>
                <w:szCs w:val="28"/>
              </w:rPr>
              <w:t>.</w:t>
            </w:r>
          </w:p>
        </w:tc>
      </w:tr>
      <w:tr w:rsidR="00783D07" w:rsidTr="009F4C39">
        <w:trPr>
          <w:gridAfter w:val="1"/>
          <w:wAfter w:w="6" w:type="dxa"/>
          <w:trHeight w:val="2330"/>
        </w:trPr>
        <w:tc>
          <w:tcPr>
            <w:tcW w:w="7488" w:type="dxa"/>
          </w:tcPr>
          <w:p w:rsidR="00C81112" w:rsidRPr="00C81112" w:rsidRDefault="00C81112" w:rsidP="008138D4">
            <w:pPr>
              <w:pStyle w:val="ListParagraph"/>
              <w:ind w:left="90"/>
              <w:rPr>
                <w:rFonts w:ascii="Arial" w:hAnsi="Arial" w:cs="Arial"/>
                <w:b/>
                <w:sz w:val="28"/>
                <w:szCs w:val="28"/>
              </w:rPr>
            </w:pPr>
            <w:r w:rsidRPr="00C81112">
              <w:rPr>
                <w:rFonts w:ascii="Arial" w:hAnsi="Arial" w:cs="Arial"/>
                <w:b/>
                <w:sz w:val="28"/>
                <w:szCs w:val="28"/>
              </w:rPr>
              <w:t>SILC-</w:t>
            </w:r>
          </w:p>
          <w:p w:rsidR="00F77693" w:rsidRDefault="00F77693" w:rsidP="008138D4">
            <w:pPr>
              <w:pStyle w:val="ListParagraph"/>
              <w:ind w:left="810" w:hanging="648"/>
              <w:rPr>
                <w:rFonts w:ascii="Arial" w:hAnsi="Arial" w:cs="Arial"/>
                <w:sz w:val="28"/>
                <w:szCs w:val="28"/>
              </w:rPr>
            </w:pPr>
            <w:r w:rsidRPr="00F77693">
              <w:rPr>
                <w:rFonts w:ascii="Arial" w:hAnsi="Arial" w:cs="Arial"/>
                <w:sz w:val="28"/>
                <w:szCs w:val="28"/>
              </w:rPr>
              <w:t xml:space="preserve">1.8   </w:t>
            </w:r>
            <w:r w:rsidR="00DF654B">
              <w:rPr>
                <w:rFonts w:ascii="Arial" w:hAnsi="Arial" w:cs="Arial"/>
                <w:b/>
                <w:sz w:val="28"/>
                <w:szCs w:val="28"/>
              </w:rPr>
              <w:t>(Public Law 705; 29 USC 796d</w:t>
            </w:r>
            <w:r w:rsidRPr="00F77693">
              <w:rPr>
                <w:rFonts w:ascii="Arial" w:hAnsi="Arial" w:cs="Arial"/>
                <w:b/>
                <w:sz w:val="28"/>
                <w:szCs w:val="28"/>
              </w:rPr>
              <w:t>)</w:t>
            </w:r>
          </w:p>
          <w:p w:rsidR="00783D07" w:rsidRPr="00F96A64" w:rsidRDefault="00F77693" w:rsidP="008138D4">
            <w:pPr>
              <w:pStyle w:val="ListParagraph"/>
              <w:ind w:left="810" w:hanging="18"/>
              <w:rPr>
                <w:rFonts w:ascii="Arial" w:hAnsi="Arial" w:cs="Arial"/>
                <w:sz w:val="28"/>
                <w:szCs w:val="28"/>
              </w:rPr>
            </w:pPr>
            <w:r w:rsidRPr="00F77693">
              <w:rPr>
                <w:rFonts w:ascii="Arial" w:hAnsi="Arial" w:cs="Arial"/>
                <w:sz w:val="28"/>
                <w:szCs w:val="28"/>
              </w:rPr>
              <w:t xml:space="preserve">Established no authority for SILC to work with ILCs to coordinate services with public and private entities, conduct resource development activities, and perform other functions as appropriate.  </w:t>
            </w:r>
          </w:p>
        </w:tc>
        <w:tc>
          <w:tcPr>
            <w:tcW w:w="7200" w:type="dxa"/>
          </w:tcPr>
          <w:p w:rsidR="00F22C0F" w:rsidRPr="00F22C0F" w:rsidRDefault="00F22C0F" w:rsidP="008138D4">
            <w:pPr>
              <w:ind w:left="792" w:hanging="720"/>
              <w:rPr>
                <w:rFonts w:ascii="Arial" w:hAnsi="Arial" w:cs="Arial"/>
                <w:b/>
                <w:sz w:val="28"/>
                <w:szCs w:val="28"/>
              </w:rPr>
            </w:pPr>
            <w:r w:rsidRPr="00F22C0F">
              <w:rPr>
                <w:rFonts w:ascii="Arial" w:hAnsi="Arial" w:cs="Arial"/>
                <w:b/>
                <w:sz w:val="28"/>
                <w:szCs w:val="28"/>
              </w:rPr>
              <w:t>SILC-</w:t>
            </w:r>
          </w:p>
          <w:p w:rsidR="00F77693" w:rsidRDefault="00F77693" w:rsidP="008138D4">
            <w:pPr>
              <w:ind w:left="792" w:hanging="720"/>
              <w:rPr>
                <w:rFonts w:ascii="Arial" w:hAnsi="Arial" w:cs="Arial"/>
                <w:sz w:val="28"/>
                <w:szCs w:val="28"/>
              </w:rPr>
            </w:pPr>
            <w:r>
              <w:rPr>
                <w:rFonts w:ascii="Arial" w:hAnsi="Arial" w:cs="Arial"/>
                <w:sz w:val="28"/>
                <w:szCs w:val="28"/>
              </w:rPr>
              <w:t xml:space="preserve">1.8    </w:t>
            </w:r>
            <w:r w:rsidR="00DF654B">
              <w:rPr>
                <w:rFonts w:ascii="Arial" w:hAnsi="Arial" w:cs="Arial"/>
                <w:b/>
                <w:sz w:val="28"/>
                <w:szCs w:val="28"/>
              </w:rPr>
              <w:t>(WIOA 475</w:t>
            </w:r>
            <w:r w:rsidRPr="00F77693">
              <w:rPr>
                <w:rFonts w:ascii="Arial" w:hAnsi="Arial" w:cs="Arial"/>
                <w:b/>
                <w:sz w:val="28"/>
                <w:szCs w:val="28"/>
              </w:rPr>
              <w:t>)</w:t>
            </w:r>
          </w:p>
          <w:p w:rsidR="00783D07" w:rsidRPr="00F96A64" w:rsidRDefault="00F77693" w:rsidP="00DF654B">
            <w:pPr>
              <w:ind w:left="792"/>
              <w:rPr>
                <w:rFonts w:ascii="Arial" w:hAnsi="Arial" w:cs="Arial"/>
                <w:sz w:val="28"/>
                <w:szCs w:val="28"/>
              </w:rPr>
            </w:pPr>
            <w:r w:rsidRPr="00F77693">
              <w:rPr>
                <w:rFonts w:ascii="Arial" w:hAnsi="Arial" w:cs="Arial"/>
                <w:sz w:val="28"/>
                <w:szCs w:val="28"/>
              </w:rPr>
              <w:t>Authorizes SILC, consistent with the SPIL, to work with ILCs to coordinate services with public and private entities, conduct resource development activities, and perform other functions as appropriate.</w:t>
            </w:r>
          </w:p>
        </w:tc>
      </w:tr>
      <w:tr w:rsidR="00F22C0F" w:rsidTr="009F4C39">
        <w:trPr>
          <w:gridAfter w:val="1"/>
          <w:wAfter w:w="6" w:type="dxa"/>
        </w:trPr>
        <w:tc>
          <w:tcPr>
            <w:tcW w:w="7488" w:type="dxa"/>
          </w:tcPr>
          <w:p w:rsidR="00F22C0F" w:rsidRPr="00C81112" w:rsidRDefault="00F22C0F" w:rsidP="008138D4">
            <w:pPr>
              <w:pStyle w:val="ListParagraph"/>
              <w:ind w:left="90"/>
              <w:rPr>
                <w:rFonts w:ascii="Arial" w:hAnsi="Arial" w:cs="Arial"/>
                <w:b/>
                <w:sz w:val="28"/>
                <w:szCs w:val="28"/>
              </w:rPr>
            </w:pPr>
            <w:r w:rsidRPr="00C81112">
              <w:rPr>
                <w:rFonts w:ascii="Arial" w:hAnsi="Arial" w:cs="Arial"/>
                <w:b/>
                <w:sz w:val="28"/>
                <w:szCs w:val="28"/>
              </w:rPr>
              <w:lastRenderedPageBreak/>
              <w:t>SILC-</w:t>
            </w:r>
          </w:p>
          <w:p w:rsidR="00F22C0F" w:rsidRDefault="00F22C0F" w:rsidP="008138D4">
            <w:pPr>
              <w:pStyle w:val="ListParagraph"/>
              <w:ind w:left="702" w:hanging="702"/>
              <w:rPr>
                <w:rFonts w:ascii="Arial" w:hAnsi="Arial" w:cs="Arial"/>
                <w:b/>
                <w:sz w:val="28"/>
                <w:szCs w:val="28"/>
              </w:rPr>
            </w:pPr>
            <w:r w:rsidRPr="00F77693">
              <w:rPr>
                <w:rFonts w:ascii="Arial" w:hAnsi="Arial" w:cs="Arial"/>
                <w:sz w:val="28"/>
                <w:szCs w:val="28"/>
              </w:rPr>
              <w:t xml:space="preserve">1.9    </w:t>
            </w:r>
            <w:r w:rsidR="00DF654B">
              <w:rPr>
                <w:rFonts w:ascii="Arial" w:hAnsi="Arial" w:cs="Arial"/>
                <w:b/>
                <w:sz w:val="28"/>
                <w:szCs w:val="28"/>
              </w:rPr>
              <w:t>(Public Law 705; 29 USC 796d</w:t>
            </w:r>
            <w:r w:rsidRPr="00F77693">
              <w:rPr>
                <w:rFonts w:ascii="Arial" w:hAnsi="Arial" w:cs="Arial"/>
                <w:b/>
                <w:sz w:val="28"/>
                <w:szCs w:val="28"/>
              </w:rPr>
              <w:t>)</w:t>
            </w:r>
          </w:p>
          <w:p w:rsidR="00F22C0F" w:rsidRPr="00F96A64" w:rsidRDefault="00F22C0F" w:rsidP="008138D4">
            <w:pPr>
              <w:pStyle w:val="ListParagraph"/>
              <w:ind w:left="702"/>
              <w:rPr>
                <w:rFonts w:ascii="Arial" w:hAnsi="Arial" w:cs="Arial"/>
                <w:sz w:val="28"/>
                <w:szCs w:val="28"/>
              </w:rPr>
            </w:pPr>
            <w:r w:rsidRPr="00F77693">
              <w:rPr>
                <w:rFonts w:ascii="Arial" w:hAnsi="Arial" w:cs="Arial"/>
                <w:sz w:val="28"/>
                <w:szCs w:val="28"/>
              </w:rPr>
              <w:t xml:space="preserve">Established no authority for or prohibition against SILC providing IL services directly to individuals with significant disabilities or manage such services.  </w:t>
            </w:r>
          </w:p>
        </w:tc>
        <w:tc>
          <w:tcPr>
            <w:tcW w:w="7200" w:type="dxa"/>
          </w:tcPr>
          <w:p w:rsidR="00F22C0F" w:rsidRPr="00C81112" w:rsidRDefault="00F22C0F" w:rsidP="008138D4">
            <w:pPr>
              <w:pStyle w:val="ListParagraph"/>
              <w:ind w:left="90"/>
              <w:rPr>
                <w:rFonts w:ascii="Arial" w:hAnsi="Arial" w:cs="Arial"/>
                <w:b/>
                <w:sz w:val="28"/>
                <w:szCs w:val="28"/>
              </w:rPr>
            </w:pPr>
            <w:r w:rsidRPr="00C81112">
              <w:rPr>
                <w:rFonts w:ascii="Arial" w:hAnsi="Arial" w:cs="Arial"/>
                <w:b/>
                <w:sz w:val="28"/>
                <w:szCs w:val="28"/>
              </w:rPr>
              <w:t>SILC-</w:t>
            </w:r>
          </w:p>
          <w:p w:rsidR="00F22C0F" w:rsidRDefault="00F22C0F" w:rsidP="008138D4">
            <w:pPr>
              <w:pStyle w:val="ListParagraph"/>
              <w:ind w:left="702" w:hanging="702"/>
              <w:rPr>
                <w:rFonts w:ascii="Arial" w:hAnsi="Arial" w:cs="Arial"/>
                <w:b/>
                <w:sz w:val="28"/>
                <w:szCs w:val="28"/>
              </w:rPr>
            </w:pPr>
            <w:r w:rsidRPr="00F77693">
              <w:rPr>
                <w:rFonts w:ascii="Arial" w:hAnsi="Arial" w:cs="Arial"/>
                <w:sz w:val="28"/>
                <w:szCs w:val="28"/>
              </w:rPr>
              <w:t xml:space="preserve">1.9    </w:t>
            </w:r>
            <w:r w:rsidR="00DF654B">
              <w:rPr>
                <w:rFonts w:ascii="Arial" w:hAnsi="Arial" w:cs="Arial"/>
                <w:b/>
                <w:sz w:val="28"/>
                <w:szCs w:val="28"/>
              </w:rPr>
              <w:t>(WIOA 475</w:t>
            </w:r>
            <w:r w:rsidRPr="00F77693">
              <w:rPr>
                <w:rFonts w:ascii="Arial" w:hAnsi="Arial" w:cs="Arial"/>
                <w:b/>
                <w:sz w:val="28"/>
                <w:szCs w:val="28"/>
              </w:rPr>
              <w:t>)</w:t>
            </w:r>
          </w:p>
          <w:p w:rsidR="00F22C0F" w:rsidRPr="00F96A64" w:rsidRDefault="00F22C0F" w:rsidP="008138D4">
            <w:pPr>
              <w:pStyle w:val="ListParagraph"/>
              <w:ind w:left="702"/>
              <w:rPr>
                <w:rFonts w:ascii="Arial" w:hAnsi="Arial" w:cs="Arial"/>
                <w:sz w:val="28"/>
                <w:szCs w:val="28"/>
              </w:rPr>
            </w:pPr>
            <w:r w:rsidRPr="00F96A64">
              <w:rPr>
                <w:rFonts w:ascii="Arial" w:hAnsi="Arial" w:cs="Arial"/>
                <w:sz w:val="28"/>
                <w:szCs w:val="28"/>
              </w:rPr>
              <w:t>Prohibits SILC from providing IL services directly to individuals with significant disabilities or manage such services</w:t>
            </w:r>
          </w:p>
        </w:tc>
      </w:tr>
      <w:tr w:rsidR="00F22C0F" w:rsidTr="009F4C39">
        <w:trPr>
          <w:gridAfter w:val="1"/>
          <w:wAfter w:w="6" w:type="dxa"/>
        </w:trPr>
        <w:tc>
          <w:tcPr>
            <w:tcW w:w="7488" w:type="dxa"/>
          </w:tcPr>
          <w:p w:rsidR="00F22C0F" w:rsidRPr="00C81112" w:rsidRDefault="00F22C0F" w:rsidP="008138D4">
            <w:pPr>
              <w:rPr>
                <w:rFonts w:ascii="Arial" w:hAnsi="Arial" w:cs="Arial"/>
                <w:b/>
                <w:sz w:val="28"/>
                <w:szCs w:val="28"/>
              </w:rPr>
            </w:pPr>
            <w:r w:rsidRPr="00C81112">
              <w:rPr>
                <w:rFonts w:ascii="Arial" w:hAnsi="Arial" w:cs="Arial"/>
                <w:b/>
                <w:sz w:val="28"/>
                <w:szCs w:val="28"/>
              </w:rPr>
              <w:t>SILC-</w:t>
            </w:r>
          </w:p>
          <w:p w:rsidR="00F22C0F" w:rsidRDefault="00F22C0F" w:rsidP="008138D4">
            <w:pPr>
              <w:pStyle w:val="ListParagraph"/>
              <w:ind w:left="810" w:hanging="738"/>
              <w:rPr>
                <w:rFonts w:ascii="Arial" w:hAnsi="Arial" w:cs="Arial"/>
                <w:sz w:val="28"/>
                <w:szCs w:val="28"/>
              </w:rPr>
            </w:pPr>
            <w:r w:rsidRPr="00F77693">
              <w:rPr>
                <w:rFonts w:ascii="Arial" w:hAnsi="Arial" w:cs="Arial"/>
                <w:sz w:val="28"/>
                <w:szCs w:val="28"/>
              </w:rPr>
              <w:t xml:space="preserve">1.10 </w:t>
            </w:r>
            <w:r>
              <w:rPr>
                <w:rFonts w:ascii="Arial" w:hAnsi="Arial" w:cs="Arial"/>
                <w:sz w:val="28"/>
                <w:szCs w:val="28"/>
              </w:rPr>
              <w:t xml:space="preserve"> </w:t>
            </w:r>
            <w:r w:rsidR="00DF654B">
              <w:rPr>
                <w:rFonts w:ascii="Arial" w:hAnsi="Arial" w:cs="Arial"/>
                <w:b/>
                <w:sz w:val="28"/>
                <w:szCs w:val="28"/>
              </w:rPr>
              <w:t>(Public Law 705(f); 29 USC 796d</w:t>
            </w:r>
            <w:r w:rsidRPr="00F77693">
              <w:rPr>
                <w:rFonts w:ascii="Arial" w:hAnsi="Arial" w:cs="Arial"/>
                <w:b/>
                <w:sz w:val="28"/>
                <w:szCs w:val="28"/>
              </w:rPr>
              <w:t xml:space="preserve">) </w:t>
            </w:r>
          </w:p>
          <w:p w:rsidR="00F22C0F" w:rsidRPr="00F96A64" w:rsidRDefault="00F22C0F" w:rsidP="008138D4">
            <w:pPr>
              <w:pStyle w:val="ListParagraph"/>
              <w:ind w:left="810" w:hanging="18"/>
              <w:rPr>
                <w:rFonts w:ascii="Arial" w:hAnsi="Arial" w:cs="Arial"/>
                <w:sz w:val="28"/>
                <w:szCs w:val="28"/>
              </w:rPr>
            </w:pPr>
            <w:r w:rsidRPr="00F77693">
              <w:rPr>
                <w:rFonts w:ascii="Arial" w:hAnsi="Arial" w:cs="Arial"/>
                <w:sz w:val="28"/>
                <w:szCs w:val="28"/>
              </w:rPr>
              <w:t xml:space="preserve">Authorized SILC to reimburse members for reasonable and necessary expenses of attending meetings and performing duties, including child care and personal assistance services, and to pay compensation to a member, if such member is not employed or must forfeit wages from other employment, for each day the member is engaged in performing duties.  </w:t>
            </w:r>
          </w:p>
        </w:tc>
        <w:tc>
          <w:tcPr>
            <w:tcW w:w="7200" w:type="dxa"/>
          </w:tcPr>
          <w:p w:rsidR="00F22C0F" w:rsidRPr="00F22C0F" w:rsidRDefault="00F22C0F" w:rsidP="008138D4">
            <w:pPr>
              <w:ind w:left="792" w:hanging="720"/>
              <w:rPr>
                <w:rFonts w:ascii="Arial" w:hAnsi="Arial" w:cs="Arial"/>
                <w:b/>
                <w:sz w:val="28"/>
                <w:szCs w:val="28"/>
              </w:rPr>
            </w:pPr>
            <w:r w:rsidRPr="00F22C0F">
              <w:rPr>
                <w:rFonts w:ascii="Arial" w:hAnsi="Arial" w:cs="Arial"/>
                <w:b/>
                <w:sz w:val="28"/>
                <w:szCs w:val="28"/>
              </w:rPr>
              <w:t>SILC-</w:t>
            </w:r>
          </w:p>
          <w:p w:rsidR="00F22C0F" w:rsidRDefault="00F22C0F" w:rsidP="008138D4">
            <w:pPr>
              <w:ind w:left="792" w:hanging="720"/>
              <w:rPr>
                <w:rFonts w:ascii="Arial" w:hAnsi="Arial" w:cs="Arial"/>
                <w:b/>
                <w:sz w:val="28"/>
                <w:szCs w:val="28"/>
              </w:rPr>
            </w:pPr>
            <w:r>
              <w:rPr>
                <w:rFonts w:ascii="Arial" w:hAnsi="Arial" w:cs="Arial"/>
                <w:sz w:val="28"/>
                <w:szCs w:val="28"/>
              </w:rPr>
              <w:t xml:space="preserve">1.10  </w:t>
            </w:r>
            <w:r w:rsidR="00DF654B">
              <w:rPr>
                <w:rFonts w:ascii="Arial" w:hAnsi="Arial" w:cs="Arial"/>
                <w:b/>
                <w:sz w:val="28"/>
                <w:szCs w:val="28"/>
              </w:rPr>
              <w:t>(WIOA  475</w:t>
            </w:r>
            <w:r w:rsidRPr="00F77693">
              <w:rPr>
                <w:rFonts w:ascii="Arial" w:hAnsi="Arial" w:cs="Arial"/>
                <w:b/>
                <w:sz w:val="28"/>
                <w:szCs w:val="28"/>
              </w:rPr>
              <w:t xml:space="preserve">) </w:t>
            </w:r>
          </w:p>
          <w:p w:rsidR="00F22C0F" w:rsidRPr="00F96A64" w:rsidRDefault="00F22C0F" w:rsidP="008138D4">
            <w:pPr>
              <w:ind w:left="792"/>
              <w:rPr>
                <w:rFonts w:ascii="Arial" w:hAnsi="Arial" w:cs="Arial"/>
                <w:sz w:val="28"/>
                <w:szCs w:val="28"/>
              </w:rPr>
            </w:pPr>
            <w:r w:rsidRPr="00F77693">
              <w:rPr>
                <w:rFonts w:ascii="Arial" w:hAnsi="Arial" w:cs="Arial"/>
                <w:sz w:val="28"/>
                <w:szCs w:val="28"/>
              </w:rPr>
              <w:t xml:space="preserve">Appears to eliminate reimbursement to members for child care expenses by deleting reference to this specific expense and qualifies the compensation that may be paid to members as reasonable compensation.  </w:t>
            </w:r>
          </w:p>
        </w:tc>
      </w:tr>
      <w:tr w:rsidR="00F22C0F" w:rsidTr="009F4C39">
        <w:trPr>
          <w:gridAfter w:val="1"/>
          <w:wAfter w:w="6" w:type="dxa"/>
        </w:trPr>
        <w:tc>
          <w:tcPr>
            <w:tcW w:w="7488" w:type="dxa"/>
          </w:tcPr>
          <w:p w:rsidR="00F22C0F" w:rsidRDefault="00F22C0F" w:rsidP="008138D4">
            <w:pPr>
              <w:pStyle w:val="ListParagraph"/>
              <w:ind w:left="810" w:hanging="810"/>
              <w:rPr>
                <w:rFonts w:ascii="Arial" w:hAnsi="Arial" w:cs="Arial"/>
                <w:b/>
                <w:sz w:val="28"/>
                <w:szCs w:val="28"/>
              </w:rPr>
            </w:pPr>
            <w:r w:rsidRPr="00F77693">
              <w:rPr>
                <w:rFonts w:ascii="Arial" w:hAnsi="Arial" w:cs="Arial"/>
                <w:sz w:val="28"/>
                <w:szCs w:val="28"/>
              </w:rPr>
              <w:t xml:space="preserve">1.11  </w:t>
            </w:r>
            <w:r w:rsidR="00DF654B">
              <w:rPr>
                <w:rFonts w:ascii="Arial" w:hAnsi="Arial" w:cs="Arial"/>
                <w:b/>
                <w:sz w:val="28"/>
                <w:szCs w:val="28"/>
              </w:rPr>
              <w:t>(Public Law 706; 29 USC 796d-1</w:t>
            </w:r>
            <w:r w:rsidRPr="00862C23">
              <w:rPr>
                <w:rFonts w:ascii="Arial" w:hAnsi="Arial" w:cs="Arial"/>
                <w:b/>
                <w:sz w:val="28"/>
                <w:szCs w:val="28"/>
              </w:rPr>
              <w:t>)</w:t>
            </w:r>
          </w:p>
          <w:p w:rsidR="00F22C0F" w:rsidRPr="00F96A64" w:rsidRDefault="00F22C0F" w:rsidP="008138D4">
            <w:pPr>
              <w:pStyle w:val="ListParagraph"/>
              <w:ind w:left="810" w:hanging="18"/>
              <w:rPr>
                <w:rFonts w:ascii="Arial" w:hAnsi="Arial" w:cs="Arial"/>
                <w:sz w:val="28"/>
                <w:szCs w:val="28"/>
              </w:rPr>
            </w:pPr>
            <w:r w:rsidRPr="00F77693">
              <w:rPr>
                <w:rFonts w:ascii="Arial" w:hAnsi="Arial" w:cs="Arial"/>
                <w:sz w:val="28"/>
                <w:szCs w:val="28"/>
              </w:rPr>
              <w:t xml:space="preserve">Charged the Commissioner with approving state plan submitted under Public Law section 704 and developing and publishing performance indicators for ILCs no later than October 1, 1993.  </w:t>
            </w:r>
          </w:p>
        </w:tc>
        <w:tc>
          <w:tcPr>
            <w:tcW w:w="7200" w:type="dxa"/>
          </w:tcPr>
          <w:p w:rsidR="00F22C0F" w:rsidRDefault="00F22C0F" w:rsidP="008138D4">
            <w:pPr>
              <w:ind w:left="792" w:hanging="720"/>
              <w:rPr>
                <w:rFonts w:ascii="Arial" w:hAnsi="Arial" w:cs="Arial"/>
                <w:sz w:val="28"/>
                <w:szCs w:val="28"/>
              </w:rPr>
            </w:pPr>
            <w:r>
              <w:rPr>
                <w:rFonts w:ascii="Arial" w:hAnsi="Arial" w:cs="Arial"/>
                <w:sz w:val="28"/>
                <w:szCs w:val="28"/>
              </w:rPr>
              <w:t xml:space="preserve">1.11  </w:t>
            </w:r>
            <w:r w:rsidRPr="00862C23">
              <w:rPr>
                <w:rFonts w:ascii="Arial" w:hAnsi="Arial" w:cs="Arial"/>
                <w:b/>
                <w:sz w:val="28"/>
                <w:szCs w:val="28"/>
              </w:rPr>
              <w:t>(WIOA 475A)</w:t>
            </w:r>
            <w:r>
              <w:rPr>
                <w:rFonts w:ascii="Arial" w:hAnsi="Arial" w:cs="Arial"/>
                <w:sz w:val="28"/>
                <w:szCs w:val="28"/>
              </w:rPr>
              <w:t xml:space="preserve"> </w:t>
            </w:r>
          </w:p>
          <w:p w:rsidR="00F22C0F" w:rsidRPr="00F96A64" w:rsidRDefault="00F22C0F" w:rsidP="0032497F">
            <w:pPr>
              <w:ind w:left="792"/>
              <w:rPr>
                <w:rFonts w:ascii="Arial" w:hAnsi="Arial" w:cs="Arial"/>
                <w:sz w:val="28"/>
                <w:szCs w:val="28"/>
              </w:rPr>
            </w:pPr>
            <w:r w:rsidRPr="00F77693">
              <w:rPr>
                <w:rFonts w:ascii="Arial" w:hAnsi="Arial" w:cs="Arial"/>
                <w:sz w:val="28"/>
                <w:szCs w:val="28"/>
              </w:rPr>
              <w:t>Charges the Administrator with approving the SPIL and developing and publishing performance indicators for ILCs and now also SILC no later than one year after the enactment of WIOA (July</w:t>
            </w:r>
            <w:r w:rsidR="0032497F">
              <w:rPr>
                <w:rFonts w:ascii="Arial" w:hAnsi="Arial" w:cs="Arial"/>
                <w:sz w:val="28"/>
                <w:szCs w:val="28"/>
              </w:rPr>
              <w:t> </w:t>
            </w:r>
            <w:r w:rsidRPr="00F77693">
              <w:rPr>
                <w:rFonts w:ascii="Arial" w:hAnsi="Arial" w:cs="Arial"/>
                <w:sz w:val="28"/>
                <w:szCs w:val="28"/>
              </w:rPr>
              <w:t xml:space="preserve">22, 2015).  </w:t>
            </w:r>
          </w:p>
        </w:tc>
      </w:tr>
      <w:tr w:rsidR="00F22C0F" w:rsidTr="009F4C39">
        <w:trPr>
          <w:gridAfter w:val="1"/>
          <w:wAfter w:w="6" w:type="dxa"/>
        </w:trPr>
        <w:tc>
          <w:tcPr>
            <w:tcW w:w="7488" w:type="dxa"/>
          </w:tcPr>
          <w:p w:rsidR="00F22C0F" w:rsidRPr="00CC3512" w:rsidRDefault="00F22C0F" w:rsidP="008138D4">
            <w:pPr>
              <w:keepNext/>
              <w:rPr>
                <w:rFonts w:ascii="Arial" w:hAnsi="Arial" w:cs="Arial"/>
                <w:sz w:val="28"/>
                <w:szCs w:val="28"/>
              </w:rPr>
            </w:pPr>
            <w:r w:rsidRPr="00CC3512">
              <w:rPr>
                <w:rFonts w:ascii="Arial" w:hAnsi="Arial" w:cs="Arial"/>
                <w:b/>
                <w:sz w:val="28"/>
                <w:szCs w:val="28"/>
              </w:rPr>
              <w:t>Independent Living Administration</w:t>
            </w:r>
            <w:r>
              <w:rPr>
                <w:rFonts w:ascii="Arial" w:hAnsi="Arial" w:cs="Arial"/>
                <w:sz w:val="28"/>
                <w:szCs w:val="28"/>
              </w:rPr>
              <w:t xml:space="preserve"> -</w:t>
            </w:r>
          </w:p>
          <w:p w:rsidR="00F22C0F" w:rsidRDefault="00F22C0F" w:rsidP="008138D4">
            <w:pPr>
              <w:pStyle w:val="ListParagraph"/>
              <w:ind w:left="702" w:hanging="702"/>
              <w:rPr>
                <w:rFonts w:ascii="Arial" w:hAnsi="Arial" w:cs="Arial"/>
                <w:b/>
                <w:sz w:val="28"/>
                <w:szCs w:val="28"/>
              </w:rPr>
            </w:pPr>
            <w:r>
              <w:rPr>
                <w:rFonts w:ascii="Arial" w:hAnsi="Arial" w:cs="Arial"/>
                <w:sz w:val="28"/>
                <w:szCs w:val="28"/>
              </w:rPr>
              <w:t xml:space="preserve">1.12  </w:t>
            </w:r>
            <w:r w:rsidR="00DF654B">
              <w:rPr>
                <w:rFonts w:ascii="Arial" w:hAnsi="Arial" w:cs="Arial"/>
                <w:b/>
                <w:sz w:val="28"/>
                <w:szCs w:val="28"/>
              </w:rPr>
              <w:t>(Public Law 706; 29 USC 796d-1</w:t>
            </w:r>
            <w:r w:rsidRPr="00862C23">
              <w:rPr>
                <w:rFonts w:ascii="Arial" w:hAnsi="Arial" w:cs="Arial"/>
                <w:b/>
                <w:sz w:val="28"/>
                <w:szCs w:val="28"/>
              </w:rPr>
              <w:t>)</w:t>
            </w:r>
          </w:p>
          <w:p w:rsidR="00F22C0F" w:rsidRPr="00F96A64" w:rsidRDefault="00F22C0F" w:rsidP="008138D4">
            <w:pPr>
              <w:pStyle w:val="ListParagraph"/>
              <w:ind w:left="702"/>
              <w:rPr>
                <w:rFonts w:ascii="Arial" w:hAnsi="Arial" w:cs="Arial"/>
                <w:sz w:val="28"/>
                <w:szCs w:val="28"/>
              </w:rPr>
            </w:pPr>
            <w:r w:rsidRPr="00862C23">
              <w:rPr>
                <w:rFonts w:ascii="Arial" w:hAnsi="Arial" w:cs="Arial"/>
                <w:sz w:val="28"/>
                <w:szCs w:val="28"/>
              </w:rPr>
              <w:t xml:space="preserve">Charged the Commissioner with conducting on site compliance reviews and providing an annual report on ILC performance, including results from onsite compliance reviews.  </w:t>
            </w:r>
          </w:p>
        </w:tc>
        <w:tc>
          <w:tcPr>
            <w:tcW w:w="7200" w:type="dxa"/>
          </w:tcPr>
          <w:p w:rsidR="00F22C0F" w:rsidRPr="00CC3512" w:rsidRDefault="00F22C0F" w:rsidP="008138D4">
            <w:pPr>
              <w:keepNext/>
              <w:rPr>
                <w:rFonts w:ascii="Arial" w:hAnsi="Arial" w:cs="Arial"/>
                <w:sz w:val="28"/>
                <w:szCs w:val="28"/>
              </w:rPr>
            </w:pPr>
            <w:r w:rsidRPr="00CC3512">
              <w:rPr>
                <w:rFonts w:ascii="Arial" w:hAnsi="Arial" w:cs="Arial"/>
                <w:b/>
                <w:sz w:val="28"/>
                <w:szCs w:val="28"/>
              </w:rPr>
              <w:t>Independent Living Administration</w:t>
            </w:r>
            <w:r>
              <w:rPr>
                <w:rFonts w:ascii="Arial" w:hAnsi="Arial" w:cs="Arial"/>
                <w:sz w:val="28"/>
                <w:szCs w:val="28"/>
              </w:rPr>
              <w:t xml:space="preserve"> -</w:t>
            </w:r>
          </w:p>
          <w:p w:rsidR="00F22C0F" w:rsidRDefault="00F22C0F" w:rsidP="008138D4">
            <w:pPr>
              <w:ind w:left="792" w:hanging="720"/>
              <w:rPr>
                <w:rFonts w:ascii="Arial" w:hAnsi="Arial" w:cs="Arial"/>
                <w:b/>
                <w:sz w:val="28"/>
                <w:szCs w:val="28"/>
              </w:rPr>
            </w:pPr>
            <w:r>
              <w:rPr>
                <w:rFonts w:ascii="Arial" w:hAnsi="Arial" w:cs="Arial"/>
                <w:sz w:val="28"/>
                <w:szCs w:val="28"/>
              </w:rPr>
              <w:t xml:space="preserve">1.12  </w:t>
            </w:r>
            <w:r w:rsidR="00DF654B">
              <w:rPr>
                <w:rFonts w:ascii="Arial" w:hAnsi="Arial" w:cs="Arial"/>
                <w:b/>
                <w:sz w:val="28"/>
                <w:szCs w:val="28"/>
              </w:rPr>
              <w:t>(WIOA 475A</w:t>
            </w:r>
            <w:r w:rsidRPr="00862C23">
              <w:rPr>
                <w:rFonts w:ascii="Arial" w:hAnsi="Arial" w:cs="Arial"/>
                <w:b/>
                <w:sz w:val="28"/>
                <w:szCs w:val="28"/>
              </w:rPr>
              <w:t>)</w:t>
            </w:r>
          </w:p>
          <w:p w:rsidR="009F4C39" w:rsidRPr="00F96A64" w:rsidRDefault="00F22C0F" w:rsidP="00DF654B">
            <w:pPr>
              <w:ind w:left="792"/>
              <w:rPr>
                <w:rFonts w:ascii="Arial" w:hAnsi="Arial" w:cs="Arial"/>
                <w:sz w:val="28"/>
                <w:szCs w:val="28"/>
              </w:rPr>
            </w:pPr>
            <w:r w:rsidRPr="00862C23">
              <w:rPr>
                <w:rFonts w:ascii="Arial" w:hAnsi="Arial" w:cs="Arial"/>
                <w:sz w:val="28"/>
                <w:szCs w:val="28"/>
              </w:rPr>
              <w:t xml:space="preserve">Charges the Director of Independent Living Administration with conducting on site compliance reviews, providing to the Administrator an annual report on ILC performance, including results from onsite compliance reviews, and ensuring the report is made publicly available in a timely manner, including through electronic means.  </w:t>
            </w:r>
          </w:p>
        </w:tc>
      </w:tr>
      <w:tr w:rsidR="00F22C0F" w:rsidTr="009F4C39">
        <w:trPr>
          <w:gridAfter w:val="1"/>
          <w:wAfter w:w="6" w:type="dxa"/>
        </w:trPr>
        <w:tc>
          <w:tcPr>
            <w:tcW w:w="7488" w:type="dxa"/>
          </w:tcPr>
          <w:p w:rsidR="00713641" w:rsidRDefault="00713641" w:rsidP="008138D4">
            <w:pPr>
              <w:pStyle w:val="ListParagraph"/>
              <w:ind w:left="0"/>
              <w:rPr>
                <w:rFonts w:ascii="Arial" w:hAnsi="Arial" w:cs="Arial"/>
                <w:b/>
                <w:sz w:val="28"/>
                <w:szCs w:val="28"/>
              </w:rPr>
            </w:pPr>
          </w:p>
          <w:p w:rsidR="00F22C0F" w:rsidRDefault="00F22C0F" w:rsidP="008138D4">
            <w:pPr>
              <w:pStyle w:val="ListParagraph"/>
              <w:ind w:left="0"/>
              <w:rPr>
                <w:rFonts w:ascii="Arial" w:hAnsi="Arial" w:cs="Arial"/>
                <w:sz w:val="28"/>
                <w:szCs w:val="28"/>
              </w:rPr>
            </w:pPr>
            <w:r>
              <w:rPr>
                <w:rFonts w:ascii="Arial" w:hAnsi="Arial" w:cs="Arial"/>
                <w:b/>
                <w:sz w:val="28"/>
                <w:szCs w:val="28"/>
              </w:rPr>
              <w:lastRenderedPageBreak/>
              <w:t>Funding Title VII B -</w:t>
            </w:r>
          </w:p>
          <w:p w:rsidR="00F22C0F" w:rsidRDefault="00F22C0F" w:rsidP="008138D4">
            <w:pPr>
              <w:pStyle w:val="ListParagraph"/>
              <w:ind w:left="702" w:hanging="702"/>
              <w:rPr>
                <w:rFonts w:ascii="Arial" w:hAnsi="Arial" w:cs="Arial"/>
                <w:b/>
                <w:sz w:val="28"/>
                <w:szCs w:val="28"/>
              </w:rPr>
            </w:pPr>
            <w:r>
              <w:rPr>
                <w:rFonts w:ascii="Arial" w:hAnsi="Arial" w:cs="Arial"/>
                <w:sz w:val="28"/>
                <w:szCs w:val="28"/>
              </w:rPr>
              <w:t xml:space="preserve">1.13  </w:t>
            </w:r>
            <w:r w:rsidR="00DF654B">
              <w:rPr>
                <w:rFonts w:ascii="Arial" w:hAnsi="Arial" w:cs="Arial"/>
                <w:b/>
                <w:sz w:val="28"/>
                <w:szCs w:val="28"/>
              </w:rPr>
              <w:t>(Public Law 711; 29 USC 796e</w:t>
            </w:r>
            <w:r>
              <w:rPr>
                <w:rFonts w:ascii="Arial" w:hAnsi="Arial" w:cs="Arial"/>
                <w:b/>
                <w:sz w:val="28"/>
                <w:szCs w:val="28"/>
              </w:rPr>
              <w:t>)</w:t>
            </w:r>
          </w:p>
          <w:p w:rsidR="00F22C0F" w:rsidRPr="00F96A64" w:rsidRDefault="00F22C0F" w:rsidP="008138D4">
            <w:pPr>
              <w:pStyle w:val="ListParagraph"/>
              <w:ind w:left="702"/>
              <w:rPr>
                <w:rFonts w:ascii="Arial" w:hAnsi="Arial" w:cs="Arial"/>
                <w:sz w:val="28"/>
                <w:szCs w:val="28"/>
              </w:rPr>
            </w:pPr>
            <w:r w:rsidRPr="00862C23">
              <w:rPr>
                <w:rFonts w:ascii="Arial" w:hAnsi="Arial" w:cs="Arial"/>
                <w:sz w:val="28"/>
                <w:szCs w:val="28"/>
              </w:rPr>
              <w:t xml:space="preserve">Required Commissioner to grant Title VII B funds to states as a formula grant.  </w:t>
            </w:r>
          </w:p>
        </w:tc>
        <w:tc>
          <w:tcPr>
            <w:tcW w:w="7200" w:type="dxa"/>
          </w:tcPr>
          <w:p w:rsidR="00713641" w:rsidRDefault="00713641" w:rsidP="008138D4">
            <w:pPr>
              <w:pStyle w:val="ListParagraph"/>
              <w:ind w:left="0"/>
              <w:rPr>
                <w:rFonts w:ascii="Arial" w:hAnsi="Arial" w:cs="Arial"/>
                <w:b/>
                <w:sz w:val="28"/>
                <w:szCs w:val="28"/>
              </w:rPr>
            </w:pPr>
          </w:p>
          <w:p w:rsidR="00F22C0F" w:rsidRDefault="00F22C0F" w:rsidP="008138D4">
            <w:pPr>
              <w:pStyle w:val="ListParagraph"/>
              <w:ind w:left="0"/>
              <w:rPr>
                <w:rFonts w:ascii="Arial" w:hAnsi="Arial" w:cs="Arial"/>
                <w:sz w:val="28"/>
                <w:szCs w:val="28"/>
              </w:rPr>
            </w:pPr>
            <w:r>
              <w:rPr>
                <w:rFonts w:ascii="Arial" w:hAnsi="Arial" w:cs="Arial"/>
                <w:b/>
                <w:sz w:val="28"/>
                <w:szCs w:val="28"/>
              </w:rPr>
              <w:lastRenderedPageBreak/>
              <w:t>Funding Title VII B -</w:t>
            </w:r>
          </w:p>
          <w:p w:rsidR="00F22C0F" w:rsidRDefault="00F22C0F" w:rsidP="008138D4">
            <w:pPr>
              <w:ind w:left="792" w:hanging="792"/>
              <w:rPr>
                <w:rFonts w:ascii="Arial" w:hAnsi="Arial" w:cs="Arial"/>
                <w:sz w:val="28"/>
                <w:szCs w:val="28"/>
              </w:rPr>
            </w:pPr>
            <w:r>
              <w:rPr>
                <w:rFonts w:ascii="Arial" w:hAnsi="Arial" w:cs="Arial"/>
                <w:sz w:val="28"/>
                <w:szCs w:val="28"/>
              </w:rPr>
              <w:t xml:space="preserve">1.13   </w:t>
            </w:r>
            <w:r w:rsidR="00DF654B">
              <w:rPr>
                <w:rFonts w:ascii="Arial" w:hAnsi="Arial" w:cs="Arial"/>
                <w:b/>
                <w:sz w:val="28"/>
                <w:szCs w:val="28"/>
              </w:rPr>
              <w:t>(WIOA 476</w:t>
            </w:r>
            <w:r w:rsidRPr="00862C23">
              <w:rPr>
                <w:rFonts w:ascii="Arial" w:hAnsi="Arial" w:cs="Arial"/>
                <w:b/>
                <w:sz w:val="28"/>
                <w:szCs w:val="28"/>
              </w:rPr>
              <w:t>)</w:t>
            </w:r>
          </w:p>
          <w:p w:rsidR="00F22C0F" w:rsidRPr="00F96A64" w:rsidRDefault="00F22C0F" w:rsidP="008138D4">
            <w:pPr>
              <w:ind w:left="792"/>
              <w:rPr>
                <w:rFonts w:ascii="Arial" w:hAnsi="Arial" w:cs="Arial"/>
                <w:sz w:val="28"/>
                <w:szCs w:val="28"/>
              </w:rPr>
            </w:pPr>
            <w:r w:rsidRPr="00862C23">
              <w:rPr>
                <w:rFonts w:ascii="Arial" w:hAnsi="Arial" w:cs="Arial"/>
                <w:sz w:val="28"/>
                <w:szCs w:val="28"/>
              </w:rPr>
              <w:t xml:space="preserve">Requires Administrator to grant Title VII B funds to states as a formula grant.  </w:t>
            </w:r>
          </w:p>
        </w:tc>
      </w:tr>
      <w:tr w:rsidR="00F22C0F" w:rsidTr="009F4C39">
        <w:trPr>
          <w:gridAfter w:val="1"/>
          <w:wAfter w:w="6" w:type="dxa"/>
        </w:trPr>
        <w:tc>
          <w:tcPr>
            <w:tcW w:w="7488" w:type="dxa"/>
          </w:tcPr>
          <w:p w:rsidR="00F22C0F" w:rsidRPr="004672B7" w:rsidRDefault="00F22C0F" w:rsidP="008138D4">
            <w:pPr>
              <w:pStyle w:val="ListParagraph"/>
              <w:ind w:left="0"/>
              <w:rPr>
                <w:rFonts w:ascii="Arial" w:hAnsi="Arial" w:cs="Arial"/>
                <w:sz w:val="28"/>
                <w:szCs w:val="28"/>
              </w:rPr>
            </w:pPr>
            <w:r>
              <w:rPr>
                <w:rFonts w:ascii="Arial" w:hAnsi="Arial" w:cs="Arial"/>
                <w:b/>
                <w:sz w:val="28"/>
                <w:szCs w:val="28"/>
              </w:rPr>
              <w:lastRenderedPageBreak/>
              <w:t>Funding Title VII B -</w:t>
            </w:r>
          </w:p>
          <w:p w:rsidR="00F22C0F" w:rsidRDefault="00F22C0F" w:rsidP="008138D4">
            <w:pPr>
              <w:pStyle w:val="ListParagraph"/>
              <w:ind w:left="702" w:hanging="720"/>
              <w:rPr>
                <w:rFonts w:ascii="Arial" w:hAnsi="Arial" w:cs="Arial"/>
                <w:b/>
                <w:sz w:val="28"/>
                <w:szCs w:val="28"/>
              </w:rPr>
            </w:pPr>
            <w:r>
              <w:rPr>
                <w:rFonts w:ascii="Arial" w:hAnsi="Arial" w:cs="Arial"/>
                <w:sz w:val="28"/>
                <w:szCs w:val="28"/>
              </w:rPr>
              <w:t xml:space="preserve">1.14  </w:t>
            </w:r>
            <w:r>
              <w:rPr>
                <w:rFonts w:ascii="Arial" w:hAnsi="Arial" w:cs="Arial"/>
                <w:b/>
                <w:sz w:val="28"/>
                <w:szCs w:val="28"/>
              </w:rPr>
              <w:t>(Public Law 711-714; 29 USC 796e)</w:t>
            </w:r>
          </w:p>
          <w:p w:rsidR="00F22C0F" w:rsidRPr="00F96A64" w:rsidRDefault="00F22C0F" w:rsidP="008138D4">
            <w:pPr>
              <w:pStyle w:val="ListParagraph"/>
              <w:ind w:left="702"/>
              <w:rPr>
                <w:rFonts w:ascii="Arial" w:hAnsi="Arial" w:cs="Arial"/>
                <w:sz w:val="28"/>
                <w:szCs w:val="28"/>
              </w:rPr>
            </w:pPr>
            <w:r>
              <w:rPr>
                <w:rFonts w:ascii="Arial" w:hAnsi="Arial" w:cs="Arial"/>
                <w:sz w:val="28"/>
                <w:szCs w:val="28"/>
              </w:rPr>
              <w:t>Identified the State as the recipient of Title VII B funds.</w:t>
            </w:r>
          </w:p>
        </w:tc>
        <w:tc>
          <w:tcPr>
            <w:tcW w:w="7200" w:type="dxa"/>
          </w:tcPr>
          <w:p w:rsidR="00F22C0F" w:rsidRPr="004672B7" w:rsidRDefault="00F22C0F" w:rsidP="008138D4">
            <w:pPr>
              <w:pStyle w:val="ListParagraph"/>
              <w:ind w:left="0"/>
              <w:rPr>
                <w:rFonts w:ascii="Arial" w:hAnsi="Arial" w:cs="Arial"/>
                <w:sz w:val="28"/>
                <w:szCs w:val="28"/>
              </w:rPr>
            </w:pPr>
            <w:r>
              <w:rPr>
                <w:rFonts w:ascii="Arial" w:hAnsi="Arial" w:cs="Arial"/>
                <w:b/>
                <w:sz w:val="28"/>
                <w:szCs w:val="28"/>
              </w:rPr>
              <w:t>Funding Title VII B -</w:t>
            </w:r>
          </w:p>
          <w:p w:rsidR="00F22C0F" w:rsidRDefault="00F22C0F" w:rsidP="008138D4">
            <w:pPr>
              <w:ind w:left="792" w:hanging="792"/>
              <w:rPr>
                <w:rFonts w:ascii="Arial" w:hAnsi="Arial" w:cs="Arial"/>
                <w:b/>
                <w:sz w:val="28"/>
                <w:szCs w:val="28"/>
              </w:rPr>
            </w:pPr>
            <w:r>
              <w:rPr>
                <w:rFonts w:ascii="Arial" w:hAnsi="Arial" w:cs="Arial"/>
                <w:sz w:val="28"/>
                <w:szCs w:val="28"/>
              </w:rPr>
              <w:t xml:space="preserve">1.14   </w:t>
            </w:r>
            <w:r w:rsidRPr="00F96A64">
              <w:rPr>
                <w:rFonts w:ascii="Arial" w:hAnsi="Arial" w:cs="Arial"/>
                <w:b/>
                <w:sz w:val="28"/>
                <w:szCs w:val="28"/>
              </w:rPr>
              <w:t>(WIOA 476)</w:t>
            </w:r>
          </w:p>
          <w:p w:rsidR="00F22C0F" w:rsidRPr="00F96A64" w:rsidRDefault="00F22C0F" w:rsidP="008138D4">
            <w:pPr>
              <w:ind w:left="792"/>
              <w:rPr>
                <w:rFonts w:ascii="Arial" w:hAnsi="Arial" w:cs="Arial"/>
                <w:sz w:val="28"/>
                <w:szCs w:val="28"/>
              </w:rPr>
            </w:pPr>
            <w:r w:rsidRPr="00F96A64">
              <w:rPr>
                <w:rFonts w:ascii="Arial" w:hAnsi="Arial" w:cs="Arial"/>
                <w:sz w:val="28"/>
                <w:szCs w:val="28"/>
              </w:rPr>
              <w:t>Requires designated state entity to administer Title VII B funds, in accordance with the SPIL</w:t>
            </w:r>
          </w:p>
        </w:tc>
      </w:tr>
      <w:tr w:rsidR="00F22C0F" w:rsidTr="009F4C39">
        <w:trPr>
          <w:gridAfter w:val="1"/>
          <w:wAfter w:w="6" w:type="dxa"/>
        </w:trPr>
        <w:tc>
          <w:tcPr>
            <w:tcW w:w="7488" w:type="dxa"/>
          </w:tcPr>
          <w:p w:rsidR="00F22C0F" w:rsidRDefault="00F22C0F" w:rsidP="008138D4">
            <w:pPr>
              <w:pStyle w:val="ListParagraph"/>
              <w:ind w:left="0"/>
              <w:rPr>
                <w:rFonts w:ascii="Arial" w:hAnsi="Arial" w:cs="Arial"/>
                <w:sz w:val="28"/>
                <w:szCs w:val="28"/>
              </w:rPr>
            </w:pPr>
            <w:r>
              <w:rPr>
                <w:rFonts w:ascii="Arial" w:hAnsi="Arial" w:cs="Arial"/>
                <w:b/>
                <w:sz w:val="28"/>
                <w:szCs w:val="28"/>
              </w:rPr>
              <w:t>Funding Title VII B -</w:t>
            </w:r>
          </w:p>
          <w:p w:rsidR="00F22C0F" w:rsidRDefault="00F22C0F" w:rsidP="008138D4">
            <w:pPr>
              <w:pStyle w:val="ListParagraph"/>
              <w:ind w:left="810" w:hanging="828"/>
              <w:rPr>
                <w:rFonts w:ascii="Arial" w:hAnsi="Arial" w:cs="Arial"/>
                <w:b/>
                <w:sz w:val="28"/>
                <w:szCs w:val="28"/>
              </w:rPr>
            </w:pPr>
            <w:r>
              <w:rPr>
                <w:rFonts w:ascii="Arial" w:hAnsi="Arial" w:cs="Arial"/>
                <w:sz w:val="28"/>
                <w:szCs w:val="28"/>
              </w:rPr>
              <w:t>1.</w:t>
            </w:r>
            <w:r w:rsidRPr="00CB773B">
              <w:rPr>
                <w:rFonts w:ascii="Arial" w:hAnsi="Arial" w:cs="Arial"/>
                <w:sz w:val="28"/>
                <w:szCs w:val="28"/>
              </w:rPr>
              <w:t xml:space="preserve">15   </w:t>
            </w:r>
            <w:r w:rsidRPr="00CB773B">
              <w:rPr>
                <w:rFonts w:ascii="Arial" w:hAnsi="Arial" w:cs="Arial"/>
                <w:b/>
                <w:sz w:val="28"/>
                <w:szCs w:val="28"/>
              </w:rPr>
              <w:t>(Public Law 711; 29 USC</w:t>
            </w:r>
            <w:r>
              <w:rPr>
                <w:rFonts w:ascii="Arial" w:hAnsi="Arial" w:cs="Arial"/>
                <w:b/>
                <w:sz w:val="28"/>
                <w:szCs w:val="28"/>
              </w:rPr>
              <w:t xml:space="preserve"> 796e)</w:t>
            </w:r>
          </w:p>
          <w:p w:rsidR="00F22C0F" w:rsidRPr="00F96A64" w:rsidRDefault="00F22C0F" w:rsidP="0032497F">
            <w:pPr>
              <w:pStyle w:val="ListParagraph"/>
              <w:ind w:left="810"/>
              <w:rPr>
                <w:rFonts w:ascii="Arial" w:hAnsi="Arial" w:cs="Arial"/>
                <w:sz w:val="28"/>
                <w:szCs w:val="28"/>
              </w:rPr>
            </w:pPr>
            <w:r w:rsidRPr="00CB773B">
              <w:rPr>
                <w:rFonts w:ascii="Arial" w:hAnsi="Arial" w:cs="Arial"/>
                <w:sz w:val="28"/>
                <w:szCs w:val="28"/>
              </w:rPr>
              <w:t>Established no requirement that Commissioner reserve funds to provide training and technical assistance to SILCs.</w:t>
            </w:r>
          </w:p>
        </w:tc>
        <w:tc>
          <w:tcPr>
            <w:tcW w:w="7200" w:type="dxa"/>
          </w:tcPr>
          <w:p w:rsidR="00F22C0F" w:rsidRDefault="00F22C0F" w:rsidP="008138D4">
            <w:pPr>
              <w:pStyle w:val="ListParagraph"/>
              <w:ind w:left="0"/>
              <w:rPr>
                <w:rFonts w:ascii="Arial" w:hAnsi="Arial" w:cs="Arial"/>
                <w:sz w:val="28"/>
                <w:szCs w:val="28"/>
              </w:rPr>
            </w:pPr>
            <w:r>
              <w:rPr>
                <w:rFonts w:ascii="Arial" w:hAnsi="Arial" w:cs="Arial"/>
                <w:b/>
                <w:sz w:val="28"/>
                <w:szCs w:val="28"/>
              </w:rPr>
              <w:t>Funding Title VII B -</w:t>
            </w:r>
          </w:p>
          <w:p w:rsidR="00F22C0F" w:rsidRDefault="00F22C0F" w:rsidP="008138D4">
            <w:pPr>
              <w:ind w:left="792" w:hanging="792"/>
              <w:rPr>
                <w:rFonts w:ascii="Arial" w:hAnsi="Arial" w:cs="Arial"/>
                <w:sz w:val="28"/>
                <w:szCs w:val="28"/>
              </w:rPr>
            </w:pPr>
            <w:r>
              <w:rPr>
                <w:rFonts w:ascii="Arial" w:hAnsi="Arial" w:cs="Arial"/>
                <w:sz w:val="28"/>
                <w:szCs w:val="28"/>
              </w:rPr>
              <w:t xml:space="preserve">1.15   </w:t>
            </w:r>
            <w:r w:rsidR="00DF654B">
              <w:rPr>
                <w:rFonts w:ascii="Arial" w:hAnsi="Arial" w:cs="Arial"/>
                <w:b/>
                <w:sz w:val="28"/>
                <w:szCs w:val="28"/>
              </w:rPr>
              <w:t>(WIOA 476</w:t>
            </w:r>
            <w:r w:rsidRPr="00CB773B">
              <w:rPr>
                <w:rFonts w:ascii="Arial" w:hAnsi="Arial" w:cs="Arial"/>
                <w:b/>
                <w:sz w:val="28"/>
                <w:szCs w:val="28"/>
              </w:rPr>
              <w:t>)</w:t>
            </w:r>
          </w:p>
          <w:p w:rsidR="00F22C0F" w:rsidRPr="00F96A64" w:rsidRDefault="00F22C0F" w:rsidP="008138D4">
            <w:pPr>
              <w:ind w:left="792"/>
              <w:rPr>
                <w:rFonts w:ascii="Arial" w:hAnsi="Arial" w:cs="Arial"/>
                <w:sz w:val="28"/>
                <w:szCs w:val="28"/>
              </w:rPr>
            </w:pPr>
            <w:r w:rsidRPr="00CB773B">
              <w:rPr>
                <w:rFonts w:ascii="Arial" w:hAnsi="Arial" w:cs="Arial"/>
                <w:sz w:val="28"/>
                <w:szCs w:val="28"/>
              </w:rPr>
              <w:t>Adds new Public Law section 711A, requiring Administrator for each fiscal year beginning with fiscal year 2015 to first reserve between 1.8 and 2 percent of the funds to provide, either directly or through grants, contracts, or cooperative agreements, training and technical assistance to SILCs, survey SILCs to determine needs and thus funding priorities, and establishes application process for grants, contracts or cooperative agreements for the provisions of training and technical assistance to SILC.</w:t>
            </w:r>
            <w:r w:rsidRPr="00CB773B">
              <w:rPr>
                <w:rFonts w:ascii="Arial" w:hAnsi="Arial" w:cs="Arial"/>
                <w:b/>
                <w:sz w:val="28"/>
                <w:szCs w:val="28"/>
              </w:rPr>
              <w:t xml:space="preserve">  </w:t>
            </w:r>
          </w:p>
        </w:tc>
      </w:tr>
      <w:tr w:rsidR="00F22C0F" w:rsidTr="009F4C39">
        <w:trPr>
          <w:gridAfter w:val="1"/>
          <w:wAfter w:w="6" w:type="dxa"/>
        </w:trPr>
        <w:tc>
          <w:tcPr>
            <w:tcW w:w="7488" w:type="dxa"/>
          </w:tcPr>
          <w:p w:rsidR="00F22C0F" w:rsidRDefault="00F22C0F" w:rsidP="008138D4">
            <w:pPr>
              <w:pStyle w:val="ListParagraph"/>
              <w:ind w:left="702" w:hanging="702"/>
              <w:rPr>
                <w:rFonts w:ascii="Arial" w:hAnsi="Arial" w:cs="Arial"/>
                <w:sz w:val="28"/>
                <w:szCs w:val="28"/>
              </w:rPr>
            </w:pPr>
            <w:r>
              <w:rPr>
                <w:rFonts w:ascii="Arial" w:hAnsi="Arial" w:cs="Arial"/>
                <w:sz w:val="28"/>
                <w:szCs w:val="28"/>
              </w:rPr>
              <w:t xml:space="preserve">1.16 </w:t>
            </w:r>
            <w:r w:rsidR="00DF654B">
              <w:rPr>
                <w:rFonts w:ascii="Arial" w:hAnsi="Arial" w:cs="Arial"/>
                <w:b/>
                <w:sz w:val="28"/>
                <w:szCs w:val="28"/>
              </w:rPr>
              <w:t>(Public Law 713; 29 USC 796e-2</w:t>
            </w:r>
            <w:r w:rsidRPr="00963898">
              <w:rPr>
                <w:rFonts w:ascii="Arial" w:hAnsi="Arial" w:cs="Arial"/>
                <w:b/>
                <w:sz w:val="28"/>
                <w:szCs w:val="28"/>
              </w:rPr>
              <w:t>)</w:t>
            </w:r>
          </w:p>
          <w:p w:rsidR="00F22C0F" w:rsidRPr="00B32EDD" w:rsidRDefault="00F22C0F" w:rsidP="008138D4">
            <w:pPr>
              <w:pStyle w:val="ListParagraph"/>
              <w:ind w:left="702"/>
              <w:rPr>
                <w:rFonts w:ascii="Arial" w:hAnsi="Arial" w:cs="Arial"/>
                <w:sz w:val="28"/>
                <w:szCs w:val="28"/>
              </w:rPr>
            </w:pPr>
            <w:r w:rsidRPr="00B32EDD">
              <w:rPr>
                <w:rFonts w:ascii="Arial" w:hAnsi="Arial" w:cs="Arial"/>
                <w:sz w:val="28"/>
                <w:szCs w:val="28"/>
              </w:rPr>
              <w:t>Established no limits on the amount of funds used to carry out duties under Public Law section 705(e) and performance of administrative support services for program under Title VII B, maintain records, and provide information or assurances to the Commissioner.</w:t>
            </w:r>
            <w:r w:rsidRPr="00B32EDD">
              <w:rPr>
                <w:rFonts w:ascii="Arial" w:hAnsi="Arial" w:cs="Arial"/>
                <w:b/>
                <w:sz w:val="28"/>
                <w:szCs w:val="28"/>
              </w:rPr>
              <w:t xml:space="preserve">  </w:t>
            </w:r>
          </w:p>
        </w:tc>
        <w:tc>
          <w:tcPr>
            <w:tcW w:w="7200" w:type="dxa"/>
          </w:tcPr>
          <w:p w:rsidR="00F22C0F" w:rsidRDefault="00F22C0F" w:rsidP="008138D4">
            <w:pPr>
              <w:ind w:left="792" w:hanging="792"/>
              <w:rPr>
                <w:rFonts w:ascii="Arial" w:hAnsi="Arial" w:cs="Arial"/>
                <w:b/>
                <w:sz w:val="28"/>
                <w:szCs w:val="28"/>
              </w:rPr>
            </w:pPr>
            <w:r>
              <w:rPr>
                <w:rFonts w:ascii="Arial" w:hAnsi="Arial" w:cs="Arial"/>
                <w:sz w:val="28"/>
                <w:szCs w:val="28"/>
              </w:rPr>
              <w:t xml:space="preserve">1.16   </w:t>
            </w:r>
            <w:r w:rsidR="00DF654B">
              <w:rPr>
                <w:rFonts w:ascii="Arial" w:hAnsi="Arial" w:cs="Arial"/>
                <w:b/>
                <w:sz w:val="28"/>
                <w:szCs w:val="28"/>
              </w:rPr>
              <w:t>(WIOA 476</w:t>
            </w:r>
            <w:r w:rsidRPr="00963898">
              <w:rPr>
                <w:rFonts w:ascii="Arial" w:hAnsi="Arial" w:cs="Arial"/>
                <w:b/>
                <w:sz w:val="28"/>
                <w:szCs w:val="28"/>
              </w:rPr>
              <w:t>)</w:t>
            </w:r>
          </w:p>
          <w:p w:rsidR="009F4C39" w:rsidRDefault="00F22C0F" w:rsidP="00DF654B">
            <w:pPr>
              <w:ind w:left="792"/>
              <w:rPr>
                <w:rFonts w:ascii="Arial" w:hAnsi="Arial" w:cs="Arial"/>
                <w:sz w:val="28"/>
                <w:szCs w:val="28"/>
              </w:rPr>
            </w:pPr>
            <w:r w:rsidRPr="00963898">
              <w:rPr>
                <w:rFonts w:ascii="Arial" w:hAnsi="Arial" w:cs="Arial"/>
                <w:sz w:val="28"/>
                <w:szCs w:val="28"/>
              </w:rPr>
              <w:t>Authorizes states to use Title VII B funds as follows:  no more than 30 percent for the SILC to carry out its duties under Public Law section 705(e), unless the need for a greater percentage is specified in the SPIL; not more than 5 percent for the performance of administrative support services for program under Title VII B, maintain records, and provide information or assurances to</w:t>
            </w:r>
          </w:p>
          <w:p w:rsidR="00F22C0F" w:rsidRPr="00B32EDD" w:rsidRDefault="00F22C0F" w:rsidP="008138D4">
            <w:pPr>
              <w:ind w:left="792"/>
              <w:rPr>
                <w:rFonts w:ascii="Arial" w:hAnsi="Arial" w:cs="Arial"/>
                <w:sz w:val="28"/>
                <w:szCs w:val="28"/>
              </w:rPr>
            </w:pPr>
            <w:r w:rsidRPr="00963898">
              <w:rPr>
                <w:rFonts w:ascii="Arial" w:hAnsi="Arial" w:cs="Arial"/>
                <w:sz w:val="28"/>
                <w:szCs w:val="28"/>
              </w:rPr>
              <w:t xml:space="preserve">the Administrator; and remaining funds distributed </w:t>
            </w:r>
            <w:r w:rsidRPr="00963898">
              <w:rPr>
                <w:rFonts w:ascii="Arial" w:hAnsi="Arial" w:cs="Arial"/>
                <w:sz w:val="28"/>
                <w:szCs w:val="28"/>
              </w:rPr>
              <w:lastRenderedPageBreak/>
              <w:t>in a manner consistent with the SPIL for the authorized activities (Public Law 713.)</w:t>
            </w:r>
            <w:r>
              <w:rPr>
                <w:rFonts w:ascii="Arial" w:hAnsi="Arial" w:cs="Arial"/>
                <w:sz w:val="28"/>
                <w:szCs w:val="28"/>
              </w:rPr>
              <w:t xml:space="preserve"> </w:t>
            </w:r>
          </w:p>
        </w:tc>
      </w:tr>
      <w:tr w:rsidR="00F22C0F" w:rsidTr="009F4C39">
        <w:trPr>
          <w:gridAfter w:val="1"/>
          <w:wAfter w:w="6" w:type="dxa"/>
        </w:trPr>
        <w:tc>
          <w:tcPr>
            <w:tcW w:w="7488" w:type="dxa"/>
          </w:tcPr>
          <w:p w:rsidR="00F22C0F" w:rsidRDefault="00F22C0F" w:rsidP="008138D4">
            <w:pPr>
              <w:pStyle w:val="ListParagraph"/>
              <w:ind w:left="90"/>
              <w:rPr>
                <w:rFonts w:ascii="Arial" w:hAnsi="Arial" w:cs="Arial"/>
                <w:sz w:val="28"/>
                <w:szCs w:val="28"/>
              </w:rPr>
            </w:pPr>
            <w:r>
              <w:rPr>
                <w:rFonts w:ascii="Arial" w:hAnsi="Arial" w:cs="Arial"/>
                <w:sz w:val="28"/>
                <w:szCs w:val="28"/>
              </w:rPr>
              <w:lastRenderedPageBreak/>
              <w:t xml:space="preserve">1.17  </w:t>
            </w:r>
            <w:r w:rsidR="00DF654B">
              <w:rPr>
                <w:rFonts w:ascii="Arial" w:hAnsi="Arial" w:cs="Arial"/>
                <w:b/>
                <w:sz w:val="28"/>
                <w:szCs w:val="28"/>
              </w:rPr>
              <w:t>(Public Law 713; 29 USC 796e-2</w:t>
            </w:r>
            <w:r w:rsidRPr="00963898">
              <w:rPr>
                <w:rFonts w:ascii="Arial" w:hAnsi="Arial" w:cs="Arial"/>
                <w:b/>
                <w:sz w:val="28"/>
                <w:szCs w:val="28"/>
              </w:rPr>
              <w:t>)</w:t>
            </w:r>
          </w:p>
          <w:p w:rsidR="00F22C0F" w:rsidRPr="00B32EDD" w:rsidRDefault="00F22C0F" w:rsidP="008138D4">
            <w:pPr>
              <w:pStyle w:val="ListParagraph"/>
              <w:ind w:left="810"/>
              <w:rPr>
                <w:rFonts w:ascii="Arial" w:hAnsi="Arial" w:cs="Arial"/>
                <w:sz w:val="28"/>
                <w:szCs w:val="28"/>
              </w:rPr>
            </w:pPr>
            <w:r w:rsidRPr="00963898">
              <w:rPr>
                <w:rFonts w:ascii="Arial" w:hAnsi="Arial" w:cs="Arial"/>
                <w:sz w:val="28"/>
                <w:szCs w:val="28"/>
              </w:rPr>
              <w:t>Established no specific emphasis on the provision of independent living services to individuals with significant disabilities in unserved a</w:t>
            </w:r>
            <w:r w:rsidR="00713641">
              <w:rPr>
                <w:rFonts w:ascii="Arial" w:hAnsi="Arial" w:cs="Arial"/>
                <w:sz w:val="28"/>
                <w:szCs w:val="28"/>
              </w:rPr>
              <w:t>reas of the state in authorized</w:t>
            </w:r>
            <w:r w:rsidRPr="00963898">
              <w:rPr>
                <w:rFonts w:ascii="Arial" w:hAnsi="Arial" w:cs="Arial"/>
                <w:sz w:val="28"/>
                <w:szCs w:val="28"/>
              </w:rPr>
              <w:t xml:space="preserve"> uses of </w:t>
            </w:r>
            <w:r w:rsidR="00713641">
              <w:rPr>
                <w:rFonts w:ascii="Arial" w:hAnsi="Arial" w:cs="Arial"/>
                <w:sz w:val="28"/>
                <w:szCs w:val="28"/>
              </w:rPr>
              <w:t>funds.</w:t>
            </w:r>
            <w:r w:rsidRPr="00963898">
              <w:rPr>
                <w:rFonts w:ascii="Arial" w:hAnsi="Arial" w:cs="Arial"/>
                <w:sz w:val="28"/>
                <w:szCs w:val="28"/>
              </w:rPr>
              <w:t xml:space="preserve">  </w:t>
            </w:r>
          </w:p>
        </w:tc>
        <w:tc>
          <w:tcPr>
            <w:tcW w:w="7200" w:type="dxa"/>
          </w:tcPr>
          <w:p w:rsidR="00F22C0F" w:rsidRDefault="00F22C0F" w:rsidP="008138D4">
            <w:pPr>
              <w:ind w:left="792" w:hanging="792"/>
              <w:rPr>
                <w:rFonts w:ascii="Arial" w:hAnsi="Arial" w:cs="Arial"/>
                <w:sz w:val="28"/>
                <w:szCs w:val="28"/>
              </w:rPr>
            </w:pPr>
            <w:r>
              <w:rPr>
                <w:rFonts w:ascii="Arial" w:hAnsi="Arial" w:cs="Arial"/>
                <w:sz w:val="28"/>
                <w:szCs w:val="28"/>
              </w:rPr>
              <w:t xml:space="preserve">1.17   </w:t>
            </w:r>
            <w:r w:rsidR="00DF654B">
              <w:rPr>
                <w:rFonts w:ascii="Arial" w:hAnsi="Arial" w:cs="Arial"/>
                <w:b/>
                <w:sz w:val="28"/>
                <w:szCs w:val="28"/>
              </w:rPr>
              <w:t>(WIOA 476</w:t>
            </w:r>
            <w:r w:rsidRPr="00963898">
              <w:rPr>
                <w:rFonts w:ascii="Arial" w:hAnsi="Arial" w:cs="Arial"/>
                <w:b/>
                <w:sz w:val="28"/>
                <w:szCs w:val="28"/>
              </w:rPr>
              <w:t>)</w:t>
            </w:r>
            <w:r>
              <w:rPr>
                <w:rFonts w:ascii="Arial" w:hAnsi="Arial" w:cs="Arial"/>
                <w:sz w:val="28"/>
                <w:szCs w:val="28"/>
              </w:rPr>
              <w:t xml:space="preserve"> </w:t>
            </w:r>
          </w:p>
          <w:p w:rsidR="00F22C0F" w:rsidRPr="00B32EDD" w:rsidRDefault="00F22C0F" w:rsidP="008138D4">
            <w:pPr>
              <w:ind w:left="792"/>
              <w:rPr>
                <w:rFonts w:ascii="Arial" w:hAnsi="Arial" w:cs="Arial"/>
                <w:sz w:val="28"/>
                <w:szCs w:val="28"/>
              </w:rPr>
            </w:pPr>
            <w:r w:rsidRPr="00963898">
              <w:rPr>
                <w:rFonts w:ascii="Arial" w:hAnsi="Arial" w:cs="Arial"/>
                <w:sz w:val="28"/>
                <w:szCs w:val="28"/>
              </w:rPr>
              <w:t xml:space="preserve">Emphasizes the provision of independent living services to individuals with significant disabilities in unserved areas of the state in authorizing uses of funds in Public Law section 713. </w:t>
            </w:r>
          </w:p>
        </w:tc>
      </w:tr>
      <w:tr w:rsidR="00F22C0F" w:rsidTr="009F4C39">
        <w:trPr>
          <w:gridAfter w:val="1"/>
          <w:wAfter w:w="6" w:type="dxa"/>
        </w:trPr>
        <w:tc>
          <w:tcPr>
            <w:tcW w:w="7488" w:type="dxa"/>
          </w:tcPr>
          <w:p w:rsidR="00F22C0F" w:rsidRPr="00963898" w:rsidRDefault="00F22C0F" w:rsidP="008138D4">
            <w:pPr>
              <w:pStyle w:val="ListParagraph"/>
              <w:ind w:left="810" w:hanging="810"/>
              <w:rPr>
                <w:rFonts w:ascii="Arial" w:hAnsi="Arial" w:cs="Arial"/>
                <w:sz w:val="28"/>
                <w:szCs w:val="28"/>
              </w:rPr>
            </w:pPr>
            <w:r>
              <w:rPr>
                <w:rFonts w:ascii="Arial" w:hAnsi="Arial" w:cs="Arial"/>
                <w:sz w:val="28"/>
                <w:szCs w:val="28"/>
              </w:rPr>
              <w:t xml:space="preserve">1.18   </w:t>
            </w:r>
            <w:r>
              <w:rPr>
                <w:rFonts w:ascii="Arial" w:hAnsi="Arial" w:cs="Arial"/>
                <w:b/>
                <w:sz w:val="28"/>
                <w:szCs w:val="28"/>
              </w:rPr>
              <w:t>(Public Law 714; 29 USC 796e)</w:t>
            </w:r>
          </w:p>
          <w:p w:rsidR="00F22C0F" w:rsidRPr="00B32EDD" w:rsidRDefault="00F22C0F" w:rsidP="008138D4">
            <w:pPr>
              <w:pStyle w:val="ListParagraph"/>
              <w:ind w:left="810"/>
              <w:rPr>
                <w:rFonts w:ascii="Arial" w:hAnsi="Arial" w:cs="Arial"/>
                <w:sz w:val="28"/>
                <w:szCs w:val="28"/>
              </w:rPr>
            </w:pPr>
            <w:r w:rsidRPr="00963898">
              <w:rPr>
                <w:rFonts w:ascii="Arial" w:hAnsi="Arial" w:cs="Arial"/>
                <w:sz w:val="28"/>
                <w:szCs w:val="28"/>
              </w:rPr>
              <w:t>Authorized such sums as may be necessary for each of the fiscal years 1999 through 2003</w:t>
            </w:r>
            <w:r>
              <w:rPr>
                <w:rFonts w:ascii="Arial" w:hAnsi="Arial" w:cs="Arial"/>
                <w:sz w:val="28"/>
                <w:szCs w:val="28"/>
              </w:rPr>
              <w:t>.</w:t>
            </w:r>
          </w:p>
        </w:tc>
        <w:tc>
          <w:tcPr>
            <w:tcW w:w="7200" w:type="dxa"/>
          </w:tcPr>
          <w:p w:rsidR="00F22C0F" w:rsidRDefault="00F22C0F" w:rsidP="008138D4">
            <w:pPr>
              <w:ind w:left="792" w:hanging="792"/>
              <w:rPr>
                <w:rFonts w:ascii="Arial" w:hAnsi="Arial" w:cs="Arial"/>
                <w:b/>
                <w:sz w:val="28"/>
                <w:szCs w:val="28"/>
              </w:rPr>
            </w:pPr>
            <w:r>
              <w:rPr>
                <w:rFonts w:ascii="Arial" w:hAnsi="Arial" w:cs="Arial"/>
                <w:sz w:val="28"/>
                <w:szCs w:val="28"/>
              </w:rPr>
              <w:t xml:space="preserve">1.18  </w:t>
            </w:r>
            <w:r w:rsidRPr="00963898">
              <w:rPr>
                <w:rFonts w:ascii="Arial" w:hAnsi="Arial" w:cs="Arial"/>
                <w:b/>
                <w:sz w:val="28"/>
                <w:szCs w:val="28"/>
              </w:rPr>
              <w:t>(WIOA 476)</w:t>
            </w:r>
            <w:r>
              <w:rPr>
                <w:rFonts w:ascii="Arial" w:hAnsi="Arial" w:cs="Arial"/>
                <w:b/>
                <w:sz w:val="28"/>
                <w:szCs w:val="28"/>
              </w:rPr>
              <w:t xml:space="preserve"> </w:t>
            </w:r>
          </w:p>
          <w:p w:rsidR="00F22C0F" w:rsidRPr="00B32EDD" w:rsidRDefault="00F22C0F" w:rsidP="008138D4">
            <w:pPr>
              <w:ind w:left="792"/>
              <w:rPr>
                <w:rFonts w:ascii="Arial" w:hAnsi="Arial" w:cs="Arial"/>
                <w:sz w:val="28"/>
                <w:szCs w:val="28"/>
              </w:rPr>
            </w:pPr>
            <w:r w:rsidRPr="00963898">
              <w:rPr>
                <w:rFonts w:ascii="Arial" w:hAnsi="Arial" w:cs="Arial"/>
                <w:sz w:val="28"/>
                <w:szCs w:val="28"/>
              </w:rPr>
              <w:t>Authorizes the following appropriations:  $22,878,000 for fiscal</w:t>
            </w:r>
            <w:r>
              <w:rPr>
                <w:rFonts w:ascii="Arial" w:hAnsi="Arial" w:cs="Arial"/>
                <w:sz w:val="28"/>
                <w:szCs w:val="28"/>
              </w:rPr>
              <w:t xml:space="preserve"> </w:t>
            </w:r>
            <w:r w:rsidRPr="00963898">
              <w:rPr>
                <w:rFonts w:ascii="Arial" w:hAnsi="Arial" w:cs="Arial"/>
                <w:sz w:val="28"/>
                <w:szCs w:val="28"/>
              </w:rPr>
              <w:t>year 2015; $24,645,000 for fiscal year 2016; $25,156,000 for fiscal year 2017; $25,714,000 for fiscal year 2018;</w:t>
            </w:r>
            <w:r>
              <w:rPr>
                <w:rFonts w:ascii="Arial" w:hAnsi="Arial" w:cs="Arial"/>
                <w:sz w:val="28"/>
                <w:szCs w:val="28"/>
              </w:rPr>
              <w:t xml:space="preserve"> $</w:t>
            </w:r>
            <w:r w:rsidRPr="00963898">
              <w:rPr>
                <w:rFonts w:ascii="Arial" w:hAnsi="Arial" w:cs="Arial"/>
                <w:sz w:val="28"/>
                <w:szCs w:val="28"/>
              </w:rPr>
              <w:t xml:space="preserve">26,319,000 for fiscal year 2019; and $26,877,000 for fiscal year 2020.  </w:t>
            </w:r>
          </w:p>
        </w:tc>
      </w:tr>
      <w:tr w:rsidR="00F22C0F" w:rsidTr="009F4C39">
        <w:trPr>
          <w:gridAfter w:val="1"/>
          <w:wAfter w:w="6" w:type="dxa"/>
        </w:trPr>
        <w:tc>
          <w:tcPr>
            <w:tcW w:w="7488" w:type="dxa"/>
          </w:tcPr>
          <w:p w:rsidR="00F22C0F" w:rsidRPr="003D7AC5" w:rsidRDefault="00F22C0F" w:rsidP="008138D4">
            <w:pPr>
              <w:rPr>
                <w:rFonts w:ascii="Arial" w:hAnsi="Arial" w:cs="Arial"/>
                <w:b/>
                <w:sz w:val="28"/>
                <w:szCs w:val="28"/>
              </w:rPr>
            </w:pPr>
            <w:r>
              <w:rPr>
                <w:rFonts w:ascii="Arial" w:hAnsi="Arial" w:cs="Arial"/>
                <w:b/>
                <w:sz w:val="28"/>
                <w:szCs w:val="28"/>
              </w:rPr>
              <w:t>Title VII C Funding -</w:t>
            </w:r>
          </w:p>
          <w:p w:rsidR="00F22C0F" w:rsidRPr="00642309" w:rsidRDefault="00F22C0F" w:rsidP="008138D4">
            <w:pPr>
              <w:pStyle w:val="ListParagraph"/>
              <w:ind w:left="810" w:hanging="648"/>
              <w:rPr>
                <w:rFonts w:ascii="Arial" w:hAnsi="Arial" w:cs="Arial"/>
                <w:b/>
                <w:sz w:val="28"/>
                <w:szCs w:val="28"/>
              </w:rPr>
            </w:pPr>
            <w:r>
              <w:rPr>
                <w:rFonts w:ascii="Arial" w:hAnsi="Arial" w:cs="Arial"/>
                <w:sz w:val="28"/>
                <w:szCs w:val="28"/>
              </w:rPr>
              <w:t xml:space="preserve">1.19  </w:t>
            </w:r>
            <w:r w:rsidR="00DF654B">
              <w:rPr>
                <w:rFonts w:ascii="Arial" w:hAnsi="Arial" w:cs="Arial"/>
                <w:b/>
                <w:sz w:val="28"/>
                <w:szCs w:val="28"/>
              </w:rPr>
              <w:t>(Public Law 721; 29 USC 796f</w:t>
            </w:r>
            <w:r w:rsidRPr="00642309">
              <w:rPr>
                <w:rFonts w:ascii="Arial" w:hAnsi="Arial" w:cs="Arial"/>
                <w:b/>
                <w:sz w:val="28"/>
                <w:szCs w:val="28"/>
              </w:rPr>
              <w:t xml:space="preserve">) </w:t>
            </w:r>
          </w:p>
          <w:p w:rsidR="00F22C0F" w:rsidRPr="00B32EDD" w:rsidRDefault="00F22C0F" w:rsidP="008138D4">
            <w:pPr>
              <w:pStyle w:val="ListParagraph"/>
              <w:ind w:left="810"/>
              <w:rPr>
                <w:rFonts w:ascii="Arial" w:hAnsi="Arial" w:cs="Arial"/>
                <w:sz w:val="28"/>
                <w:szCs w:val="28"/>
              </w:rPr>
            </w:pPr>
            <w:r w:rsidRPr="00642309">
              <w:rPr>
                <w:rFonts w:ascii="Arial" w:hAnsi="Arial" w:cs="Arial"/>
                <w:sz w:val="28"/>
                <w:szCs w:val="28"/>
              </w:rPr>
              <w:t xml:space="preserve">Authorized Commissioner for fiscal year 1999, and subsequent years thereafter, to make funds available to States and other entities for the activities enumerated in Public Law section 721(b) through (d).  Required Commissioner to reserve between 1.8 and 2 percent of funds that exceeded funds appropriated for fiscal year 1993 to provide training and technical assistance with respect to planning, developing, conducting, administering, and evaluating ILCs to eligible agencies, ILCs and SILC through grants, contracts or other agreements with entities that have experience in the operation of ILCs.  Required Commissioner to survey SILC and ILCs in order to determine the funding priorities based on needs and established an application </w:t>
            </w:r>
            <w:r w:rsidRPr="00642309">
              <w:rPr>
                <w:rFonts w:ascii="Arial" w:hAnsi="Arial" w:cs="Arial"/>
                <w:sz w:val="28"/>
                <w:szCs w:val="28"/>
              </w:rPr>
              <w:lastRenderedPageBreak/>
              <w:t xml:space="preserve">process for awarding the grants, contracts or other agreements. </w:t>
            </w:r>
          </w:p>
        </w:tc>
        <w:tc>
          <w:tcPr>
            <w:tcW w:w="7200" w:type="dxa"/>
          </w:tcPr>
          <w:p w:rsidR="00F22C0F" w:rsidRPr="003D7AC5" w:rsidRDefault="00F22C0F" w:rsidP="008138D4">
            <w:pPr>
              <w:rPr>
                <w:rFonts w:ascii="Arial" w:hAnsi="Arial" w:cs="Arial"/>
                <w:b/>
                <w:sz w:val="28"/>
                <w:szCs w:val="28"/>
              </w:rPr>
            </w:pPr>
            <w:r>
              <w:rPr>
                <w:rFonts w:ascii="Arial" w:hAnsi="Arial" w:cs="Arial"/>
                <w:b/>
                <w:sz w:val="28"/>
                <w:szCs w:val="28"/>
              </w:rPr>
              <w:lastRenderedPageBreak/>
              <w:t>Title VII C Funding -</w:t>
            </w:r>
          </w:p>
          <w:p w:rsidR="00F22C0F" w:rsidRDefault="00F22C0F" w:rsidP="008138D4">
            <w:pPr>
              <w:ind w:left="792" w:hanging="792"/>
              <w:rPr>
                <w:rFonts w:ascii="Arial" w:hAnsi="Arial" w:cs="Arial"/>
                <w:b/>
                <w:sz w:val="28"/>
                <w:szCs w:val="28"/>
              </w:rPr>
            </w:pPr>
            <w:r>
              <w:rPr>
                <w:rFonts w:ascii="Arial" w:hAnsi="Arial" w:cs="Arial"/>
                <w:sz w:val="28"/>
                <w:szCs w:val="28"/>
              </w:rPr>
              <w:t xml:space="preserve">1.19   </w:t>
            </w:r>
            <w:r w:rsidR="00DF654B">
              <w:rPr>
                <w:rFonts w:ascii="Arial" w:hAnsi="Arial" w:cs="Arial"/>
                <w:b/>
                <w:sz w:val="28"/>
                <w:szCs w:val="28"/>
              </w:rPr>
              <w:t>(WIOA 481</w:t>
            </w:r>
            <w:r w:rsidRPr="00642309">
              <w:rPr>
                <w:rFonts w:ascii="Arial" w:hAnsi="Arial" w:cs="Arial"/>
                <w:b/>
                <w:sz w:val="28"/>
                <w:szCs w:val="28"/>
              </w:rPr>
              <w:t>)</w:t>
            </w:r>
          </w:p>
          <w:p w:rsidR="00F22C0F" w:rsidRPr="00B32EDD" w:rsidRDefault="00F22C0F" w:rsidP="008138D4">
            <w:pPr>
              <w:ind w:left="792"/>
              <w:rPr>
                <w:rFonts w:ascii="Arial" w:hAnsi="Arial" w:cs="Arial"/>
                <w:sz w:val="28"/>
                <w:szCs w:val="28"/>
              </w:rPr>
            </w:pPr>
            <w:r w:rsidRPr="00642309">
              <w:rPr>
                <w:rFonts w:ascii="Arial" w:hAnsi="Arial" w:cs="Arial"/>
                <w:sz w:val="28"/>
                <w:szCs w:val="28"/>
              </w:rPr>
              <w:t xml:space="preserve">Authorizes Administrator for fiscal year 2015, and subsequent years thereafter, to make funds available to ILCs and other entities for the activities enumerated in Public Law section 721(b) through (d).  Reserves  between 1.8 and 2 percent of the funds for grants, contracts or cooperative agreements with entities that have experience in the operation of ILCs to provide training and technical assistance with respect to fiscal management, planning, developing, conducting, administering, and evaluating ILCs.  Requires Administrator to survey ILCs in order to determine the funding priorities based on needs, and establishes an application process for awarding the grants, contracts or cooperative </w:t>
            </w:r>
            <w:r w:rsidRPr="00642309">
              <w:rPr>
                <w:rFonts w:ascii="Arial" w:hAnsi="Arial" w:cs="Arial"/>
                <w:sz w:val="28"/>
                <w:szCs w:val="28"/>
              </w:rPr>
              <w:lastRenderedPageBreak/>
              <w:t>agreements</w:t>
            </w:r>
          </w:p>
        </w:tc>
      </w:tr>
      <w:tr w:rsidR="00F22C0F" w:rsidTr="009F4C39">
        <w:trPr>
          <w:gridAfter w:val="1"/>
          <w:wAfter w:w="6" w:type="dxa"/>
        </w:trPr>
        <w:tc>
          <w:tcPr>
            <w:tcW w:w="7488" w:type="dxa"/>
          </w:tcPr>
          <w:p w:rsidR="00F22C0F" w:rsidRPr="009A0758" w:rsidRDefault="00F22C0F" w:rsidP="008138D4">
            <w:pPr>
              <w:rPr>
                <w:rFonts w:ascii="Arial" w:hAnsi="Arial" w:cs="Arial"/>
                <w:sz w:val="28"/>
                <w:szCs w:val="28"/>
              </w:rPr>
            </w:pPr>
            <w:r w:rsidRPr="003D7AC5">
              <w:rPr>
                <w:rFonts w:ascii="Arial" w:hAnsi="Arial" w:cs="Arial"/>
                <w:b/>
                <w:sz w:val="28"/>
                <w:szCs w:val="28"/>
              </w:rPr>
              <w:lastRenderedPageBreak/>
              <w:t>Independent Living Centers</w:t>
            </w:r>
            <w:r>
              <w:rPr>
                <w:rFonts w:ascii="Arial" w:hAnsi="Arial" w:cs="Arial"/>
                <w:b/>
                <w:sz w:val="28"/>
                <w:szCs w:val="28"/>
              </w:rPr>
              <w:t xml:space="preserve"> -</w:t>
            </w:r>
          </w:p>
          <w:p w:rsidR="00F22C0F" w:rsidRPr="00483254" w:rsidRDefault="00F22C0F" w:rsidP="008138D4">
            <w:pPr>
              <w:pStyle w:val="ListParagraph"/>
              <w:ind w:left="810" w:hanging="828"/>
              <w:rPr>
                <w:rFonts w:ascii="Arial" w:hAnsi="Arial" w:cs="Arial"/>
                <w:b/>
                <w:sz w:val="28"/>
                <w:szCs w:val="28"/>
              </w:rPr>
            </w:pPr>
            <w:r>
              <w:rPr>
                <w:rFonts w:ascii="Arial" w:hAnsi="Arial" w:cs="Arial"/>
                <w:sz w:val="28"/>
                <w:szCs w:val="28"/>
              </w:rPr>
              <w:t xml:space="preserve">1.20   </w:t>
            </w:r>
            <w:r w:rsidRPr="00483254">
              <w:rPr>
                <w:rFonts w:ascii="Arial" w:hAnsi="Arial" w:cs="Arial"/>
                <w:b/>
                <w:sz w:val="28"/>
                <w:szCs w:val="28"/>
              </w:rPr>
              <w:t xml:space="preserve">(Public Law 721; 29 </w:t>
            </w:r>
            <w:r w:rsidR="00DF654B">
              <w:rPr>
                <w:rFonts w:ascii="Arial" w:hAnsi="Arial" w:cs="Arial"/>
                <w:b/>
                <w:sz w:val="28"/>
                <w:szCs w:val="28"/>
              </w:rPr>
              <w:t>USC 796f-1</w:t>
            </w:r>
            <w:r w:rsidRPr="00483254">
              <w:rPr>
                <w:rFonts w:ascii="Arial" w:hAnsi="Arial" w:cs="Arial"/>
                <w:b/>
                <w:sz w:val="28"/>
                <w:szCs w:val="28"/>
              </w:rPr>
              <w:t>)</w:t>
            </w:r>
          </w:p>
          <w:p w:rsidR="00F22C0F" w:rsidRPr="00794DC7" w:rsidRDefault="00F22C0F" w:rsidP="008138D4">
            <w:pPr>
              <w:pStyle w:val="ListParagraph"/>
              <w:ind w:left="810"/>
              <w:rPr>
                <w:rFonts w:ascii="Arial" w:hAnsi="Arial" w:cs="Arial"/>
                <w:sz w:val="28"/>
                <w:szCs w:val="28"/>
              </w:rPr>
            </w:pPr>
            <w:r w:rsidRPr="007040C8">
              <w:rPr>
                <w:rFonts w:ascii="Arial" w:hAnsi="Arial" w:cs="Arial"/>
                <w:sz w:val="28"/>
                <w:szCs w:val="28"/>
              </w:rPr>
              <w:t xml:space="preserve">Required Commissioner to consider comments of SILC when selecting among applicants for a grant for a new ILC.  </w:t>
            </w:r>
          </w:p>
        </w:tc>
        <w:tc>
          <w:tcPr>
            <w:tcW w:w="7200" w:type="dxa"/>
          </w:tcPr>
          <w:p w:rsidR="00F22C0F" w:rsidRPr="009A0758" w:rsidRDefault="00F22C0F" w:rsidP="008138D4">
            <w:pPr>
              <w:rPr>
                <w:rFonts w:ascii="Arial" w:hAnsi="Arial" w:cs="Arial"/>
                <w:sz w:val="28"/>
                <w:szCs w:val="28"/>
              </w:rPr>
            </w:pPr>
            <w:r w:rsidRPr="003D7AC5">
              <w:rPr>
                <w:rFonts w:ascii="Arial" w:hAnsi="Arial" w:cs="Arial"/>
                <w:b/>
                <w:sz w:val="28"/>
                <w:szCs w:val="28"/>
              </w:rPr>
              <w:t>Independent Living Centers</w:t>
            </w:r>
            <w:r>
              <w:rPr>
                <w:rFonts w:ascii="Arial" w:hAnsi="Arial" w:cs="Arial"/>
                <w:b/>
                <w:sz w:val="28"/>
                <w:szCs w:val="28"/>
              </w:rPr>
              <w:t xml:space="preserve"> -</w:t>
            </w:r>
          </w:p>
          <w:p w:rsidR="00F22C0F" w:rsidRDefault="00F22C0F" w:rsidP="008138D4">
            <w:pPr>
              <w:ind w:left="792" w:hanging="792"/>
              <w:rPr>
                <w:rFonts w:ascii="Arial" w:hAnsi="Arial" w:cs="Arial"/>
                <w:sz w:val="28"/>
                <w:szCs w:val="28"/>
              </w:rPr>
            </w:pPr>
            <w:r>
              <w:rPr>
                <w:rFonts w:ascii="Arial" w:hAnsi="Arial" w:cs="Arial"/>
                <w:sz w:val="28"/>
                <w:szCs w:val="28"/>
              </w:rPr>
              <w:t xml:space="preserve">1.20   </w:t>
            </w:r>
            <w:r w:rsidR="00DF654B">
              <w:rPr>
                <w:rFonts w:ascii="Arial" w:hAnsi="Arial" w:cs="Arial"/>
                <w:b/>
                <w:sz w:val="28"/>
                <w:szCs w:val="28"/>
              </w:rPr>
              <w:t>(WIOA 482</w:t>
            </w:r>
            <w:r w:rsidRPr="00483254">
              <w:rPr>
                <w:rFonts w:ascii="Arial" w:hAnsi="Arial" w:cs="Arial"/>
                <w:b/>
                <w:sz w:val="28"/>
                <w:szCs w:val="28"/>
              </w:rPr>
              <w:t>)</w:t>
            </w:r>
            <w:r>
              <w:rPr>
                <w:rFonts w:ascii="Arial" w:hAnsi="Arial" w:cs="Arial"/>
                <w:sz w:val="28"/>
                <w:szCs w:val="28"/>
              </w:rPr>
              <w:t xml:space="preserve"> </w:t>
            </w:r>
          </w:p>
          <w:p w:rsidR="00F22C0F" w:rsidRPr="00794DC7" w:rsidRDefault="00F22C0F" w:rsidP="008138D4">
            <w:pPr>
              <w:ind w:left="792"/>
              <w:rPr>
                <w:rFonts w:ascii="Arial" w:hAnsi="Arial" w:cs="Arial"/>
                <w:sz w:val="28"/>
                <w:szCs w:val="28"/>
              </w:rPr>
            </w:pPr>
            <w:r w:rsidRPr="007040C8">
              <w:rPr>
                <w:rFonts w:ascii="Arial" w:hAnsi="Arial" w:cs="Arial"/>
                <w:sz w:val="28"/>
                <w:szCs w:val="28"/>
              </w:rPr>
              <w:t xml:space="preserve">Requires Administrator to consider comments from individuals with disabilities and other interested parties within the new region proposed to be served in addition to SILC when selecting among applicants for a grant for a new ILC.  </w:t>
            </w:r>
          </w:p>
        </w:tc>
      </w:tr>
      <w:tr w:rsidR="00F22C0F" w:rsidTr="009F4C39">
        <w:trPr>
          <w:gridAfter w:val="1"/>
          <w:wAfter w:w="6" w:type="dxa"/>
        </w:trPr>
        <w:tc>
          <w:tcPr>
            <w:tcW w:w="7488" w:type="dxa"/>
          </w:tcPr>
          <w:p w:rsidR="00F22C0F" w:rsidRPr="009E1BB5" w:rsidRDefault="00F22C0F" w:rsidP="008138D4">
            <w:pPr>
              <w:rPr>
                <w:rFonts w:ascii="Arial" w:hAnsi="Arial" w:cs="Arial"/>
                <w:b/>
                <w:sz w:val="28"/>
                <w:szCs w:val="28"/>
              </w:rPr>
            </w:pPr>
            <w:r w:rsidRPr="009E1BB5">
              <w:rPr>
                <w:rFonts w:ascii="Arial" w:hAnsi="Arial" w:cs="Arial"/>
                <w:b/>
                <w:sz w:val="28"/>
                <w:szCs w:val="28"/>
              </w:rPr>
              <w:t>Title VII C Appropriations</w:t>
            </w:r>
            <w:r>
              <w:rPr>
                <w:rFonts w:ascii="Arial" w:hAnsi="Arial" w:cs="Arial"/>
                <w:b/>
                <w:sz w:val="28"/>
                <w:szCs w:val="28"/>
              </w:rPr>
              <w:t xml:space="preserve"> </w:t>
            </w:r>
            <w:r w:rsidRPr="009E1BB5">
              <w:rPr>
                <w:rFonts w:ascii="Arial" w:hAnsi="Arial" w:cs="Arial"/>
                <w:sz w:val="28"/>
                <w:szCs w:val="28"/>
              </w:rPr>
              <w:t>(DOR does not receive Title VII C funds directly; these go straight to each of the ILCs.)</w:t>
            </w:r>
          </w:p>
          <w:p w:rsidR="00F22C0F" w:rsidRDefault="00F22C0F" w:rsidP="008138D4">
            <w:pPr>
              <w:rPr>
                <w:rFonts w:ascii="Arial" w:hAnsi="Arial" w:cs="Arial"/>
                <w:sz w:val="28"/>
                <w:szCs w:val="28"/>
              </w:rPr>
            </w:pPr>
            <w:r w:rsidRPr="00011B7E">
              <w:rPr>
                <w:rFonts w:ascii="Arial" w:hAnsi="Arial" w:cs="Arial"/>
                <w:sz w:val="28"/>
                <w:szCs w:val="28"/>
              </w:rPr>
              <w:t xml:space="preserve">1.21 </w:t>
            </w:r>
            <w:r w:rsidR="00DF654B">
              <w:rPr>
                <w:rFonts w:ascii="Arial" w:hAnsi="Arial" w:cs="Arial"/>
                <w:b/>
                <w:sz w:val="28"/>
                <w:szCs w:val="28"/>
              </w:rPr>
              <w:t>(Public Law 727; 29 USC 796f-6</w:t>
            </w:r>
            <w:r w:rsidRPr="00011B7E">
              <w:rPr>
                <w:rFonts w:ascii="Arial" w:hAnsi="Arial" w:cs="Arial"/>
                <w:b/>
                <w:sz w:val="28"/>
                <w:szCs w:val="28"/>
              </w:rPr>
              <w:t>)</w:t>
            </w:r>
          </w:p>
          <w:p w:rsidR="00F22C0F" w:rsidRPr="00794DC7" w:rsidRDefault="00F22C0F" w:rsidP="008138D4">
            <w:pPr>
              <w:ind w:left="612"/>
              <w:rPr>
                <w:rFonts w:ascii="Arial" w:hAnsi="Arial" w:cs="Arial"/>
                <w:sz w:val="28"/>
                <w:szCs w:val="28"/>
              </w:rPr>
            </w:pPr>
            <w:r w:rsidRPr="00483254">
              <w:rPr>
                <w:rFonts w:ascii="Arial" w:hAnsi="Arial" w:cs="Arial"/>
                <w:sz w:val="28"/>
                <w:szCs w:val="28"/>
              </w:rPr>
              <w:t xml:space="preserve">Appropriated such sums as may be necessary for each of the fiscal years 1999 and 2003.  </w:t>
            </w:r>
          </w:p>
        </w:tc>
        <w:tc>
          <w:tcPr>
            <w:tcW w:w="7200" w:type="dxa"/>
          </w:tcPr>
          <w:p w:rsidR="00F22C0F" w:rsidRPr="009E1BB5" w:rsidRDefault="00F22C0F" w:rsidP="008138D4">
            <w:pPr>
              <w:rPr>
                <w:rFonts w:ascii="Arial" w:hAnsi="Arial" w:cs="Arial"/>
                <w:b/>
                <w:sz w:val="28"/>
                <w:szCs w:val="28"/>
              </w:rPr>
            </w:pPr>
            <w:r w:rsidRPr="009E1BB5">
              <w:rPr>
                <w:rFonts w:ascii="Arial" w:hAnsi="Arial" w:cs="Arial"/>
                <w:b/>
                <w:sz w:val="28"/>
                <w:szCs w:val="28"/>
              </w:rPr>
              <w:t>Title VII C Appropriations</w:t>
            </w:r>
            <w:r>
              <w:rPr>
                <w:rFonts w:ascii="Arial" w:hAnsi="Arial" w:cs="Arial"/>
                <w:b/>
                <w:sz w:val="28"/>
                <w:szCs w:val="28"/>
              </w:rPr>
              <w:t xml:space="preserve"> </w:t>
            </w:r>
            <w:r w:rsidRPr="009E1BB5">
              <w:rPr>
                <w:rFonts w:ascii="Arial" w:hAnsi="Arial" w:cs="Arial"/>
                <w:sz w:val="28"/>
                <w:szCs w:val="28"/>
              </w:rPr>
              <w:t>(DOR does not receive Title VII C funds directly; these go straight to each of the ILCs.)</w:t>
            </w:r>
          </w:p>
          <w:p w:rsidR="00F22C0F" w:rsidRDefault="00F22C0F" w:rsidP="008138D4">
            <w:pPr>
              <w:ind w:left="792" w:hanging="792"/>
              <w:rPr>
                <w:rFonts w:ascii="Arial" w:hAnsi="Arial" w:cs="Arial"/>
                <w:sz w:val="28"/>
                <w:szCs w:val="28"/>
              </w:rPr>
            </w:pPr>
            <w:r>
              <w:rPr>
                <w:rFonts w:ascii="Arial" w:hAnsi="Arial" w:cs="Arial"/>
                <w:sz w:val="28"/>
                <w:szCs w:val="28"/>
              </w:rPr>
              <w:t xml:space="preserve">1.21   </w:t>
            </w:r>
            <w:r w:rsidR="00DF654B">
              <w:rPr>
                <w:rFonts w:ascii="Arial" w:hAnsi="Arial" w:cs="Arial"/>
                <w:b/>
                <w:sz w:val="28"/>
                <w:szCs w:val="28"/>
              </w:rPr>
              <w:t>(WIOA 484</w:t>
            </w:r>
            <w:r w:rsidRPr="00483254">
              <w:rPr>
                <w:rFonts w:ascii="Arial" w:hAnsi="Arial" w:cs="Arial"/>
                <w:b/>
                <w:sz w:val="28"/>
                <w:szCs w:val="28"/>
              </w:rPr>
              <w:t>)</w:t>
            </w:r>
          </w:p>
          <w:p w:rsidR="00F22C0F" w:rsidRPr="00794DC7" w:rsidRDefault="00F22C0F" w:rsidP="008138D4">
            <w:pPr>
              <w:ind w:left="792"/>
              <w:rPr>
                <w:rFonts w:ascii="Arial" w:hAnsi="Arial" w:cs="Arial"/>
                <w:sz w:val="28"/>
                <w:szCs w:val="28"/>
              </w:rPr>
            </w:pPr>
            <w:r w:rsidRPr="00483254">
              <w:rPr>
                <w:rFonts w:ascii="Arial" w:hAnsi="Arial" w:cs="Arial"/>
                <w:sz w:val="28"/>
                <w:szCs w:val="28"/>
              </w:rPr>
              <w:t xml:space="preserve">Authorizes the following appropriations:  $78,305,000 for fiscal year 2015; $84,353,000 for fiscal year 2016; $86,104,000 for fiscal year 2017; $88,013,000 for fiscal year 2018; $90,083,000 for fiscal year 2019; and $91,992,000 for fiscal year 2020.  </w:t>
            </w:r>
          </w:p>
        </w:tc>
      </w:tr>
      <w:tr w:rsidR="00F22C0F" w:rsidTr="009F4C39">
        <w:trPr>
          <w:gridAfter w:val="1"/>
          <w:wAfter w:w="6" w:type="dxa"/>
        </w:trPr>
        <w:tc>
          <w:tcPr>
            <w:tcW w:w="7488" w:type="dxa"/>
          </w:tcPr>
          <w:p w:rsidR="00F22C0F" w:rsidRPr="009A0758" w:rsidRDefault="00F22C0F" w:rsidP="008138D4">
            <w:pPr>
              <w:rPr>
                <w:rFonts w:ascii="Arial" w:hAnsi="Arial" w:cs="Arial"/>
                <w:sz w:val="28"/>
                <w:szCs w:val="28"/>
              </w:rPr>
            </w:pPr>
            <w:r w:rsidRPr="00351750">
              <w:rPr>
                <w:rFonts w:ascii="Arial" w:hAnsi="Arial" w:cs="Arial"/>
                <w:b/>
                <w:sz w:val="28"/>
                <w:szCs w:val="28"/>
              </w:rPr>
              <w:t>IL Services for Older Individuals who are Blind -</w:t>
            </w:r>
          </w:p>
          <w:p w:rsidR="00F22C0F" w:rsidRDefault="00F22C0F" w:rsidP="008138D4">
            <w:pPr>
              <w:pStyle w:val="ListParagraph"/>
              <w:ind w:left="810" w:hanging="738"/>
              <w:rPr>
                <w:rFonts w:ascii="Arial" w:hAnsi="Arial" w:cs="Arial"/>
                <w:sz w:val="28"/>
                <w:szCs w:val="28"/>
              </w:rPr>
            </w:pPr>
            <w:r>
              <w:rPr>
                <w:rFonts w:ascii="Arial" w:hAnsi="Arial" w:cs="Arial"/>
                <w:sz w:val="28"/>
                <w:szCs w:val="28"/>
              </w:rPr>
              <w:t xml:space="preserve">1.22  </w:t>
            </w:r>
            <w:r w:rsidRPr="00011B7E">
              <w:rPr>
                <w:rFonts w:ascii="Arial" w:hAnsi="Arial" w:cs="Arial"/>
                <w:b/>
                <w:sz w:val="28"/>
                <w:szCs w:val="28"/>
              </w:rPr>
              <w:t>(Public Law</w:t>
            </w:r>
            <w:r w:rsidR="00DF654B">
              <w:rPr>
                <w:rFonts w:ascii="Arial" w:hAnsi="Arial" w:cs="Arial"/>
                <w:b/>
                <w:sz w:val="28"/>
                <w:szCs w:val="28"/>
              </w:rPr>
              <w:t xml:space="preserve"> 751 through 753; 29 USC 796f-6</w:t>
            </w:r>
            <w:r w:rsidRPr="00011B7E">
              <w:rPr>
                <w:rFonts w:ascii="Arial" w:hAnsi="Arial" w:cs="Arial"/>
                <w:b/>
                <w:sz w:val="28"/>
                <w:szCs w:val="28"/>
              </w:rPr>
              <w:t>)</w:t>
            </w:r>
          </w:p>
          <w:p w:rsidR="00F22C0F" w:rsidRPr="00011B7E" w:rsidRDefault="00F22C0F" w:rsidP="008138D4">
            <w:pPr>
              <w:pStyle w:val="ListParagraph"/>
              <w:ind w:left="810" w:hanging="18"/>
              <w:rPr>
                <w:rFonts w:ascii="Arial" w:hAnsi="Arial" w:cs="Arial"/>
                <w:sz w:val="28"/>
                <w:szCs w:val="28"/>
              </w:rPr>
            </w:pPr>
            <w:r w:rsidRPr="00011B7E">
              <w:rPr>
                <w:rFonts w:ascii="Arial" w:hAnsi="Arial" w:cs="Arial"/>
                <w:sz w:val="28"/>
                <w:szCs w:val="28"/>
              </w:rPr>
              <w:t xml:space="preserve">Established no percentage of funds for training and technical assistance to States or other providers of IL services for older individuals who are blind. </w:t>
            </w:r>
          </w:p>
        </w:tc>
        <w:tc>
          <w:tcPr>
            <w:tcW w:w="7200" w:type="dxa"/>
          </w:tcPr>
          <w:p w:rsidR="00F22C0F" w:rsidRPr="009A0758" w:rsidRDefault="00F22C0F" w:rsidP="008138D4">
            <w:pPr>
              <w:rPr>
                <w:rFonts w:ascii="Arial" w:hAnsi="Arial" w:cs="Arial"/>
                <w:sz w:val="28"/>
                <w:szCs w:val="28"/>
              </w:rPr>
            </w:pPr>
            <w:r w:rsidRPr="00351750">
              <w:rPr>
                <w:rFonts w:ascii="Arial" w:hAnsi="Arial" w:cs="Arial"/>
                <w:b/>
                <w:sz w:val="28"/>
                <w:szCs w:val="28"/>
              </w:rPr>
              <w:t>IL Services for Older Individuals who are Blind -</w:t>
            </w:r>
          </w:p>
          <w:p w:rsidR="00F22C0F" w:rsidRDefault="00F22C0F" w:rsidP="008138D4">
            <w:pPr>
              <w:ind w:left="792" w:hanging="792"/>
              <w:rPr>
                <w:rFonts w:ascii="Arial" w:hAnsi="Arial" w:cs="Arial"/>
                <w:b/>
                <w:sz w:val="28"/>
                <w:szCs w:val="28"/>
              </w:rPr>
            </w:pPr>
            <w:r w:rsidRPr="00794DC7">
              <w:rPr>
                <w:rFonts w:ascii="Arial" w:hAnsi="Arial" w:cs="Arial"/>
                <w:sz w:val="28"/>
                <w:szCs w:val="28"/>
              </w:rPr>
              <w:t>1.22</w:t>
            </w:r>
            <w:r>
              <w:rPr>
                <w:rFonts w:ascii="Arial" w:hAnsi="Arial" w:cs="Arial"/>
                <w:b/>
                <w:sz w:val="28"/>
                <w:szCs w:val="28"/>
              </w:rPr>
              <w:t xml:space="preserve">   </w:t>
            </w:r>
            <w:r w:rsidR="00DF654B">
              <w:rPr>
                <w:rFonts w:ascii="Arial" w:hAnsi="Arial" w:cs="Arial"/>
                <w:b/>
                <w:sz w:val="28"/>
                <w:szCs w:val="28"/>
              </w:rPr>
              <w:t>(WIOA 486</w:t>
            </w:r>
            <w:r w:rsidRPr="00011B7E">
              <w:rPr>
                <w:rFonts w:ascii="Arial" w:hAnsi="Arial" w:cs="Arial"/>
                <w:b/>
                <w:sz w:val="28"/>
                <w:szCs w:val="28"/>
              </w:rPr>
              <w:t>)</w:t>
            </w:r>
          </w:p>
          <w:p w:rsidR="00D53A40" w:rsidRPr="00DF654B" w:rsidRDefault="00F22C0F" w:rsidP="00DF654B">
            <w:pPr>
              <w:ind w:left="792"/>
              <w:rPr>
                <w:rFonts w:ascii="Arial" w:hAnsi="Arial" w:cs="Arial"/>
                <w:b/>
                <w:sz w:val="28"/>
                <w:szCs w:val="28"/>
              </w:rPr>
            </w:pPr>
            <w:r w:rsidRPr="00011B7E">
              <w:rPr>
                <w:rFonts w:ascii="Arial" w:hAnsi="Arial" w:cs="Arial"/>
                <w:sz w:val="28"/>
                <w:szCs w:val="28"/>
              </w:rPr>
              <w:t>Remains within the Rehabilitation Services Administration. Requires Commissioner to reserve between 1.8 and 2 percent of program funds to provide training and technical assistance to designated State agencies or other providers of IL services for older individuals who are blind.</w:t>
            </w:r>
            <w:r w:rsidRPr="00011B7E">
              <w:rPr>
                <w:rFonts w:ascii="Arial" w:hAnsi="Arial" w:cs="Arial"/>
                <w:b/>
                <w:sz w:val="28"/>
                <w:szCs w:val="28"/>
              </w:rPr>
              <w:t xml:space="preserve"> </w:t>
            </w:r>
          </w:p>
        </w:tc>
      </w:tr>
      <w:tr w:rsidR="00F22C0F" w:rsidTr="009F4C39">
        <w:trPr>
          <w:gridAfter w:val="1"/>
          <w:wAfter w:w="6" w:type="dxa"/>
        </w:trPr>
        <w:tc>
          <w:tcPr>
            <w:tcW w:w="7488" w:type="dxa"/>
          </w:tcPr>
          <w:p w:rsidR="00F22C0F" w:rsidRDefault="00F22C0F" w:rsidP="008138D4">
            <w:pPr>
              <w:pStyle w:val="ListParagraph"/>
              <w:ind w:left="810" w:hanging="738"/>
              <w:rPr>
                <w:rFonts w:ascii="Arial" w:hAnsi="Arial" w:cs="Arial"/>
                <w:sz w:val="28"/>
                <w:szCs w:val="28"/>
              </w:rPr>
            </w:pPr>
            <w:r>
              <w:rPr>
                <w:rFonts w:ascii="Arial" w:hAnsi="Arial" w:cs="Arial"/>
                <w:sz w:val="28"/>
                <w:szCs w:val="28"/>
              </w:rPr>
              <w:t xml:space="preserve">1.23 </w:t>
            </w:r>
            <w:r w:rsidR="009F4C39">
              <w:rPr>
                <w:rFonts w:ascii="Arial" w:hAnsi="Arial" w:cs="Arial"/>
                <w:sz w:val="28"/>
                <w:szCs w:val="28"/>
              </w:rPr>
              <w:t xml:space="preserve"> </w:t>
            </w:r>
            <w:r w:rsidR="00DF654B">
              <w:rPr>
                <w:rFonts w:ascii="Arial" w:hAnsi="Arial" w:cs="Arial"/>
                <w:b/>
                <w:sz w:val="28"/>
                <w:szCs w:val="28"/>
              </w:rPr>
              <w:t>(Public Law 753; 29 USC 796l</w:t>
            </w:r>
            <w:r w:rsidRPr="00011B7E">
              <w:rPr>
                <w:rFonts w:ascii="Arial" w:hAnsi="Arial" w:cs="Arial"/>
                <w:b/>
                <w:sz w:val="28"/>
                <w:szCs w:val="28"/>
              </w:rPr>
              <w:t>)</w:t>
            </w:r>
          </w:p>
          <w:p w:rsidR="00F22C0F" w:rsidRPr="00794DC7" w:rsidRDefault="00F22C0F" w:rsidP="008138D4">
            <w:pPr>
              <w:pStyle w:val="ListParagraph"/>
              <w:ind w:left="810" w:hanging="18"/>
              <w:rPr>
                <w:rFonts w:ascii="Arial" w:hAnsi="Arial" w:cs="Arial"/>
                <w:sz w:val="28"/>
                <w:szCs w:val="28"/>
              </w:rPr>
            </w:pPr>
            <w:r w:rsidRPr="00011B7E">
              <w:rPr>
                <w:rFonts w:ascii="Arial" w:hAnsi="Arial" w:cs="Arial"/>
                <w:sz w:val="28"/>
                <w:szCs w:val="28"/>
              </w:rPr>
              <w:t xml:space="preserve">Appropriated such sums as may be necessary for each of the fiscal years 1999 and 2003.  </w:t>
            </w:r>
          </w:p>
        </w:tc>
        <w:tc>
          <w:tcPr>
            <w:tcW w:w="7200" w:type="dxa"/>
          </w:tcPr>
          <w:p w:rsidR="00F22C0F" w:rsidRPr="00794DC7" w:rsidRDefault="00F22C0F" w:rsidP="008138D4">
            <w:pPr>
              <w:ind w:left="792" w:hanging="792"/>
              <w:rPr>
                <w:rFonts w:ascii="Arial" w:hAnsi="Arial" w:cs="Arial"/>
                <w:sz w:val="28"/>
                <w:szCs w:val="28"/>
              </w:rPr>
            </w:pPr>
            <w:r>
              <w:rPr>
                <w:rFonts w:ascii="Arial" w:hAnsi="Arial" w:cs="Arial"/>
                <w:sz w:val="28"/>
                <w:szCs w:val="28"/>
              </w:rPr>
              <w:t xml:space="preserve">1.23   </w:t>
            </w:r>
            <w:r w:rsidR="00DF654B">
              <w:rPr>
                <w:rFonts w:ascii="Arial" w:hAnsi="Arial" w:cs="Arial"/>
                <w:b/>
                <w:sz w:val="28"/>
                <w:szCs w:val="28"/>
              </w:rPr>
              <w:t>(WIOA 488</w:t>
            </w:r>
            <w:r w:rsidRPr="00F22C0F">
              <w:rPr>
                <w:rFonts w:ascii="Arial" w:hAnsi="Arial" w:cs="Arial"/>
                <w:b/>
                <w:sz w:val="28"/>
                <w:szCs w:val="28"/>
              </w:rPr>
              <w:t>)</w:t>
            </w:r>
            <w:r>
              <w:rPr>
                <w:rFonts w:ascii="Arial" w:hAnsi="Arial" w:cs="Arial"/>
                <w:sz w:val="28"/>
                <w:szCs w:val="28"/>
              </w:rPr>
              <w:t xml:space="preserve"> </w:t>
            </w:r>
            <w:r w:rsidRPr="00011B7E">
              <w:rPr>
                <w:rFonts w:ascii="Arial" w:hAnsi="Arial" w:cs="Arial"/>
                <w:sz w:val="28"/>
                <w:szCs w:val="28"/>
              </w:rPr>
              <w:t xml:space="preserve">Authorizes the following appropriations:  $33,317,000 for fiscal year 2015; $35,890,000 for fiscal year 2016; $36,635,000 for fiscal year 2017; $37,488,000 for fiscal year </w:t>
            </w:r>
            <w:r w:rsidRPr="00011B7E">
              <w:rPr>
                <w:rFonts w:ascii="Arial" w:hAnsi="Arial" w:cs="Arial"/>
                <w:sz w:val="28"/>
                <w:szCs w:val="28"/>
              </w:rPr>
              <w:lastRenderedPageBreak/>
              <w:t>2018; $39,328,000 for fiscal year 2019; and $91,99239,141 for fiscal year 2020.</w:t>
            </w:r>
          </w:p>
        </w:tc>
      </w:tr>
      <w:tr w:rsidR="00F22C0F" w:rsidTr="009F4C39">
        <w:trPr>
          <w:gridAfter w:val="1"/>
          <w:wAfter w:w="6" w:type="dxa"/>
        </w:trPr>
        <w:tc>
          <w:tcPr>
            <w:tcW w:w="14688" w:type="dxa"/>
            <w:gridSpan w:val="2"/>
          </w:tcPr>
          <w:p w:rsidR="00F22C0F" w:rsidRPr="00F46520" w:rsidRDefault="00F22C0F" w:rsidP="008138D4">
            <w:pPr>
              <w:pStyle w:val="ListParagraph"/>
              <w:numPr>
                <w:ilvl w:val="0"/>
                <w:numId w:val="27"/>
              </w:numPr>
              <w:spacing w:before="240" w:after="240"/>
              <w:ind w:left="432" w:hanging="432"/>
              <w:jc w:val="center"/>
              <w:rPr>
                <w:rFonts w:ascii="Arial" w:hAnsi="Arial" w:cs="Arial"/>
                <w:b/>
                <w:sz w:val="32"/>
                <w:szCs w:val="32"/>
              </w:rPr>
            </w:pPr>
            <w:r w:rsidRPr="00F46520">
              <w:rPr>
                <w:rFonts w:ascii="Arial" w:hAnsi="Arial" w:cs="Arial"/>
                <w:b/>
                <w:sz w:val="32"/>
                <w:szCs w:val="32"/>
              </w:rPr>
              <w:lastRenderedPageBreak/>
              <w:t>Distinct Services to Youth</w:t>
            </w:r>
          </w:p>
        </w:tc>
      </w:tr>
      <w:tr w:rsidR="00F22C0F" w:rsidTr="009F4C39">
        <w:trPr>
          <w:gridAfter w:val="1"/>
          <w:wAfter w:w="6" w:type="dxa"/>
        </w:trPr>
        <w:tc>
          <w:tcPr>
            <w:tcW w:w="7488" w:type="dxa"/>
          </w:tcPr>
          <w:p w:rsidR="00F22C0F" w:rsidRPr="00C12611" w:rsidRDefault="00F22C0F" w:rsidP="008138D4">
            <w:pPr>
              <w:tabs>
                <w:tab w:val="left" w:pos="342"/>
              </w:tabs>
              <w:ind w:left="702" w:hanging="702"/>
              <w:rPr>
                <w:rFonts w:ascii="Arial" w:hAnsi="Arial" w:cs="Arial"/>
                <w:b/>
                <w:sz w:val="28"/>
                <w:szCs w:val="28"/>
              </w:rPr>
            </w:pPr>
            <w:r w:rsidRPr="004917BC">
              <w:rPr>
                <w:rFonts w:ascii="Arial" w:hAnsi="Arial" w:cs="Arial"/>
                <w:sz w:val="28"/>
                <w:szCs w:val="28"/>
              </w:rPr>
              <w:t>2.1</w:t>
            </w:r>
            <w:r>
              <w:rPr>
                <w:rFonts w:ascii="Arial" w:hAnsi="Arial" w:cs="Arial"/>
                <w:b/>
                <w:sz w:val="28"/>
                <w:szCs w:val="28"/>
              </w:rPr>
              <w:t xml:space="preserve">    </w:t>
            </w:r>
            <w:r w:rsidRPr="00011B7E">
              <w:rPr>
                <w:rFonts w:ascii="Arial" w:hAnsi="Arial" w:cs="Arial"/>
                <w:b/>
                <w:sz w:val="28"/>
                <w:szCs w:val="28"/>
              </w:rPr>
              <w:t xml:space="preserve">State Plan- </w:t>
            </w:r>
            <w:r w:rsidRPr="00011B7E">
              <w:rPr>
                <w:rFonts w:ascii="Arial" w:hAnsi="Arial" w:cs="Arial"/>
                <w:sz w:val="28"/>
                <w:szCs w:val="28"/>
              </w:rPr>
              <w:t>No section regarding Students with Disabilities and the Statewide Needs Assessment did not need to address transition needs</w:t>
            </w:r>
            <w:r w:rsidR="005E520E">
              <w:rPr>
                <w:rFonts w:ascii="Arial" w:hAnsi="Arial" w:cs="Arial"/>
                <w:sz w:val="28"/>
                <w:szCs w:val="28"/>
              </w:rPr>
              <w:t>.</w:t>
            </w:r>
            <w:r w:rsidRPr="00011B7E">
              <w:rPr>
                <w:rFonts w:ascii="Arial" w:hAnsi="Arial" w:cs="Arial"/>
                <w:b/>
                <w:sz w:val="28"/>
                <w:szCs w:val="28"/>
              </w:rPr>
              <w:t xml:space="preserve"> </w:t>
            </w:r>
          </w:p>
        </w:tc>
        <w:tc>
          <w:tcPr>
            <w:tcW w:w="7200" w:type="dxa"/>
          </w:tcPr>
          <w:p w:rsidR="00F22C0F" w:rsidRPr="00F22C0F" w:rsidRDefault="00F22C0F" w:rsidP="008138D4">
            <w:pPr>
              <w:ind w:left="792" w:hanging="792"/>
              <w:rPr>
                <w:rFonts w:ascii="Arial" w:hAnsi="Arial" w:cs="Arial"/>
                <w:b/>
                <w:sz w:val="28"/>
                <w:szCs w:val="28"/>
              </w:rPr>
            </w:pPr>
            <w:r w:rsidRPr="00F22C0F">
              <w:rPr>
                <w:rFonts w:ascii="Arial" w:hAnsi="Arial" w:cs="Arial"/>
                <w:b/>
                <w:sz w:val="28"/>
                <w:szCs w:val="28"/>
              </w:rPr>
              <w:t>State Plan</w:t>
            </w:r>
          </w:p>
          <w:p w:rsidR="00F22C0F" w:rsidRDefault="00F22C0F" w:rsidP="008138D4">
            <w:pPr>
              <w:ind w:left="792" w:hanging="792"/>
              <w:rPr>
                <w:rFonts w:ascii="Arial" w:hAnsi="Arial" w:cs="Arial"/>
                <w:b/>
                <w:sz w:val="28"/>
                <w:szCs w:val="28"/>
              </w:rPr>
            </w:pPr>
            <w:r w:rsidRPr="004917BC">
              <w:rPr>
                <w:rFonts w:ascii="Arial" w:hAnsi="Arial" w:cs="Arial"/>
                <w:sz w:val="28"/>
                <w:szCs w:val="28"/>
              </w:rPr>
              <w:t>2.1</w:t>
            </w:r>
            <w:r>
              <w:rPr>
                <w:rFonts w:ascii="Arial" w:hAnsi="Arial" w:cs="Arial"/>
                <w:b/>
                <w:sz w:val="28"/>
                <w:szCs w:val="28"/>
              </w:rPr>
              <w:t xml:space="preserve">     </w:t>
            </w:r>
            <w:r w:rsidRPr="00011B7E">
              <w:rPr>
                <w:rFonts w:ascii="Arial" w:hAnsi="Arial" w:cs="Arial"/>
                <w:b/>
                <w:sz w:val="28"/>
                <w:szCs w:val="28"/>
              </w:rPr>
              <w:t xml:space="preserve">(WIOA 412) </w:t>
            </w:r>
          </w:p>
          <w:p w:rsidR="00F22C0F" w:rsidRPr="00C12611" w:rsidRDefault="00F22C0F" w:rsidP="008138D4">
            <w:pPr>
              <w:ind w:left="792"/>
              <w:rPr>
                <w:rFonts w:ascii="Arial" w:hAnsi="Arial" w:cs="Arial"/>
                <w:b/>
                <w:sz w:val="28"/>
                <w:szCs w:val="28"/>
              </w:rPr>
            </w:pPr>
            <w:r w:rsidRPr="00011B7E">
              <w:rPr>
                <w:rFonts w:ascii="Arial" w:hAnsi="Arial" w:cs="Arial"/>
                <w:b/>
                <w:sz w:val="28"/>
                <w:szCs w:val="28"/>
              </w:rPr>
              <w:t xml:space="preserve">(1) </w:t>
            </w:r>
            <w:r w:rsidRPr="00011B7E">
              <w:rPr>
                <w:rFonts w:ascii="Arial" w:hAnsi="Arial" w:cs="Arial"/>
                <w:sz w:val="28"/>
                <w:szCs w:val="28"/>
              </w:rPr>
              <w:t xml:space="preserve">In state plan, must provide assurance that state will report on number of students with disability who are receiving pre-employment transition services </w:t>
            </w:r>
            <w:r w:rsidRPr="00011B7E">
              <w:rPr>
                <w:rFonts w:ascii="Arial" w:hAnsi="Arial" w:cs="Arial"/>
                <w:b/>
                <w:sz w:val="28"/>
                <w:szCs w:val="28"/>
              </w:rPr>
              <w:t xml:space="preserve">(2) </w:t>
            </w:r>
            <w:r w:rsidRPr="00011B7E">
              <w:rPr>
                <w:rFonts w:ascii="Arial" w:hAnsi="Arial" w:cs="Arial"/>
                <w:sz w:val="28"/>
                <w:szCs w:val="28"/>
              </w:rPr>
              <w:t xml:space="preserve">Plan must also include strategies for coordination with employers on transition services for youth and students with disabilities. </w:t>
            </w:r>
            <w:r w:rsidRPr="00011B7E">
              <w:rPr>
                <w:rFonts w:ascii="Arial" w:hAnsi="Arial" w:cs="Arial"/>
                <w:b/>
                <w:sz w:val="28"/>
                <w:szCs w:val="28"/>
              </w:rPr>
              <w:t xml:space="preserve">(3) </w:t>
            </w:r>
            <w:r w:rsidRPr="00011B7E">
              <w:rPr>
                <w:rFonts w:ascii="Arial" w:hAnsi="Arial" w:cs="Arial"/>
                <w:sz w:val="28"/>
                <w:szCs w:val="28"/>
              </w:rPr>
              <w:t>State plan shall include results of the comprehensive statewide needs assessment, which shall include the transition needs of both youth with disabilities and students with disabilities.</w:t>
            </w:r>
            <w:r w:rsidRPr="00011B7E">
              <w:rPr>
                <w:rFonts w:ascii="Arial" w:hAnsi="Arial" w:cs="Arial"/>
                <w:b/>
                <w:sz w:val="28"/>
                <w:szCs w:val="28"/>
              </w:rPr>
              <w:t xml:space="preserve"> (4) </w:t>
            </w:r>
            <w:r w:rsidRPr="00011B7E">
              <w:rPr>
                <w:rFonts w:ascii="Arial" w:hAnsi="Arial" w:cs="Arial"/>
                <w:sz w:val="28"/>
                <w:szCs w:val="28"/>
              </w:rPr>
              <w:t>State Plan shall contain a separate assessment of the needs individuals with disabilities for transition and pre-employment transition services.</w:t>
            </w:r>
            <w:r w:rsidRPr="00011B7E">
              <w:rPr>
                <w:rFonts w:ascii="Arial" w:hAnsi="Arial" w:cs="Arial"/>
                <w:b/>
                <w:sz w:val="28"/>
                <w:szCs w:val="28"/>
              </w:rPr>
              <w:t xml:space="preserve"> (5) </w:t>
            </w:r>
            <w:r w:rsidRPr="00011B7E">
              <w:rPr>
                <w:rFonts w:ascii="Arial" w:hAnsi="Arial" w:cs="Arial"/>
                <w:sz w:val="28"/>
                <w:szCs w:val="28"/>
              </w:rPr>
              <w:t xml:space="preserve">State Plan shall identify strategies for methods used to improve/expand VR services for students with disabilities. </w:t>
            </w:r>
            <w:r w:rsidRPr="00011B7E">
              <w:rPr>
                <w:rFonts w:ascii="Arial" w:hAnsi="Arial" w:cs="Arial"/>
                <w:b/>
                <w:sz w:val="28"/>
                <w:szCs w:val="28"/>
              </w:rPr>
              <w:t xml:space="preserve">(6) </w:t>
            </w:r>
            <w:r w:rsidRPr="00011B7E">
              <w:rPr>
                <w:rFonts w:ascii="Arial" w:hAnsi="Arial" w:cs="Arial"/>
                <w:sz w:val="28"/>
                <w:szCs w:val="28"/>
              </w:rPr>
              <w:t>State Plan must now include a section entitled “Services for Students with Disabilities” which describes the strategies to address the needs of the needs assessment and providing pre-employment transition services.</w:t>
            </w:r>
            <w:r w:rsidRPr="00011B7E">
              <w:rPr>
                <w:rFonts w:ascii="Arial" w:hAnsi="Arial" w:cs="Arial"/>
                <w:b/>
                <w:sz w:val="28"/>
                <w:szCs w:val="28"/>
              </w:rPr>
              <w:t xml:space="preserve"> (7) </w:t>
            </w:r>
            <w:r w:rsidRPr="00011B7E">
              <w:rPr>
                <w:rFonts w:ascii="Arial" w:hAnsi="Arial" w:cs="Arial"/>
                <w:sz w:val="28"/>
                <w:szCs w:val="28"/>
              </w:rPr>
              <w:t xml:space="preserve">New construction clause stating that nothing in this part shall be construed to reduce the obligation under IDEA for local educational agencies to </w:t>
            </w:r>
            <w:r w:rsidRPr="00011B7E">
              <w:rPr>
                <w:rFonts w:ascii="Arial" w:hAnsi="Arial" w:cs="Arial"/>
                <w:sz w:val="28"/>
                <w:szCs w:val="28"/>
              </w:rPr>
              <w:lastRenderedPageBreak/>
              <w:t>provide/pay for transition services that are required to ensure a FAPE</w:t>
            </w:r>
            <w:r w:rsidR="00D82614">
              <w:rPr>
                <w:rFonts w:ascii="Arial" w:hAnsi="Arial" w:cs="Arial"/>
                <w:sz w:val="28"/>
                <w:szCs w:val="28"/>
              </w:rPr>
              <w:t xml:space="preserve"> (Free Appropriate Public Education</w:t>
            </w:r>
            <w:r w:rsidRPr="00011B7E">
              <w:rPr>
                <w:rFonts w:ascii="Arial" w:hAnsi="Arial" w:cs="Arial"/>
                <w:sz w:val="28"/>
                <w:szCs w:val="28"/>
              </w:rPr>
              <w:t>.</w:t>
            </w:r>
            <w:r w:rsidR="00D82614">
              <w:rPr>
                <w:rFonts w:ascii="Arial" w:hAnsi="Arial" w:cs="Arial"/>
                <w:sz w:val="28"/>
                <w:szCs w:val="28"/>
              </w:rPr>
              <w:t>)</w:t>
            </w:r>
            <w:r w:rsidRPr="00011B7E">
              <w:rPr>
                <w:rFonts w:ascii="Arial" w:hAnsi="Arial" w:cs="Arial"/>
                <w:sz w:val="28"/>
                <w:szCs w:val="28"/>
              </w:rPr>
              <w:t xml:space="preserve"> </w:t>
            </w:r>
          </w:p>
        </w:tc>
      </w:tr>
      <w:tr w:rsidR="00F22C0F" w:rsidTr="009F4C39">
        <w:trPr>
          <w:gridAfter w:val="1"/>
          <w:wAfter w:w="6" w:type="dxa"/>
        </w:trPr>
        <w:tc>
          <w:tcPr>
            <w:tcW w:w="7488" w:type="dxa"/>
          </w:tcPr>
          <w:p w:rsidR="00F22C0F" w:rsidRPr="00F22C0F" w:rsidRDefault="00F22C0F" w:rsidP="008138D4">
            <w:pPr>
              <w:ind w:left="702" w:hanging="720"/>
              <w:rPr>
                <w:rFonts w:ascii="Arial" w:hAnsi="Arial" w:cs="Arial"/>
                <w:b/>
                <w:sz w:val="28"/>
                <w:szCs w:val="28"/>
              </w:rPr>
            </w:pPr>
            <w:r w:rsidRPr="004917BC">
              <w:rPr>
                <w:rFonts w:ascii="Arial" w:hAnsi="Arial" w:cs="Arial"/>
                <w:sz w:val="28"/>
                <w:szCs w:val="28"/>
              </w:rPr>
              <w:lastRenderedPageBreak/>
              <w:t>2.2</w:t>
            </w:r>
            <w:r>
              <w:rPr>
                <w:rFonts w:ascii="Arial" w:hAnsi="Arial" w:cs="Arial"/>
                <w:b/>
                <w:sz w:val="28"/>
                <w:szCs w:val="28"/>
              </w:rPr>
              <w:t xml:space="preserve">    IPE-</w:t>
            </w:r>
            <w:r w:rsidRPr="00011B7E">
              <w:rPr>
                <w:rFonts w:ascii="Arial" w:hAnsi="Arial" w:cs="Arial"/>
                <w:b/>
                <w:sz w:val="28"/>
                <w:szCs w:val="28"/>
              </w:rPr>
              <w:t xml:space="preserve"> </w:t>
            </w:r>
            <w:r w:rsidRPr="00011B7E">
              <w:rPr>
                <w:rFonts w:ascii="Arial" w:hAnsi="Arial" w:cs="Arial"/>
                <w:sz w:val="28"/>
                <w:szCs w:val="28"/>
              </w:rPr>
              <w:t>Transition services was not a mandatory component.</w:t>
            </w:r>
          </w:p>
        </w:tc>
        <w:tc>
          <w:tcPr>
            <w:tcW w:w="7200" w:type="dxa"/>
          </w:tcPr>
          <w:p w:rsidR="00F22C0F" w:rsidRDefault="00F22C0F" w:rsidP="008138D4">
            <w:pPr>
              <w:ind w:left="792" w:hanging="792"/>
              <w:rPr>
                <w:rFonts w:ascii="Arial" w:hAnsi="Arial" w:cs="Arial"/>
                <w:sz w:val="28"/>
                <w:szCs w:val="28"/>
              </w:rPr>
            </w:pPr>
            <w:r>
              <w:rPr>
                <w:rFonts w:ascii="Arial" w:hAnsi="Arial" w:cs="Arial"/>
                <w:b/>
                <w:sz w:val="28"/>
                <w:szCs w:val="28"/>
              </w:rPr>
              <w:t>IPE</w:t>
            </w:r>
          </w:p>
          <w:p w:rsidR="00F22C0F" w:rsidRDefault="00F22C0F" w:rsidP="008138D4">
            <w:pPr>
              <w:ind w:left="792" w:hanging="792"/>
              <w:rPr>
                <w:rFonts w:ascii="Arial" w:hAnsi="Arial" w:cs="Arial"/>
                <w:b/>
                <w:sz w:val="28"/>
                <w:szCs w:val="28"/>
              </w:rPr>
            </w:pPr>
            <w:r w:rsidRPr="004917BC">
              <w:rPr>
                <w:rFonts w:ascii="Arial" w:hAnsi="Arial" w:cs="Arial"/>
                <w:sz w:val="28"/>
                <w:szCs w:val="28"/>
              </w:rPr>
              <w:t>2.2</w:t>
            </w:r>
            <w:r>
              <w:rPr>
                <w:rFonts w:ascii="Arial" w:hAnsi="Arial" w:cs="Arial"/>
                <w:b/>
                <w:sz w:val="28"/>
                <w:szCs w:val="28"/>
              </w:rPr>
              <w:t xml:space="preserve">     </w:t>
            </w:r>
            <w:r w:rsidRPr="00011B7E">
              <w:rPr>
                <w:rFonts w:ascii="Arial" w:hAnsi="Arial" w:cs="Arial"/>
                <w:b/>
                <w:sz w:val="28"/>
                <w:szCs w:val="28"/>
              </w:rPr>
              <w:t>(WIOA 413)</w:t>
            </w:r>
          </w:p>
          <w:p w:rsidR="00F22C0F" w:rsidRPr="00C12611" w:rsidRDefault="00F22C0F" w:rsidP="008138D4">
            <w:pPr>
              <w:ind w:left="792"/>
              <w:rPr>
                <w:rFonts w:ascii="Arial" w:hAnsi="Arial" w:cs="Arial"/>
                <w:sz w:val="28"/>
                <w:szCs w:val="28"/>
              </w:rPr>
            </w:pPr>
            <w:r w:rsidRPr="00F22C0F">
              <w:rPr>
                <w:rFonts w:ascii="Arial" w:hAnsi="Arial" w:cs="Arial"/>
                <w:sz w:val="28"/>
                <w:szCs w:val="28"/>
              </w:rPr>
              <w:t xml:space="preserve">IPE </w:t>
            </w:r>
            <w:r w:rsidRPr="00011B7E">
              <w:rPr>
                <w:rFonts w:ascii="Arial" w:hAnsi="Arial" w:cs="Arial"/>
                <w:sz w:val="28"/>
                <w:szCs w:val="28"/>
              </w:rPr>
              <w:t xml:space="preserve">must include specific transition services if the eligible individual is a student. </w:t>
            </w:r>
          </w:p>
        </w:tc>
      </w:tr>
      <w:tr w:rsidR="00F22C0F" w:rsidTr="009F4C39">
        <w:trPr>
          <w:gridAfter w:val="1"/>
          <w:wAfter w:w="6" w:type="dxa"/>
          <w:trHeight w:val="60"/>
        </w:trPr>
        <w:tc>
          <w:tcPr>
            <w:tcW w:w="7488" w:type="dxa"/>
          </w:tcPr>
          <w:p w:rsidR="00F22C0F" w:rsidRPr="00B53A78" w:rsidRDefault="00F22C0F" w:rsidP="008138D4">
            <w:pPr>
              <w:ind w:left="702" w:hanging="702"/>
              <w:rPr>
                <w:rFonts w:ascii="Arial" w:hAnsi="Arial" w:cs="Arial"/>
                <w:sz w:val="28"/>
                <w:szCs w:val="28"/>
              </w:rPr>
            </w:pPr>
            <w:r w:rsidRPr="004917BC">
              <w:rPr>
                <w:rFonts w:ascii="Arial" w:hAnsi="Arial" w:cs="Arial"/>
                <w:sz w:val="28"/>
                <w:szCs w:val="28"/>
              </w:rPr>
              <w:t>2.3</w:t>
            </w:r>
            <w:r>
              <w:rPr>
                <w:rFonts w:ascii="Arial" w:hAnsi="Arial" w:cs="Arial"/>
                <w:b/>
                <w:sz w:val="28"/>
                <w:szCs w:val="28"/>
              </w:rPr>
              <w:t xml:space="preserve">    </w:t>
            </w:r>
            <w:r w:rsidRPr="007A7928">
              <w:rPr>
                <w:rFonts w:ascii="Arial" w:hAnsi="Arial" w:cs="Arial"/>
                <w:b/>
                <w:sz w:val="28"/>
                <w:szCs w:val="28"/>
              </w:rPr>
              <w:t xml:space="preserve">Starting Age- </w:t>
            </w:r>
            <w:r w:rsidRPr="007A7928">
              <w:rPr>
                <w:rFonts w:ascii="Arial" w:hAnsi="Arial" w:cs="Arial"/>
                <w:sz w:val="28"/>
                <w:szCs w:val="28"/>
              </w:rPr>
              <w:t>undefined in previous Rehabilitation Act.</w:t>
            </w:r>
          </w:p>
        </w:tc>
        <w:tc>
          <w:tcPr>
            <w:tcW w:w="7200" w:type="dxa"/>
          </w:tcPr>
          <w:p w:rsidR="00F22C0F" w:rsidRDefault="00F22C0F" w:rsidP="008138D4">
            <w:pPr>
              <w:ind w:left="792" w:hanging="792"/>
              <w:rPr>
                <w:rFonts w:ascii="Arial" w:hAnsi="Arial" w:cs="Arial"/>
                <w:sz w:val="28"/>
                <w:szCs w:val="28"/>
              </w:rPr>
            </w:pPr>
            <w:r w:rsidRPr="007A7928">
              <w:rPr>
                <w:rFonts w:ascii="Arial" w:hAnsi="Arial" w:cs="Arial"/>
                <w:b/>
                <w:sz w:val="28"/>
                <w:szCs w:val="28"/>
              </w:rPr>
              <w:t>Starting Age</w:t>
            </w:r>
          </w:p>
          <w:p w:rsidR="00F22C0F" w:rsidRDefault="00F22C0F" w:rsidP="008138D4">
            <w:pPr>
              <w:ind w:left="792" w:hanging="792"/>
              <w:rPr>
                <w:rFonts w:ascii="Arial" w:hAnsi="Arial" w:cs="Arial"/>
                <w:b/>
                <w:sz w:val="28"/>
                <w:szCs w:val="28"/>
              </w:rPr>
            </w:pPr>
            <w:r w:rsidRPr="004917BC">
              <w:rPr>
                <w:rFonts w:ascii="Arial" w:hAnsi="Arial" w:cs="Arial"/>
                <w:sz w:val="28"/>
                <w:szCs w:val="28"/>
              </w:rPr>
              <w:t>2.3</w:t>
            </w:r>
            <w:r>
              <w:rPr>
                <w:rFonts w:ascii="Arial" w:hAnsi="Arial" w:cs="Arial"/>
                <w:b/>
                <w:sz w:val="28"/>
                <w:szCs w:val="28"/>
              </w:rPr>
              <w:t xml:space="preserve">     </w:t>
            </w:r>
            <w:r w:rsidRPr="007A7928">
              <w:rPr>
                <w:rFonts w:ascii="Arial" w:hAnsi="Arial" w:cs="Arial"/>
                <w:b/>
                <w:sz w:val="28"/>
                <w:szCs w:val="28"/>
              </w:rPr>
              <w:t>(WIOA 404)</w:t>
            </w:r>
          </w:p>
          <w:p w:rsidR="00F22C0F" w:rsidRPr="00B53A78" w:rsidRDefault="00F22C0F" w:rsidP="008138D4">
            <w:pPr>
              <w:ind w:left="792"/>
              <w:rPr>
                <w:rFonts w:ascii="Arial" w:hAnsi="Arial" w:cs="Arial"/>
                <w:sz w:val="28"/>
                <w:szCs w:val="28"/>
              </w:rPr>
            </w:pPr>
            <w:r w:rsidRPr="007A7928">
              <w:rPr>
                <w:rFonts w:ascii="Arial" w:hAnsi="Arial" w:cs="Arial"/>
                <w:b/>
                <w:sz w:val="28"/>
                <w:szCs w:val="28"/>
              </w:rPr>
              <w:t>-</w:t>
            </w:r>
            <w:r w:rsidRPr="007A7928">
              <w:rPr>
                <w:rFonts w:ascii="Arial" w:hAnsi="Arial" w:cs="Arial"/>
                <w:sz w:val="28"/>
                <w:szCs w:val="28"/>
              </w:rPr>
              <w:t>Two new definitions: (1</w:t>
            </w:r>
            <w:r w:rsidR="00D82614">
              <w:rPr>
                <w:rFonts w:ascii="Arial" w:hAnsi="Arial" w:cs="Arial"/>
                <w:sz w:val="28"/>
                <w:szCs w:val="28"/>
              </w:rPr>
              <w:t xml:space="preserve">) Student with a disability= 16 to </w:t>
            </w:r>
            <w:r w:rsidRPr="007A7928">
              <w:rPr>
                <w:rFonts w:ascii="Arial" w:hAnsi="Arial" w:cs="Arial"/>
                <w:sz w:val="28"/>
                <w:szCs w:val="28"/>
              </w:rPr>
              <w:t xml:space="preserve">21. </w:t>
            </w:r>
            <w:r w:rsidR="00D82614">
              <w:rPr>
                <w:rFonts w:ascii="Arial" w:hAnsi="Arial" w:cs="Arial"/>
                <w:sz w:val="28"/>
                <w:szCs w:val="28"/>
              </w:rPr>
              <w:t xml:space="preserve">(2) Youth with a disability= 14 to </w:t>
            </w:r>
            <w:r w:rsidRPr="007A7928">
              <w:rPr>
                <w:rFonts w:ascii="Arial" w:hAnsi="Arial" w:cs="Arial"/>
                <w:sz w:val="28"/>
                <w:szCs w:val="28"/>
              </w:rPr>
              <w:t>24.   Pre-employment transition services must be provided only to “</w:t>
            </w:r>
            <w:r w:rsidRPr="007A7928">
              <w:rPr>
                <w:rFonts w:ascii="Arial" w:hAnsi="Arial" w:cs="Arial"/>
                <w:sz w:val="28"/>
                <w:szCs w:val="28"/>
                <w:u w:val="single"/>
              </w:rPr>
              <w:t>students with a disability</w:t>
            </w:r>
            <w:r w:rsidR="0084421E">
              <w:rPr>
                <w:rFonts w:ascii="Arial" w:hAnsi="Arial" w:cs="Arial"/>
                <w:sz w:val="28"/>
                <w:szCs w:val="28"/>
              </w:rPr>
              <w:t>.”</w:t>
            </w:r>
            <w:r w:rsidRPr="007A7928">
              <w:rPr>
                <w:rFonts w:ascii="Arial" w:hAnsi="Arial" w:cs="Arial"/>
                <w:sz w:val="28"/>
                <w:szCs w:val="28"/>
              </w:rPr>
              <w:t xml:space="preserve"> </w:t>
            </w:r>
          </w:p>
        </w:tc>
      </w:tr>
      <w:tr w:rsidR="00F22C0F" w:rsidTr="009F4C39">
        <w:trPr>
          <w:gridAfter w:val="1"/>
          <w:wAfter w:w="6" w:type="dxa"/>
        </w:trPr>
        <w:tc>
          <w:tcPr>
            <w:tcW w:w="7488" w:type="dxa"/>
          </w:tcPr>
          <w:p w:rsidR="00F22C0F" w:rsidRPr="00B53A78" w:rsidRDefault="00F22C0F" w:rsidP="008138D4">
            <w:pPr>
              <w:ind w:left="702" w:hanging="702"/>
              <w:rPr>
                <w:rFonts w:ascii="Arial" w:hAnsi="Arial" w:cs="Arial"/>
                <w:sz w:val="28"/>
                <w:szCs w:val="28"/>
              </w:rPr>
            </w:pPr>
            <w:r w:rsidRPr="004917BC">
              <w:rPr>
                <w:rFonts w:ascii="Arial" w:hAnsi="Arial" w:cs="Arial"/>
                <w:sz w:val="28"/>
                <w:szCs w:val="28"/>
              </w:rPr>
              <w:t>2.4</w:t>
            </w:r>
            <w:r>
              <w:rPr>
                <w:rFonts w:ascii="Arial" w:hAnsi="Arial" w:cs="Arial"/>
                <w:b/>
                <w:sz w:val="28"/>
                <w:szCs w:val="28"/>
              </w:rPr>
              <w:t xml:space="preserve">    </w:t>
            </w:r>
            <w:r w:rsidRPr="007A7928">
              <w:rPr>
                <w:rFonts w:ascii="Arial" w:hAnsi="Arial" w:cs="Arial"/>
                <w:b/>
                <w:sz w:val="28"/>
                <w:szCs w:val="28"/>
              </w:rPr>
              <w:t>Pre-Employment Transition Services</w:t>
            </w:r>
            <w:r>
              <w:rPr>
                <w:rFonts w:ascii="Arial" w:hAnsi="Arial" w:cs="Arial"/>
                <w:b/>
                <w:sz w:val="28"/>
                <w:szCs w:val="28"/>
              </w:rPr>
              <w:t xml:space="preserve"> (PETS)</w:t>
            </w:r>
            <w:r w:rsidRPr="007A7928">
              <w:rPr>
                <w:rFonts w:ascii="Arial" w:hAnsi="Arial" w:cs="Arial"/>
                <w:sz w:val="28"/>
                <w:szCs w:val="28"/>
              </w:rPr>
              <w:t>- N/A. New term under WIOA.</w:t>
            </w:r>
          </w:p>
        </w:tc>
        <w:tc>
          <w:tcPr>
            <w:tcW w:w="7200" w:type="dxa"/>
          </w:tcPr>
          <w:p w:rsidR="00F22C0F" w:rsidRDefault="00F22C0F" w:rsidP="008138D4">
            <w:pPr>
              <w:ind w:left="792" w:hanging="792"/>
              <w:rPr>
                <w:rFonts w:ascii="Arial" w:hAnsi="Arial" w:cs="Arial"/>
                <w:sz w:val="28"/>
                <w:szCs w:val="28"/>
              </w:rPr>
            </w:pPr>
            <w:r w:rsidRPr="007A7928">
              <w:rPr>
                <w:rFonts w:ascii="Arial" w:hAnsi="Arial" w:cs="Arial"/>
                <w:b/>
                <w:sz w:val="28"/>
                <w:szCs w:val="28"/>
              </w:rPr>
              <w:t>Pre-Employment Transition Services (PETS)-</w:t>
            </w:r>
          </w:p>
          <w:p w:rsidR="00F22C0F" w:rsidRDefault="00F22C0F" w:rsidP="008138D4">
            <w:pPr>
              <w:ind w:left="792" w:hanging="792"/>
              <w:rPr>
                <w:rFonts w:ascii="Arial" w:hAnsi="Arial" w:cs="Arial"/>
                <w:b/>
                <w:sz w:val="28"/>
                <w:szCs w:val="28"/>
              </w:rPr>
            </w:pPr>
            <w:r w:rsidRPr="004917BC">
              <w:rPr>
                <w:rFonts w:ascii="Arial" w:hAnsi="Arial" w:cs="Arial"/>
                <w:sz w:val="28"/>
                <w:szCs w:val="28"/>
              </w:rPr>
              <w:t>2.4</w:t>
            </w:r>
            <w:r>
              <w:rPr>
                <w:rFonts w:ascii="Arial" w:hAnsi="Arial" w:cs="Arial"/>
                <w:b/>
                <w:sz w:val="28"/>
                <w:szCs w:val="28"/>
              </w:rPr>
              <w:t xml:space="preserve">     </w:t>
            </w:r>
            <w:r w:rsidRPr="007A7928">
              <w:rPr>
                <w:rFonts w:ascii="Arial" w:hAnsi="Arial" w:cs="Arial"/>
                <w:b/>
                <w:sz w:val="28"/>
                <w:szCs w:val="28"/>
              </w:rPr>
              <w:t>(WIOA 422)</w:t>
            </w:r>
          </w:p>
          <w:p w:rsidR="00D53A40" w:rsidRPr="00DF654B" w:rsidRDefault="00F22C0F" w:rsidP="00DF654B">
            <w:pPr>
              <w:ind w:left="792"/>
              <w:rPr>
                <w:rFonts w:ascii="Arial" w:hAnsi="Arial" w:cs="Arial"/>
                <w:b/>
                <w:sz w:val="28"/>
                <w:szCs w:val="28"/>
              </w:rPr>
            </w:pPr>
            <w:r w:rsidRPr="007A7928">
              <w:rPr>
                <w:rFonts w:ascii="Arial" w:hAnsi="Arial" w:cs="Arial"/>
                <w:sz w:val="28"/>
                <w:szCs w:val="28"/>
              </w:rPr>
              <w:t>Per new Rehab Act Section, DOR is required to provide the following 5 activities to</w:t>
            </w:r>
            <w:r w:rsidR="00D82614">
              <w:rPr>
                <w:rFonts w:ascii="Arial" w:hAnsi="Arial" w:cs="Arial"/>
                <w:sz w:val="28"/>
                <w:szCs w:val="28"/>
              </w:rPr>
              <w:t xml:space="preserve"> students with disabilities (16 to </w:t>
            </w:r>
            <w:r w:rsidRPr="007A7928">
              <w:rPr>
                <w:rFonts w:ascii="Arial" w:hAnsi="Arial" w:cs="Arial"/>
                <w:sz w:val="28"/>
                <w:szCs w:val="28"/>
              </w:rPr>
              <w:t>21 year-olds) who are eligible or potentially eligible for VR services: (1) job exploration counseling, (2) work-based learning opportunities, (3) counseling on post-secondary educational opportunities (4)workplace readiness training, &amp; (5) instruction in self-advocacy.  DOR is authorized, but not required to provide the 9 activities, specifically identified in the Act.</w:t>
            </w:r>
            <w:r w:rsidRPr="007A7928">
              <w:rPr>
                <w:rFonts w:ascii="Arial" w:hAnsi="Arial" w:cs="Arial"/>
                <w:b/>
                <w:sz w:val="28"/>
                <w:szCs w:val="28"/>
              </w:rPr>
              <w:t xml:space="preserve"> </w:t>
            </w:r>
          </w:p>
        </w:tc>
      </w:tr>
      <w:tr w:rsidR="00F22C0F" w:rsidTr="009F4C39">
        <w:trPr>
          <w:gridAfter w:val="1"/>
          <w:wAfter w:w="6" w:type="dxa"/>
        </w:trPr>
        <w:tc>
          <w:tcPr>
            <w:tcW w:w="7488" w:type="dxa"/>
          </w:tcPr>
          <w:p w:rsidR="00F22C0F" w:rsidRPr="00B53A78" w:rsidRDefault="00F22C0F" w:rsidP="008138D4">
            <w:pPr>
              <w:ind w:left="702" w:hanging="702"/>
              <w:rPr>
                <w:rFonts w:ascii="Arial" w:hAnsi="Arial" w:cs="Arial"/>
                <w:b/>
                <w:sz w:val="28"/>
                <w:szCs w:val="28"/>
              </w:rPr>
            </w:pPr>
            <w:r w:rsidRPr="004917BC">
              <w:rPr>
                <w:rFonts w:ascii="Arial" w:hAnsi="Arial" w:cs="Arial"/>
                <w:sz w:val="28"/>
                <w:szCs w:val="28"/>
              </w:rPr>
              <w:t>2.6</w:t>
            </w:r>
            <w:r>
              <w:rPr>
                <w:rFonts w:ascii="Arial" w:hAnsi="Arial" w:cs="Arial"/>
                <w:b/>
                <w:sz w:val="28"/>
                <w:szCs w:val="28"/>
              </w:rPr>
              <w:t xml:space="preserve">    </w:t>
            </w:r>
            <w:r w:rsidRPr="007A7928">
              <w:rPr>
                <w:rFonts w:ascii="Arial" w:hAnsi="Arial" w:cs="Arial"/>
                <w:b/>
                <w:sz w:val="28"/>
                <w:szCs w:val="28"/>
              </w:rPr>
              <w:t xml:space="preserve">15% set aside- </w:t>
            </w:r>
            <w:r w:rsidRPr="007A7928">
              <w:rPr>
                <w:rFonts w:ascii="Arial" w:hAnsi="Arial" w:cs="Arial"/>
                <w:sz w:val="28"/>
                <w:szCs w:val="28"/>
              </w:rPr>
              <w:t>N/A. New requirement under WIOA.</w:t>
            </w:r>
          </w:p>
        </w:tc>
        <w:tc>
          <w:tcPr>
            <w:tcW w:w="7200" w:type="dxa"/>
          </w:tcPr>
          <w:p w:rsidR="00F22C0F" w:rsidRDefault="00F22C0F" w:rsidP="008138D4">
            <w:pPr>
              <w:ind w:left="792" w:hanging="810"/>
              <w:rPr>
                <w:rFonts w:ascii="Arial" w:hAnsi="Arial" w:cs="Arial"/>
                <w:sz w:val="28"/>
                <w:szCs w:val="28"/>
              </w:rPr>
            </w:pPr>
            <w:r w:rsidRPr="007A7928">
              <w:rPr>
                <w:rFonts w:ascii="Arial" w:hAnsi="Arial" w:cs="Arial"/>
                <w:b/>
                <w:sz w:val="28"/>
                <w:szCs w:val="28"/>
              </w:rPr>
              <w:t>15% set aside-</w:t>
            </w:r>
          </w:p>
          <w:p w:rsidR="00F22C0F" w:rsidRDefault="00F22C0F" w:rsidP="008138D4">
            <w:pPr>
              <w:ind w:left="792" w:hanging="810"/>
              <w:rPr>
                <w:rFonts w:ascii="Arial" w:hAnsi="Arial" w:cs="Arial"/>
                <w:b/>
                <w:sz w:val="28"/>
                <w:szCs w:val="28"/>
              </w:rPr>
            </w:pPr>
            <w:r w:rsidRPr="004917BC">
              <w:rPr>
                <w:rFonts w:ascii="Arial" w:hAnsi="Arial" w:cs="Arial"/>
                <w:sz w:val="28"/>
                <w:szCs w:val="28"/>
              </w:rPr>
              <w:t>2.6</w:t>
            </w:r>
            <w:r>
              <w:rPr>
                <w:rFonts w:ascii="Arial" w:hAnsi="Arial" w:cs="Arial"/>
                <w:b/>
                <w:sz w:val="28"/>
                <w:szCs w:val="28"/>
              </w:rPr>
              <w:t xml:space="preserve">     </w:t>
            </w:r>
            <w:r w:rsidRPr="007A7928">
              <w:rPr>
                <w:rFonts w:ascii="Arial" w:hAnsi="Arial" w:cs="Arial"/>
                <w:b/>
                <w:sz w:val="28"/>
                <w:szCs w:val="28"/>
              </w:rPr>
              <w:t>(WIOA 419)</w:t>
            </w:r>
          </w:p>
          <w:p w:rsidR="00F22C0F" w:rsidRPr="00B53A78" w:rsidRDefault="009F4C39" w:rsidP="008138D4">
            <w:pPr>
              <w:ind w:left="792"/>
              <w:rPr>
                <w:rFonts w:ascii="Arial" w:hAnsi="Arial" w:cs="Arial"/>
                <w:b/>
                <w:sz w:val="28"/>
                <w:szCs w:val="28"/>
              </w:rPr>
            </w:pPr>
            <w:r>
              <w:rPr>
                <w:rFonts w:ascii="Arial" w:hAnsi="Arial" w:cs="Arial"/>
                <w:sz w:val="28"/>
                <w:szCs w:val="28"/>
              </w:rPr>
              <w:t>R</w:t>
            </w:r>
            <w:r w:rsidR="00F22C0F" w:rsidRPr="007A7928">
              <w:rPr>
                <w:rFonts w:ascii="Arial" w:hAnsi="Arial" w:cs="Arial"/>
                <w:sz w:val="28"/>
                <w:szCs w:val="28"/>
              </w:rPr>
              <w:t xml:space="preserve">equires all states to use at least 15% of section 110 state allotments for provision of pre-employment transition services. The 15% cannot be used to pay for administrative costs of </w:t>
            </w:r>
            <w:r w:rsidR="00F22C0F" w:rsidRPr="007A7928">
              <w:rPr>
                <w:rFonts w:ascii="Arial" w:hAnsi="Arial" w:cs="Arial"/>
                <w:sz w:val="28"/>
                <w:szCs w:val="28"/>
              </w:rPr>
              <w:lastRenderedPageBreak/>
              <w:t>providing the pre-employment transition services.</w:t>
            </w:r>
          </w:p>
        </w:tc>
      </w:tr>
      <w:tr w:rsidR="00F22C0F" w:rsidTr="009F4C39">
        <w:trPr>
          <w:gridAfter w:val="1"/>
          <w:wAfter w:w="6" w:type="dxa"/>
        </w:trPr>
        <w:tc>
          <w:tcPr>
            <w:tcW w:w="7488" w:type="dxa"/>
          </w:tcPr>
          <w:p w:rsidR="00F22C0F" w:rsidRPr="00B53A78" w:rsidRDefault="00F22C0F" w:rsidP="008138D4">
            <w:pPr>
              <w:ind w:left="702" w:hanging="702"/>
              <w:rPr>
                <w:rFonts w:ascii="Arial" w:hAnsi="Arial" w:cs="Arial"/>
                <w:b/>
                <w:sz w:val="28"/>
                <w:szCs w:val="28"/>
              </w:rPr>
            </w:pPr>
            <w:r w:rsidRPr="004917BC">
              <w:rPr>
                <w:rFonts w:ascii="Arial" w:hAnsi="Arial" w:cs="Arial"/>
                <w:sz w:val="28"/>
                <w:szCs w:val="28"/>
              </w:rPr>
              <w:lastRenderedPageBreak/>
              <w:t>2.7</w:t>
            </w:r>
            <w:r>
              <w:rPr>
                <w:rFonts w:ascii="Arial" w:hAnsi="Arial" w:cs="Arial"/>
                <w:b/>
                <w:sz w:val="28"/>
                <w:szCs w:val="28"/>
              </w:rPr>
              <w:t xml:space="preserve">    </w:t>
            </w:r>
            <w:r w:rsidRPr="007A7928">
              <w:rPr>
                <w:rFonts w:ascii="Arial" w:hAnsi="Arial" w:cs="Arial"/>
                <w:b/>
                <w:sz w:val="28"/>
                <w:szCs w:val="28"/>
              </w:rPr>
              <w:t>Transition Coordination- N/A</w:t>
            </w:r>
            <w:r w:rsidR="009F4C39">
              <w:rPr>
                <w:rFonts w:ascii="Arial" w:hAnsi="Arial" w:cs="Arial"/>
                <w:sz w:val="28"/>
                <w:szCs w:val="28"/>
              </w:rPr>
              <w:t>- N</w:t>
            </w:r>
            <w:r w:rsidRPr="007A7928">
              <w:rPr>
                <w:rFonts w:ascii="Arial" w:hAnsi="Arial" w:cs="Arial"/>
                <w:sz w:val="28"/>
                <w:szCs w:val="28"/>
              </w:rPr>
              <w:t>ew section under WIOA.</w:t>
            </w:r>
          </w:p>
        </w:tc>
        <w:tc>
          <w:tcPr>
            <w:tcW w:w="7200" w:type="dxa"/>
          </w:tcPr>
          <w:p w:rsidR="00F22C0F" w:rsidRDefault="00F22C0F" w:rsidP="008138D4">
            <w:pPr>
              <w:ind w:left="792" w:hanging="792"/>
              <w:rPr>
                <w:rFonts w:ascii="Arial" w:hAnsi="Arial" w:cs="Arial"/>
                <w:sz w:val="28"/>
                <w:szCs w:val="28"/>
              </w:rPr>
            </w:pPr>
            <w:r w:rsidRPr="007A7928">
              <w:rPr>
                <w:rFonts w:ascii="Arial" w:hAnsi="Arial" w:cs="Arial"/>
                <w:b/>
                <w:sz w:val="28"/>
                <w:szCs w:val="28"/>
              </w:rPr>
              <w:t>Transition Coordination-</w:t>
            </w:r>
          </w:p>
          <w:p w:rsidR="00F22C0F" w:rsidRDefault="00F22C0F" w:rsidP="008138D4">
            <w:pPr>
              <w:ind w:left="792" w:hanging="792"/>
              <w:rPr>
                <w:rFonts w:ascii="Arial" w:hAnsi="Arial" w:cs="Arial"/>
                <w:b/>
                <w:sz w:val="28"/>
                <w:szCs w:val="28"/>
              </w:rPr>
            </w:pPr>
            <w:r w:rsidRPr="004917BC">
              <w:rPr>
                <w:rFonts w:ascii="Arial" w:hAnsi="Arial" w:cs="Arial"/>
                <w:sz w:val="28"/>
                <w:szCs w:val="28"/>
              </w:rPr>
              <w:t>2.7</w:t>
            </w:r>
            <w:r>
              <w:rPr>
                <w:rFonts w:ascii="Arial" w:hAnsi="Arial" w:cs="Arial"/>
                <w:b/>
                <w:sz w:val="28"/>
                <w:szCs w:val="28"/>
              </w:rPr>
              <w:t xml:space="preserve">     </w:t>
            </w:r>
            <w:r w:rsidRPr="007A7928">
              <w:rPr>
                <w:rFonts w:ascii="Arial" w:hAnsi="Arial" w:cs="Arial"/>
                <w:b/>
                <w:sz w:val="28"/>
                <w:szCs w:val="28"/>
              </w:rPr>
              <w:t>(WIOA 422)</w:t>
            </w:r>
          </w:p>
          <w:p w:rsidR="00F22C0F" w:rsidRPr="00B53A78" w:rsidRDefault="00F22C0F" w:rsidP="008138D4">
            <w:pPr>
              <w:ind w:left="792"/>
              <w:rPr>
                <w:rFonts w:ascii="Arial" w:hAnsi="Arial" w:cs="Arial"/>
                <w:b/>
                <w:sz w:val="28"/>
                <w:szCs w:val="28"/>
              </w:rPr>
            </w:pPr>
            <w:r w:rsidRPr="007A7928">
              <w:rPr>
                <w:rFonts w:ascii="Arial" w:hAnsi="Arial" w:cs="Arial"/>
                <w:sz w:val="28"/>
                <w:szCs w:val="28"/>
              </w:rPr>
              <w:t>Each local office of a DSE must: (1) attend IEP meetings for students with disabilities when invited, (2) work with local</w:t>
            </w:r>
            <w:r w:rsidR="009F4C39">
              <w:rPr>
                <w:rFonts w:ascii="Arial" w:hAnsi="Arial" w:cs="Arial"/>
                <w:sz w:val="28"/>
                <w:szCs w:val="28"/>
              </w:rPr>
              <w:t xml:space="preserve"> workforce development boards, One-S</w:t>
            </w:r>
            <w:r w:rsidRPr="007A7928">
              <w:rPr>
                <w:rFonts w:ascii="Arial" w:hAnsi="Arial" w:cs="Arial"/>
                <w:sz w:val="28"/>
                <w:szCs w:val="28"/>
              </w:rPr>
              <w:t>top centers, and employers to develop work opportunities</w:t>
            </w:r>
            <w:r w:rsidR="0084421E">
              <w:rPr>
                <w:rFonts w:ascii="Arial" w:hAnsi="Arial" w:cs="Arial"/>
                <w:sz w:val="28"/>
                <w:szCs w:val="28"/>
              </w:rPr>
              <w:t xml:space="preserve"> for students with disabilities,</w:t>
            </w:r>
            <w:r w:rsidRPr="007A7928">
              <w:rPr>
                <w:rFonts w:ascii="Arial" w:hAnsi="Arial" w:cs="Arial"/>
                <w:sz w:val="28"/>
                <w:szCs w:val="28"/>
              </w:rPr>
              <w:t xml:space="preserve"> (3) work with schools, to coordinate and guarantee the provision of pre-employment transitions services (4) attend person-centered planning meetings for individuals receiving services under Title 19 of Social Security Act, when invited</w:t>
            </w:r>
            <w:r>
              <w:rPr>
                <w:rFonts w:ascii="Arial" w:hAnsi="Arial" w:cs="Arial"/>
                <w:sz w:val="28"/>
                <w:szCs w:val="28"/>
              </w:rPr>
              <w:t>.</w:t>
            </w:r>
            <w:r w:rsidRPr="007A7928">
              <w:rPr>
                <w:rFonts w:ascii="Arial" w:hAnsi="Arial" w:cs="Arial"/>
                <w:b/>
                <w:sz w:val="28"/>
                <w:szCs w:val="28"/>
              </w:rPr>
              <w:t xml:space="preserve"> </w:t>
            </w:r>
          </w:p>
        </w:tc>
      </w:tr>
      <w:tr w:rsidR="00F22C0F" w:rsidTr="009F4C39">
        <w:trPr>
          <w:gridAfter w:val="1"/>
          <w:wAfter w:w="6" w:type="dxa"/>
        </w:trPr>
        <w:tc>
          <w:tcPr>
            <w:tcW w:w="7488" w:type="dxa"/>
          </w:tcPr>
          <w:p w:rsidR="00F22C0F" w:rsidRPr="00B53A78" w:rsidRDefault="00F22C0F" w:rsidP="008138D4">
            <w:pPr>
              <w:rPr>
                <w:rFonts w:ascii="Arial" w:hAnsi="Arial" w:cs="Arial"/>
                <w:b/>
                <w:sz w:val="28"/>
                <w:szCs w:val="28"/>
              </w:rPr>
            </w:pPr>
            <w:r w:rsidRPr="004917BC">
              <w:rPr>
                <w:rFonts w:ascii="Arial" w:hAnsi="Arial" w:cs="Arial"/>
                <w:sz w:val="28"/>
                <w:szCs w:val="28"/>
              </w:rPr>
              <w:t>2.9</w:t>
            </w:r>
            <w:r>
              <w:rPr>
                <w:rFonts w:ascii="Arial" w:hAnsi="Arial" w:cs="Arial"/>
                <w:b/>
                <w:sz w:val="28"/>
                <w:szCs w:val="28"/>
              </w:rPr>
              <w:t xml:space="preserve">    </w:t>
            </w:r>
            <w:r w:rsidRPr="00B53A78">
              <w:rPr>
                <w:rFonts w:ascii="Arial" w:hAnsi="Arial" w:cs="Arial"/>
                <w:b/>
                <w:sz w:val="28"/>
                <w:szCs w:val="28"/>
              </w:rPr>
              <w:t>See subminimum wage, below</w:t>
            </w:r>
          </w:p>
        </w:tc>
        <w:tc>
          <w:tcPr>
            <w:tcW w:w="7200" w:type="dxa"/>
          </w:tcPr>
          <w:p w:rsidR="00F22C0F" w:rsidRPr="002D13B3" w:rsidRDefault="00F22C0F" w:rsidP="008138D4">
            <w:pPr>
              <w:pStyle w:val="ListParagraph"/>
              <w:ind w:left="342"/>
              <w:rPr>
                <w:rFonts w:ascii="Arial" w:hAnsi="Arial" w:cs="Arial"/>
                <w:b/>
                <w:sz w:val="28"/>
                <w:szCs w:val="28"/>
              </w:rPr>
            </w:pPr>
          </w:p>
        </w:tc>
      </w:tr>
      <w:tr w:rsidR="00F22C0F" w:rsidTr="009F4C39">
        <w:trPr>
          <w:gridAfter w:val="1"/>
          <w:wAfter w:w="6" w:type="dxa"/>
        </w:trPr>
        <w:tc>
          <w:tcPr>
            <w:tcW w:w="14688" w:type="dxa"/>
            <w:gridSpan w:val="2"/>
          </w:tcPr>
          <w:p w:rsidR="00F22C0F" w:rsidRPr="00F46520" w:rsidRDefault="00F22C0F" w:rsidP="008138D4">
            <w:pPr>
              <w:spacing w:before="240" w:after="240"/>
              <w:ind w:left="360" w:hanging="360"/>
              <w:jc w:val="center"/>
              <w:rPr>
                <w:rFonts w:ascii="Arial" w:hAnsi="Arial" w:cs="Arial"/>
                <w:b/>
                <w:sz w:val="32"/>
                <w:szCs w:val="32"/>
              </w:rPr>
            </w:pPr>
            <w:r w:rsidRPr="00F46520">
              <w:rPr>
                <w:rFonts w:ascii="Arial" w:hAnsi="Arial" w:cs="Arial"/>
                <w:b/>
                <w:sz w:val="32"/>
                <w:szCs w:val="32"/>
              </w:rPr>
              <w:t>3.  Supported Employment</w:t>
            </w:r>
          </w:p>
        </w:tc>
      </w:tr>
      <w:tr w:rsidR="00F22C0F" w:rsidTr="009F4C39">
        <w:trPr>
          <w:gridAfter w:val="1"/>
          <w:wAfter w:w="6" w:type="dxa"/>
        </w:trPr>
        <w:tc>
          <w:tcPr>
            <w:tcW w:w="7488" w:type="dxa"/>
          </w:tcPr>
          <w:p w:rsidR="00F22C0F" w:rsidRDefault="00F22C0F" w:rsidP="008138D4">
            <w:pPr>
              <w:rPr>
                <w:rFonts w:ascii="Arial" w:hAnsi="Arial" w:cs="Arial"/>
                <w:sz w:val="28"/>
                <w:szCs w:val="28"/>
              </w:rPr>
            </w:pPr>
            <w:r>
              <w:rPr>
                <w:rFonts w:ascii="Arial" w:hAnsi="Arial" w:cs="Arial"/>
                <w:sz w:val="28"/>
                <w:szCs w:val="28"/>
              </w:rPr>
              <w:t>(See distinct services for Youth, above, for change in supported employment affecting youth and students).</w:t>
            </w:r>
          </w:p>
        </w:tc>
        <w:tc>
          <w:tcPr>
            <w:tcW w:w="7200" w:type="dxa"/>
          </w:tcPr>
          <w:p w:rsidR="00F22C0F" w:rsidRDefault="00F22C0F" w:rsidP="008138D4">
            <w:pPr>
              <w:rPr>
                <w:rFonts w:ascii="Arial" w:hAnsi="Arial" w:cs="Arial"/>
                <w:sz w:val="28"/>
                <w:szCs w:val="28"/>
              </w:rPr>
            </w:pPr>
          </w:p>
        </w:tc>
      </w:tr>
      <w:tr w:rsidR="00F22C0F" w:rsidTr="009F4C39">
        <w:trPr>
          <w:gridAfter w:val="1"/>
          <w:wAfter w:w="6" w:type="dxa"/>
        </w:trPr>
        <w:tc>
          <w:tcPr>
            <w:tcW w:w="7488" w:type="dxa"/>
          </w:tcPr>
          <w:p w:rsidR="00F22C0F" w:rsidRPr="007A7928" w:rsidRDefault="00F22C0F" w:rsidP="008138D4">
            <w:pPr>
              <w:pStyle w:val="ListParagraph"/>
              <w:numPr>
                <w:ilvl w:val="1"/>
                <w:numId w:val="37"/>
              </w:numPr>
              <w:rPr>
                <w:rFonts w:ascii="Arial" w:hAnsi="Arial" w:cs="Arial"/>
                <w:b/>
                <w:sz w:val="28"/>
                <w:szCs w:val="28"/>
              </w:rPr>
            </w:pPr>
            <w:r w:rsidRPr="007A7928">
              <w:rPr>
                <w:rFonts w:ascii="Arial" w:hAnsi="Arial" w:cs="Arial"/>
                <w:b/>
                <w:sz w:val="28"/>
                <w:szCs w:val="28"/>
              </w:rPr>
              <w:t>(Public Law 621; USC 795g</w:t>
            </w:r>
            <w:r>
              <w:rPr>
                <w:rFonts w:ascii="Arial" w:hAnsi="Arial" w:cs="Arial"/>
                <w:b/>
                <w:sz w:val="28"/>
                <w:szCs w:val="28"/>
              </w:rPr>
              <w:t>)</w:t>
            </w:r>
          </w:p>
          <w:p w:rsidR="00F22C0F" w:rsidRPr="00C71468" w:rsidRDefault="00F22C0F" w:rsidP="008138D4">
            <w:pPr>
              <w:pStyle w:val="ListParagraph"/>
              <w:rPr>
                <w:rFonts w:ascii="Arial" w:hAnsi="Arial" w:cs="Arial"/>
                <w:sz w:val="28"/>
                <w:szCs w:val="28"/>
              </w:rPr>
            </w:pPr>
            <w:r w:rsidRPr="007A7928">
              <w:rPr>
                <w:rFonts w:ascii="Arial" w:hAnsi="Arial" w:cs="Arial"/>
                <w:sz w:val="28"/>
                <w:szCs w:val="28"/>
              </w:rPr>
              <w:t xml:space="preserve">Purpose of Subtitle G (Employment Opportunities for Individuals with Disabilities) was to assist states in providing supported employment services for individuals with the most significant disabilities to achieve the employment outcome of supported employment. </w:t>
            </w:r>
          </w:p>
        </w:tc>
        <w:tc>
          <w:tcPr>
            <w:tcW w:w="7200" w:type="dxa"/>
          </w:tcPr>
          <w:p w:rsidR="00F22C0F" w:rsidRPr="007A7928" w:rsidRDefault="00DF654B" w:rsidP="008138D4">
            <w:pPr>
              <w:pStyle w:val="ListParagraph"/>
              <w:numPr>
                <w:ilvl w:val="1"/>
                <w:numId w:val="38"/>
              </w:numPr>
              <w:rPr>
                <w:rFonts w:ascii="Arial" w:hAnsi="Arial" w:cs="Arial"/>
                <w:b/>
                <w:sz w:val="28"/>
                <w:szCs w:val="28"/>
              </w:rPr>
            </w:pPr>
            <w:r>
              <w:rPr>
                <w:rFonts w:ascii="Arial" w:hAnsi="Arial" w:cs="Arial"/>
                <w:b/>
                <w:sz w:val="28"/>
                <w:szCs w:val="28"/>
              </w:rPr>
              <w:t>(WIOA 461</w:t>
            </w:r>
            <w:r w:rsidR="00F22C0F" w:rsidRPr="007A7928">
              <w:rPr>
                <w:rFonts w:ascii="Arial" w:hAnsi="Arial" w:cs="Arial"/>
                <w:b/>
                <w:sz w:val="28"/>
                <w:szCs w:val="28"/>
              </w:rPr>
              <w:t xml:space="preserve">) </w:t>
            </w:r>
          </w:p>
          <w:p w:rsidR="00F22C0F" w:rsidRPr="00C71468" w:rsidRDefault="00F22C0F" w:rsidP="008138D4">
            <w:pPr>
              <w:pStyle w:val="ListParagraph"/>
              <w:rPr>
                <w:rFonts w:ascii="Arial" w:hAnsi="Arial" w:cs="Arial"/>
                <w:sz w:val="28"/>
                <w:szCs w:val="28"/>
              </w:rPr>
            </w:pPr>
            <w:r w:rsidRPr="007A7928">
              <w:rPr>
                <w:rFonts w:ascii="Arial" w:hAnsi="Arial" w:cs="Arial"/>
                <w:sz w:val="28"/>
                <w:szCs w:val="28"/>
              </w:rPr>
              <w:t xml:space="preserve">Changes purpose of Subtitle G to assist states in providing supported employment services for individuals with the most </w:t>
            </w:r>
            <w:r w:rsidR="0084421E">
              <w:rPr>
                <w:rFonts w:ascii="Arial" w:hAnsi="Arial" w:cs="Arial"/>
                <w:sz w:val="28"/>
                <w:szCs w:val="28"/>
              </w:rPr>
              <w:t xml:space="preserve">significant </w:t>
            </w:r>
            <w:r w:rsidRPr="007A7928">
              <w:rPr>
                <w:rFonts w:ascii="Arial" w:hAnsi="Arial" w:cs="Arial"/>
                <w:sz w:val="28"/>
                <w:szCs w:val="28"/>
              </w:rPr>
              <w:t xml:space="preserve">disabilities, including youth, to achieve the employment outcome of supported employment in competitive integrated employment </w:t>
            </w:r>
          </w:p>
        </w:tc>
      </w:tr>
      <w:tr w:rsidR="00F22C0F" w:rsidTr="009F4C39">
        <w:trPr>
          <w:gridAfter w:val="1"/>
          <w:wAfter w:w="6" w:type="dxa"/>
        </w:trPr>
        <w:tc>
          <w:tcPr>
            <w:tcW w:w="7488" w:type="dxa"/>
          </w:tcPr>
          <w:p w:rsidR="00F22C0F" w:rsidRPr="00767DCC" w:rsidRDefault="00F22C0F" w:rsidP="008138D4">
            <w:pPr>
              <w:pStyle w:val="ListParagraph"/>
              <w:numPr>
                <w:ilvl w:val="1"/>
                <w:numId w:val="38"/>
              </w:numPr>
              <w:rPr>
                <w:rFonts w:ascii="Arial" w:hAnsi="Arial" w:cs="Arial"/>
                <w:b/>
                <w:sz w:val="28"/>
                <w:szCs w:val="28"/>
              </w:rPr>
            </w:pPr>
            <w:r w:rsidRPr="00767DCC">
              <w:rPr>
                <w:rFonts w:ascii="Arial" w:hAnsi="Arial" w:cs="Arial"/>
                <w:b/>
                <w:sz w:val="28"/>
                <w:szCs w:val="28"/>
              </w:rPr>
              <w:t xml:space="preserve">(Public Law 625; USC 795K) </w:t>
            </w:r>
          </w:p>
          <w:p w:rsidR="00F22C0F" w:rsidRPr="00C71468" w:rsidRDefault="00F22C0F" w:rsidP="008138D4">
            <w:pPr>
              <w:pStyle w:val="ListParagraph"/>
              <w:rPr>
                <w:rFonts w:ascii="Arial" w:hAnsi="Arial" w:cs="Arial"/>
                <w:sz w:val="28"/>
                <w:szCs w:val="28"/>
              </w:rPr>
            </w:pPr>
            <w:r w:rsidRPr="007A7928">
              <w:rPr>
                <w:rFonts w:ascii="Arial" w:hAnsi="Arial" w:cs="Arial"/>
                <w:sz w:val="28"/>
                <w:szCs w:val="28"/>
              </w:rPr>
              <w:t xml:space="preserve">Administration costs were limited to five percent or less of the allotment. </w:t>
            </w:r>
          </w:p>
        </w:tc>
        <w:tc>
          <w:tcPr>
            <w:tcW w:w="7200" w:type="dxa"/>
          </w:tcPr>
          <w:p w:rsidR="00F22C0F" w:rsidRPr="00767DCC" w:rsidRDefault="00DF654B" w:rsidP="008138D4">
            <w:pPr>
              <w:pStyle w:val="ListParagraph"/>
              <w:numPr>
                <w:ilvl w:val="1"/>
                <w:numId w:val="37"/>
              </w:numPr>
              <w:rPr>
                <w:rFonts w:ascii="Arial" w:hAnsi="Arial" w:cs="Arial"/>
                <w:b/>
                <w:sz w:val="28"/>
                <w:szCs w:val="28"/>
              </w:rPr>
            </w:pPr>
            <w:r>
              <w:rPr>
                <w:rFonts w:ascii="Arial" w:hAnsi="Arial" w:cs="Arial"/>
                <w:b/>
                <w:sz w:val="28"/>
                <w:szCs w:val="28"/>
              </w:rPr>
              <w:t>(WIOA 461</w:t>
            </w:r>
            <w:r w:rsidR="00F22C0F" w:rsidRPr="00767DCC">
              <w:rPr>
                <w:rFonts w:ascii="Arial" w:hAnsi="Arial" w:cs="Arial"/>
                <w:b/>
                <w:sz w:val="28"/>
                <w:szCs w:val="28"/>
              </w:rPr>
              <w:t xml:space="preserve">) </w:t>
            </w:r>
          </w:p>
          <w:p w:rsidR="00F22C0F" w:rsidRPr="00C71468" w:rsidRDefault="00F22C0F" w:rsidP="008138D4">
            <w:pPr>
              <w:pStyle w:val="ListParagraph"/>
              <w:rPr>
                <w:rFonts w:ascii="Arial" w:hAnsi="Arial" w:cs="Arial"/>
                <w:sz w:val="28"/>
                <w:szCs w:val="28"/>
              </w:rPr>
            </w:pPr>
            <w:r w:rsidRPr="00767DCC">
              <w:rPr>
                <w:rFonts w:ascii="Arial" w:hAnsi="Arial" w:cs="Arial"/>
                <w:sz w:val="28"/>
                <w:szCs w:val="28"/>
              </w:rPr>
              <w:t xml:space="preserve">Administration costs limited to 2.5% of the allotment. </w:t>
            </w:r>
          </w:p>
        </w:tc>
      </w:tr>
      <w:tr w:rsidR="00F22C0F" w:rsidTr="009F4C39">
        <w:trPr>
          <w:gridAfter w:val="1"/>
          <w:wAfter w:w="6" w:type="dxa"/>
        </w:trPr>
        <w:tc>
          <w:tcPr>
            <w:tcW w:w="7488" w:type="dxa"/>
          </w:tcPr>
          <w:p w:rsidR="00F22C0F" w:rsidRPr="00C71468" w:rsidRDefault="00F22C0F" w:rsidP="008138D4">
            <w:pPr>
              <w:pStyle w:val="ListParagraph"/>
              <w:numPr>
                <w:ilvl w:val="1"/>
                <w:numId w:val="37"/>
              </w:numPr>
              <w:rPr>
                <w:rFonts w:ascii="Arial" w:hAnsi="Arial" w:cs="Arial"/>
                <w:sz w:val="28"/>
                <w:szCs w:val="28"/>
              </w:rPr>
            </w:pPr>
            <w:r w:rsidRPr="00767DCC">
              <w:rPr>
                <w:rFonts w:ascii="Arial" w:hAnsi="Arial" w:cs="Arial"/>
                <w:sz w:val="28"/>
                <w:szCs w:val="28"/>
              </w:rPr>
              <w:t xml:space="preserve">No previous requirement to spend half of subtitle G </w:t>
            </w:r>
            <w:r w:rsidRPr="00767DCC">
              <w:rPr>
                <w:rFonts w:ascii="Arial" w:hAnsi="Arial" w:cs="Arial"/>
                <w:sz w:val="28"/>
                <w:szCs w:val="28"/>
              </w:rPr>
              <w:lastRenderedPageBreak/>
              <w:t>allotment on youth.</w:t>
            </w:r>
          </w:p>
        </w:tc>
        <w:tc>
          <w:tcPr>
            <w:tcW w:w="7200" w:type="dxa"/>
          </w:tcPr>
          <w:p w:rsidR="00F22C0F" w:rsidRPr="00767DCC" w:rsidRDefault="00DF654B" w:rsidP="008138D4">
            <w:pPr>
              <w:pStyle w:val="ListParagraph"/>
              <w:numPr>
                <w:ilvl w:val="1"/>
                <w:numId w:val="40"/>
              </w:numPr>
              <w:rPr>
                <w:rFonts w:ascii="Arial" w:hAnsi="Arial" w:cs="Arial"/>
                <w:b/>
                <w:sz w:val="28"/>
                <w:szCs w:val="28"/>
              </w:rPr>
            </w:pPr>
            <w:r>
              <w:rPr>
                <w:rFonts w:ascii="Arial" w:hAnsi="Arial" w:cs="Arial"/>
                <w:b/>
                <w:sz w:val="28"/>
                <w:szCs w:val="28"/>
              </w:rPr>
              <w:lastRenderedPageBreak/>
              <w:t>(WIOA 461</w:t>
            </w:r>
            <w:r w:rsidR="00F22C0F" w:rsidRPr="00767DCC">
              <w:rPr>
                <w:rFonts w:ascii="Arial" w:hAnsi="Arial" w:cs="Arial"/>
                <w:b/>
                <w:sz w:val="28"/>
                <w:szCs w:val="28"/>
              </w:rPr>
              <w:t xml:space="preserve">) </w:t>
            </w:r>
          </w:p>
          <w:p w:rsidR="00F22C0F" w:rsidRPr="00C71468" w:rsidRDefault="00F22C0F" w:rsidP="008138D4">
            <w:pPr>
              <w:pStyle w:val="ListParagraph"/>
              <w:rPr>
                <w:rFonts w:ascii="Arial" w:hAnsi="Arial" w:cs="Arial"/>
                <w:sz w:val="28"/>
                <w:szCs w:val="28"/>
              </w:rPr>
            </w:pPr>
            <w:r w:rsidRPr="00767DCC">
              <w:rPr>
                <w:rFonts w:ascii="Arial" w:hAnsi="Arial" w:cs="Arial"/>
                <w:sz w:val="28"/>
                <w:szCs w:val="28"/>
              </w:rPr>
              <w:lastRenderedPageBreak/>
              <w:t xml:space="preserve">States receiving funds under Subtitle G must use half of the allotment for provision of supported employment services, including extended services to youth. </w:t>
            </w:r>
          </w:p>
        </w:tc>
      </w:tr>
      <w:tr w:rsidR="00F22C0F" w:rsidTr="009F4C39">
        <w:trPr>
          <w:gridAfter w:val="1"/>
          <w:wAfter w:w="6" w:type="dxa"/>
        </w:trPr>
        <w:tc>
          <w:tcPr>
            <w:tcW w:w="7488" w:type="dxa"/>
          </w:tcPr>
          <w:p w:rsidR="00D82614" w:rsidRPr="00D82614" w:rsidRDefault="00D82614" w:rsidP="00D82614">
            <w:pPr>
              <w:pStyle w:val="ListParagraph"/>
              <w:numPr>
                <w:ilvl w:val="1"/>
                <w:numId w:val="40"/>
              </w:numPr>
              <w:rPr>
                <w:rFonts w:ascii="Arial" w:hAnsi="Arial" w:cs="Arial"/>
                <w:sz w:val="28"/>
                <w:szCs w:val="28"/>
              </w:rPr>
            </w:pPr>
            <w:r>
              <w:rPr>
                <w:rFonts w:ascii="Arial" w:hAnsi="Arial" w:cs="Arial"/>
                <w:b/>
                <w:sz w:val="28"/>
                <w:szCs w:val="28"/>
              </w:rPr>
              <w:lastRenderedPageBreak/>
              <w:t>Supported Employment</w:t>
            </w:r>
          </w:p>
          <w:p w:rsidR="00F22C0F" w:rsidRPr="00D82614" w:rsidRDefault="00F22C0F" w:rsidP="00D82614">
            <w:pPr>
              <w:pStyle w:val="ListParagraph"/>
              <w:rPr>
                <w:rFonts w:ascii="Arial" w:hAnsi="Arial" w:cs="Arial"/>
                <w:sz w:val="28"/>
                <w:szCs w:val="28"/>
              </w:rPr>
            </w:pPr>
            <w:r w:rsidRPr="00767DCC">
              <w:rPr>
                <w:rFonts w:ascii="Arial" w:hAnsi="Arial" w:cs="Arial"/>
                <w:b/>
                <w:sz w:val="28"/>
                <w:szCs w:val="28"/>
              </w:rPr>
              <w:t>(Public Law 7, USC 705(35))</w:t>
            </w:r>
            <w:r w:rsidR="00D82614">
              <w:rPr>
                <w:rFonts w:ascii="Arial" w:hAnsi="Arial" w:cs="Arial"/>
                <w:b/>
                <w:sz w:val="28"/>
                <w:szCs w:val="28"/>
              </w:rPr>
              <w:t xml:space="preserve"> </w:t>
            </w:r>
            <w:r w:rsidRPr="00D82614">
              <w:rPr>
                <w:rFonts w:ascii="Arial" w:hAnsi="Arial" w:cs="Arial"/>
                <w:b/>
                <w:sz w:val="28"/>
                <w:szCs w:val="28"/>
              </w:rPr>
              <w:t xml:space="preserve">- </w:t>
            </w:r>
            <w:r w:rsidR="009F4C39" w:rsidRPr="00D82614">
              <w:rPr>
                <w:rFonts w:ascii="Arial" w:hAnsi="Arial" w:cs="Arial"/>
                <w:sz w:val="28"/>
                <w:szCs w:val="28"/>
              </w:rPr>
              <w:t>S</w:t>
            </w:r>
            <w:r w:rsidRPr="00D82614">
              <w:rPr>
                <w:rFonts w:ascii="Arial" w:hAnsi="Arial" w:cs="Arial"/>
                <w:sz w:val="28"/>
                <w:szCs w:val="28"/>
              </w:rPr>
              <w:t xml:space="preserve">upported employment services not to exceed 18 months, unless special circumstances existed. </w:t>
            </w:r>
          </w:p>
        </w:tc>
        <w:tc>
          <w:tcPr>
            <w:tcW w:w="7200" w:type="dxa"/>
          </w:tcPr>
          <w:p w:rsidR="00014C72" w:rsidRPr="00014C72" w:rsidRDefault="00014C72" w:rsidP="008138D4">
            <w:pPr>
              <w:rPr>
                <w:rFonts w:ascii="Arial" w:hAnsi="Arial" w:cs="Arial"/>
                <w:sz w:val="28"/>
                <w:szCs w:val="28"/>
              </w:rPr>
            </w:pPr>
            <w:r w:rsidRPr="00767DCC">
              <w:rPr>
                <w:rFonts w:ascii="Arial" w:hAnsi="Arial" w:cs="Arial"/>
                <w:b/>
                <w:sz w:val="28"/>
                <w:szCs w:val="28"/>
              </w:rPr>
              <w:t>Supported Employment</w:t>
            </w:r>
            <w:r w:rsidRPr="00767DCC">
              <w:rPr>
                <w:rFonts w:ascii="Arial" w:hAnsi="Arial" w:cs="Arial"/>
                <w:sz w:val="28"/>
                <w:szCs w:val="28"/>
              </w:rPr>
              <w:t>-</w:t>
            </w:r>
          </w:p>
          <w:p w:rsidR="00F22C0F" w:rsidRPr="00767DCC" w:rsidRDefault="00DF654B" w:rsidP="008138D4">
            <w:pPr>
              <w:pStyle w:val="ListParagraph"/>
              <w:numPr>
                <w:ilvl w:val="1"/>
                <w:numId w:val="37"/>
              </w:numPr>
              <w:rPr>
                <w:rFonts w:ascii="Arial" w:hAnsi="Arial" w:cs="Arial"/>
                <w:sz w:val="28"/>
                <w:szCs w:val="28"/>
              </w:rPr>
            </w:pPr>
            <w:r>
              <w:rPr>
                <w:rFonts w:ascii="Arial" w:hAnsi="Arial" w:cs="Arial"/>
                <w:b/>
                <w:sz w:val="28"/>
                <w:szCs w:val="28"/>
              </w:rPr>
              <w:t>(WIOA 404</w:t>
            </w:r>
            <w:r w:rsidR="00F22C0F" w:rsidRPr="00767DCC">
              <w:rPr>
                <w:rFonts w:ascii="Arial" w:hAnsi="Arial" w:cs="Arial"/>
                <w:b/>
                <w:sz w:val="28"/>
                <w:szCs w:val="28"/>
              </w:rPr>
              <w:t>)</w:t>
            </w:r>
            <w:r w:rsidR="00F22C0F">
              <w:rPr>
                <w:rFonts w:ascii="Arial" w:hAnsi="Arial" w:cs="Arial"/>
                <w:b/>
                <w:sz w:val="28"/>
                <w:szCs w:val="28"/>
              </w:rPr>
              <w:t xml:space="preserve"> </w:t>
            </w:r>
          </w:p>
          <w:p w:rsidR="00F22C0F" w:rsidRPr="00C71468" w:rsidRDefault="00F22C0F" w:rsidP="008138D4">
            <w:pPr>
              <w:pStyle w:val="ListParagraph"/>
              <w:rPr>
                <w:rFonts w:ascii="Arial" w:hAnsi="Arial" w:cs="Arial"/>
                <w:sz w:val="28"/>
                <w:szCs w:val="28"/>
              </w:rPr>
            </w:pPr>
            <w:r w:rsidRPr="00767DCC">
              <w:rPr>
                <w:rFonts w:ascii="Arial" w:hAnsi="Arial" w:cs="Arial"/>
                <w:sz w:val="28"/>
                <w:szCs w:val="28"/>
              </w:rPr>
              <w:t xml:space="preserve">Individuals may now receive supported employment services for up to 24 months, but it may be extended under special circumstances. </w:t>
            </w:r>
          </w:p>
        </w:tc>
      </w:tr>
      <w:tr w:rsidR="00F22C0F" w:rsidTr="009F4C39">
        <w:trPr>
          <w:gridAfter w:val="1"/>
          <w:wAfter w:w="6" w:type="dxa"/>
        </w:trPr>
        <w:tc>
          <w:tcPr>
            <w:tcW w:w="7488" w:type="dxa"/>
          </w:tcPr>
          <w:p w:rsidR="00D82614" w:rsidRPr="00D82614" w:rsidRDefault="00D82614" w:rsidP="008138D4">
            <w:pPr>
              <w:pStyle w:val="ListParagraph"/>
              <w:numPr>
                <w:ilvl w:val="1"/>
                <w:numId w:val="37"/>
              </w:numPr>
              <w:rPr>
                <w:rFonts w:ascii="Arial" w:hAnsi="Arial" w:cs="Arial"/>
                <w:sz w:val="28"/>
                <w:szCs w:val="28"/>
              </w:rPr>
            </w:pPr>
            <w:r>
              <w:rPr>
                <w:rFonts w:ascii="Arial" w:hAnsi="Arial" w:cs="Arial"/>
                <w:b/>
                <w:sz w:val="28"/>
                <w:szCs w:val="28"/>
              </w:rPr>
              <w:t xml:space="preserve">Extended Services </w:t>
            </w:r>
          </w:p>
          <w:p w:rsidR="00F22C0F" w:rsidRPr="00D82614" w:rsidRDefault="00F22C0F" w:rsidP="00D82614">
            <w:pPr>
              <w:pStyle w:val="ListParagraph"/>
              <w:rPr>
                <w:rFonts w:ascii="Arial" w:hAnsi="Arial" w:cs="Arial"/>
                <w:sz w:val="28"/>
                <w:szCs w:val="28"/>
              </w:rPr>
            </w:pPr>
            <w:r w:rsidRPr="00767DCC">
              <w:rPr>
                <w:rFonts w:ascii="Arial" w:hAnsi="Arial" w:cs="Arial"/>
                <w:b/>
                <w:sz w:val="28"/>
                <w:szCs w:val="28"/>
              </w:rPr>
              <w:t>(Public Law 623; 795(i))</w:t>
            </w:r>
            <w:r w:rsidR="00D82614">
              <w:rPr>
                <w:rFonts w:ascii="Arial" w:hAnsi="Arial" w:cs="Arial"/>
                <w:b/>
                <w:sz w:val="28"/>
                <w:szCs w:val="28"/>
              </w:rPr>
              <w:t xml:space="preserve">- </w:t>
            </w:r>
            <w:r w:rsidRPr="00D82614">
              <w:rPr>
                <w:rFonts w:ascii="Arial" w:hAnsi="Arial" w:cs="Arial"/>
                <w:b/>
                <w:sz w:val="28"/>
                <w:szCs w:val="28"/>
              </w:rPr>
              <w:t xml:space="preserve"> </w:t>
            </w:r>
            <w:r w:rsidRPr="00D82614">
              <w:rPr>
                <w:rFonts w:ascii="Arial" w:hAnsi="Arial" w:cs="Arial"/>
                <w:sz w:val="28"/>
                <w:szCs w:val="28"/>
              </w:rPr>
              <w:t xml:space="preserve">Funds allotted under Subtitle G could not be used for extended services. </w:t>
            </w:r>
          </w:p>
        </w:tc>
        <w:tc>
          <w:tcPr>
            <w:tcW w:w="7200" w:type="dxa"/>
          </w:tcPr>
          <w:p w:rsidR="00D82614" w:rsidRPr="00014C72" w:rsidRDefault="00014C72" w:rsidP="008138D4">
            <w:pPr>
              <w:rPr>
                <w:rFonts w:ascii="Arial" w:hAnsi="Arial" w:cs="Arial"/>
                <w:sz w:val="28"/>
                <w:szCs w:val="28"/>
              </w:rPr>
            </w:pPr>
            <w:r w:rsidRPr="00767DCC">
              <w:rPr>
                <w:rFonts w:ascii="Arial" w:hAnsi="Arial" w:cs="Arial"/>
                <w:b/>
                <w:sz w:val="28"/>
                <w:szCs w:val="28"/>
              </w:rPr>
              <w:t>Extended Services</w:t>
            </w:r>
            <w:r w:rsidRPr="00767DCC">
              <w:rPr>
                <w:rFonts w:ascii="Arial" w:hAnsi="Arial" w:cs="Arial"/>
                <w:sz w:val="28"/>
                <w:szCs w:val="28"/>
              </w:rPr>
              <w:t>-</w:t>
            </w:r>
          </w:p>
          <w:p w:rsidR="00D82614" w:rsidRDefault="00D82614" w:rsidP="008138D4">
            <w:pPr>
              <w:pStyle w:val="ListParagraph"/>
              <w:numPr>
                <w:ilvl w:val="1"/>
                <w:numId w:val="40"/>
              </w:numPr>
              <w:rPr>
                <w:rFonts w:ascii="Arial" w:hAnsi="Arial" w:cs="Arial"/>
                <w:sz w:val="28"/>
                <w:szCs w:val="28"/>
              </w:rPr>
            </w:pPr>
            <w:r w:rsidRPr="00D82614">
              <w:rPr>
                <w:rFonts w:ascii="Arial" w:hAnsi="Arial" w:cs="Arial"/>
                <w:b/>
                <w:sz w:val="28"/>
                <w:szCs w:val="28"/>
              </w:rPr>
              <w:t>(WIOA 461)</w:t>
            </w:r>
          </w:p>
          <w:p w:rsidR="00F22C0F" w:rsidRPr="00C71468" w:rsidRDefault="00D82614" w:rsidP="00D82614">
            <w:pPr>
              <w:pStyle w:val="ListParagraph"/>
              <w:rPr>
                <w:rFonts w:ascii="Arial" w:hAnsi="Arial" w:cs="Arial"/>
                <w:sz w:val="28"/>
                <w:szCs w:val="28"/>
              </w:rPr>
            </w:pPr>
            <w:r>
              <w:rPr>
                <w:rFonts w:ascii="Arial" w:hAnsi="Arial" w:cs="Arial"/>
                <w:sz w:val="28"/>
                <w:szCs w:val="28"/>
              </w:rPr>
              <w:t xml:space="preserve"> </w:t>
            </w:r>
            <w:r w:rsidR="00F22C0F" w:rsidRPr="00767DCC">
              <w:rPr>
                <w:rFonts w:ascii="Arial" w:hAnsi="Arial" w:cs="Arial"/>
                <w:sz w:val="28"/>
                <w:szCs w:val="28"/>
              </w:rPr>
              <w:t>Funds allotted under Subtitle G may be used to provide extended services to only youth with the most significant disabilities. Extended services not to exceed 4 years.</w:t>
            </w:r>
          </w:p>
        </w:tc>
      </w:tr>
      <w:tr w:rsidR="00F22C0F" w:rsidTr="009F4C39">
        <w:trPr>
          <w:gridAfter w:val="1"/>
          <w:wAfter w:w="6" w:type="dxa"/>
          <w:trHeight w:val="530"/>
        </w:trPr>
        <w:tc>
          <w:tcPr>
            <w:tcW w:w="14688" w:type="dxa"/>
            <w:gridSpan w:val="2"/>
          </w:tcPr>
          <w:p w:rsidR="00F22C0F" w:rsidRPr="00F46520" w:rsidRDefault="00F22C0F" w:rsidP="008138D4">
            <w:pPr>
              <w:spacing w:before="240" w:after="240"/>
              <w:ind w:left="360" w:hanging="360"/>
              <w:jc w:val="center"/>
              <w:rPr>
                <w:rFonts w:ascii="Arial" w:hAnsi="Arial" w:cs="Arial"/>
                <w:b/>
                <w:sz w:val="32"/>
                <w:szCs w:val="32"/>
              </w:rPr>
            </w:pPr>
            <w:r w:rsidRPr="00F46520">
              <w:rPr>
                <w:rFonts w:ascii="Arial" w:hAnsi="Arial" w:cs="Arial"/>
                <w:b/>
                <w:sz w:val="32"/>
                <w:szCs w:val="32"/>
              </w:rPr>
              <w:t>4.  Sub-minimum wage</w:t>
            </w:r>
          </w:p>
        </w:tc>
      </w:tr>
      <w:tr w:rsidR="00F22C0F" w:rsidTr="009F4C39">
        <w:trPr>
          <w:gridAfter w:val="1"/>
          <w:wAfter w:w="6" w:type="dxa"/>
        </w:trPr>
        <w:tc>
          <w:tcPr>
            <w:tcW w:w="7488" w:type="dxa"/>
          </w:tcPr>
          <w:p w:rsidR="00F22C0F" w:rsidRPr="00213F1C" w:rsidRDefault="00F22C0F" w:rsidP="008138D4">
            <w:pPr>
              <w:ind w:left="702" w:hanging="702"/>
              <w:rPr>
                <w:rFonts w:ascii="Arial" w:hAnsi="Arial" w:cs="Arial"/>
                <w:sz w:val="28"/>
                <w:szCs w:val="28"/>
              </w:rPr>
            </w:pPr>
            <w:r>
              <w:rPr>
                <w:rFonts w:ascii="Arial" w:hAnsi="Arial" w:cs="Arial"/>
                <w:sz w:val="28"/>
                <w:szCs w:val="28"/>
              </w:rPr>
              <w:t xml:space="preserve">4.1    </w:t>
            </w:r>
            <w:r w:rsidRPr="00767DCC">
              <w:rPr>
                <w:rFonts w:ascii="Arial" w:hAnsi="Arial" w:cs="Arial"/>
                <w:sz w:val="28"/>
                <w:szCs w:val="28"/>
              </w:rPr>
              <w:t>No provision on subminimum wage.</w:t>
            </w:r>
          </w:p>
        </w:tc>
        <w:tc>
          <w:tcPr>
            <w:tcW w:w="7200" w:type="dxa"/>
          </w:tcPr>
          <w:p w:rsidR="00F22C0F" w:rsidRDefault="00F22C0F" w:rsidP="008138D4">
            <w:pPr>
              <w:ind w:left="792" w:hanging="792"/>
              <w:rPr>
                <w:rFonts w:ascii="Arial" w:hAnsi="Arial" w:cs="Arial"/>
                <w:sz w:val="28"/>
                <w:szCs w:val="28"/>
              </w:rPr>
            </w:pPr>
            <w:r>
              <w:rPr>
                <w:rFonts w:ascii="Arial" w:hAnsi="Arial" w:cs="Arial"/>
                <w:sz w:val="28"/>
                <w:szCs w:val="28"/>
              </w:rPr>
              <w:t xml:space="preserve">4.1     </w:t>
            </w:r>
            <w:r w:rsidR="00DF654B">
              <w:rPr>
                <w:rFonts w:ascii="Arial" w:hAnsi="Arial" w:cs="Arial"/>
                <w:b/>
                <w:sz w:val="28"/>
                <w:szCs w:val="28"/>
              </w:rPr>
              <w:t>(WIOA 458</w:t>
            </w:r>
            <w:r w:rsidRPr="00767DCC">
              <w:rPr>
                <w:rFonts w:ascii="Arial" w:hAnsi="Arial" w:cs="Arial"/>
                <w:b/>
                <w:sz w:val="28"/>
                <w:szCs w:val="28"/>
              </w:rPr>
              <w:t xml:space="preserve">) </w:t>
            </w:r>
          </w:p>
          <w:p w:rsidR="00D53A40" w:rsidRDefault="00F22C0F" w:rsidP="00DF654B">
            <w:pPr>
              <w:ind w:left="792"/>
              <w:rPr>
                <w:rFonts w:ascii="Arial" w:hAnsi="Arial" w:cs="Arial"/>
                <w:sz w:val="28"/>
                <w:szCs w:val="28"/>
              </w:rPr>
            </w:pPr>
            <w:r w:rsidRPr="00767DCC">
              <w:rPr>
                <w:rFonts w:ascii="Arial" w:hAnsi="Arial" w:cs="Arial"/>
                <w:sz w:val="28"/>
                <w:szCs w:val="28"/>
              </w:rPr>
              <w:t xml:space="preserve">Section 511 will prohibit sub-minimum wage for individuals under the age of 24, unless:  1) the individual is, as of the effective date of section 511, already employed at sub-minimum wage by a certified employer; or 2) the individual has received pre-employment transition services, career counseling, and information and referrals designed to enable the individual to obtain competitive integrated employment and the individual either I) applied for vocational rehabilitation services and was found ineligible or II) received appropriate vocational rehabilitation </w:t>
            </w:r>
            <w:r w:rsidRPr="00767DCC">
              <w:rPr>
                <w:rFonts w:ascii="Arial" w:hAnsi="Arial" w:cs="Arial"/>
                <w:sz w:val="28"/>
                <w:szCs w:val="28"/>
              </w:rPr>
              <w:lastRenderedPageBreak/>
              <w:t xml:space="preserve">supports and services including supported employment services for a reasonable period of time, without success, resulting in case closure. </w:t>
            </w:r>
          </w:p>
          <w:p w:rsidR="0084421E" w:rsidRDefault="0084421E" w:rsidP="00DF654B">
            <w:pPr>
              <w:ind w:left="792"/>
              <w:rPr>
                <w:rFonts w:ascii="Arial" w:hAnsi="Arial" w:cs="Arial"/>
                <w:sz w:val="28"/>
                <w:szCs w:val="28"/>
              </w:rPr>
            </w:pPr>
          </w:p>
          <w:p w:rsidR="0084421E" w:rsidRPr="00213F1C" w:rsidRDefault="0084421E" w:rsidP="00DF654B">
            <w:pPr>
              <w:ind w:left="792"/>
              <w:rPr>
                <w:rFonts w:ascii="Arial" w:hAnsi="Arial" w:cs="Arial"/>
                <w:sz w:val="28"/>
                <w:szCs w:val="28"/>
              </w:rPr>
            </w:pPr>
            <w:r>
              <w:rPr>
                <w:rFonts w:ascii="Arial" w:hAnsi="Arial" w:cs="Arial"/>
                <w:sz w:val="28"/>
                <w:szCs w:val="28"/>
              </w:rPr>
              <w:t xml:space="preserve">Effective Date: July 1, 2016. </w:t>
            </w:r>
          </w:p>
        </w:tc>
      </w:tr>
      <w:tr w:rsidR="00F22C0F" w:rsidTr="009F4C39">
        <w:trPr>
          <w:gridAfter w:val="1"/>
          <w:wAfter w:w="6" w:type="dxa"/>
        </w:trPr>
        <w:tc>
          <w:tcPr>
            <w:tcW w:w="14688" w:type="dxa"/>
            <w:gridSpan w:val="2"/>
          </w:tcPr>
          <w:p w:rsidR="00F22C0F" w:rsidRPr="00F46520" w:rsidRDefault="00F22C0F" w:rsidP="008138D4">
            <w:pPr>
              <w:spacing w:before="240" w:after="240"/>
              <w:ind w:left="360" w:hanging="360"/>
              <w:jc w:val="center"/>
              <w:rPr>
                <w:rFonts w:ascii="Arial" w:hAnsi="Arial" w:cs="Arial"/>
                <w:b/>
                <w:sz w:val="32"/>
                <w:szCs w:val="32"/>
              </w:rPr>
            </w:pPr>
            <w:r w:rsidRPr="00F46520">
              <w:rPr>
                <w:rFonts w:ascii="Arial" w:hAnsi="Arial" w:cs="Arial"/>
                <w:b/>
                <w:sz w:val="32"/>
                <w:szCs w:val="32"/>
              </w:rPr>
              <w:lastRenderedPageBreak/>
              <w:t>5.  New Committees</w:t>
            </w:r>
          </w:p>
        </w:tc>
      </w:tr>
      <w:tr w:rsidR="00F22C0F" w:rsidTr="009F4C39">
        <w:trPr>
          <w:gridAfter w:val="1"/>
          <w:wAfter w:w="6" w:type="dxa"/>
        </w:trPr>
        <w:tc>
          <w:tcPr>
            <w:tcW w:w="7488" w:type="dxa"/>
          </w:tcPr>
          <w:p w:rsidR="00F22C0F" w:rsidRPr="00213F1C" w:rsidRDefault="00F22C0F" w:rsidP="008138D4">
            <w:pPr>
              <w:ind w:left="702" w:hanging="702"/>
              <w:rPr>
                <w:rFonts w:ascii="Arial" w:hAnsi="Arial" w:cs="Arial"/>
                <w:sz w:val="28"/>
                <w:szCs w:val="28"/>
              </w:rPr>
            </w:pPr>
            <w:r>
              <w:rPr>
                <w:rFonts w:ascii="Arial" w:hAnsi="Arial" w:cs="Arial"/>
                <w:sz w:val="28"/>
                <w:szCs w:val="28"/>
              </w:rPr>
              <w:t xml:space="preserve">5.1    </w:t>
            </w:r>
            <w:r w:rsidRPr="00767DCC">
              <w:rPr>
                <w:rFonts w:ascii="Arial" w:hAnsi="Arial" w:cs="Arial"/>
                <w:sz w:val="28"/>
                <w:szCs w:val="28"/>
              </w:rPr>
              <w:t>No committee.</w:t>
            </w:r>
          </w:p>
          <w:p w:rsidR="00F22C0F" w:rsidRPr="00213F1C" w:rsidRDefault="00F22C0F" w:rsidP="008138D4">
            <w:pPr>
              <w:ind w:left="702"/>
              <w:rPr>
                <w:rFonts w:ascii="Arial" w:hAnsi="Arial" w:cs="Arial"/>
                <w:sz w:val="28"/>
                <w:szCs w:val="28"/>
              </w:rPr>
            </w:pPr>
          </w:p>
        </w:tc>
        <w:tc>
          <w:tcPr>
            <w:tcW w:w="7200" w:type="dxa"/>
          </w:tcPr>
          <w:p w:rsidR="00F22C0F" w:rsidRDefault="00F22C0F" w:rsidP="008138D4">
            <w:pPr>
              <w:ind w:left="792" w:hanging="792"/>
              <w:rPr>
                <w:rFonts w:ascii="Arial" w:hAnsi="Arial" w:cs="Arial"/>
                <w:sz w:val="28"/>
                <w:szCs w:val="28"/>
              </w:rPr>
            </w:pPr>
            <w:r>
              <w:rPr>
                <w:rFonts w:ascii="Arial" w:hAnsi="Arial" w:cs="Arial"/>
                <w:sz w:val="28"/>
                <w:szCs w:val="28"/>
              </w:rPr>
              <w:t xml:space="preserve">5.1     </w:t>
            </w:r>
            <w:r w:rsidRPr="00767DCC">
              <w:rPr>
                <w:rFonts w:ascii="Arial" w:hAnsi="Arial" w:cs="Arial"/>
                <w:b/>
                <w:sz w:val="28"/>
                <w:szCs w:val="28"/>
              </w:rPr>
              <w:t>(WIOA 461</w:t>
            </w:r>
            <w:r>
              <w:rPr>
                <w:rFonts w:ascii="Arial" w:hAnsi="Arial" w:cs="Arial"/>
                <w:b/>
                <w:sz w:val="28"/>
                <w:szCs w:val="28"/>
              </w:rPr>
              <w:t xml:space="preserve">; </w:t>
            </w:r>
            <w:r w:rsidRPr="00767DCC">
              <w:rPr>
                <w:rFonts w:ascii="Arial" w:hAnsi="Arial" w:cs="Arial"/>
                <w:b/>
                <w:sz w:val="28"/>
                <w:szCs w:val="28"/>
              </w:rPr>
              <w:t>WIOA 101</w:t>
            </w:r>
            <w:r>
              <w:rPr>
                <w:rFonts w:ascii="Arial" w:hAnsi="Arial" w:cs="Arial"/>
                <w:b/>
                <w:sz w:val="28"/>
                <w:szCs w:val="28"/>
              </w:rPr>
              <w:t xml:space="preserve">; </w:t>
            </w:r>
            <w:r w:rsidRPr="00767DCC">
              <w:rPr>
                <w:rFonts w:ascii="Arial" w:hAnsi="Arial" w:cs="Arial"/>
                <w:b/>
                <w:sz w:val="28"/>
                <w:szCs w:val="28"/>
              </w:rPr>
              <w:t>WIOA 107)</w:t>
            </w:r>
            <w:r>
              <w:rPr>
                <w:rFonts w:ascii="Arial" w:hAnsi="Arial" w:cs="Arial"/>
                <w:sz w:val="28"/>
                <w:szCs w:val="28"/>
              </w:rPr>
              <w:t xml:space="preserve"> </w:t>
            </w:r>
          </w:p>
          <w:p w:rsidR="00F22C0F" w:rsidRPr="00767DCC" w:rsidRDefault="00F22C0F" w:rsidP="005E520E">
            <w:pPr>
              <w:ind w:left="792"/>
              <w:rPr>
                <w:rFonts w:ascii="Arial" w:hAnsi="Arial" w:cs="Arial"/>
                <w:sz w:val="28"/>
                <w:szCs w:val="28"/>
              </w:rPr>
            </w:pPr>
            <w:r w:rsidRPr="00767DCC">
              <w:rPr>
                <w:rFonts w:ascii="Arial" w:hAnsi="Arial" w:cs="Arial"/>
                <w:sz w:val="28"/>
                <w:szCs w:val="28"/>
              </w:rPr>
              <w:t xml:space="preserve">Advisory Committee on Increasing Competitive Integrated Employment for Individuals with Disabilities </w:t>
            </w:r>
          </w:p>
          <w:p w:rsidR="00F22C0F" w:rsidRPr="00767DCC" w:rsidRDefault="00F22C0F" w:rsidP="008138D4">
            <w:pPr>
              <w:ind w:left="792"/>
              <w:rPr>
                <w:rFonts w:ascii="Arial" w:hAnsi="Arial" w:cs="Arial"/>
                <w:sz w:val="28"/>
                <w:szCs w:val="28"/>
              </w:rPr>
            </w:pPr>
            <w:r w:rsidRPr="00767DCC">
              <w:rPr>
                <w:rFonts w:ascii="Arial" w:hAnsi="Arial" w:cs="Arial"/>
                <w:sz w:val="28"/>
                <w:szCs w:val="28"/>
              </w:rPr>
              <w:t xml:space="preserve">State Workforce Development Boards </w:t>
            </w:r>
          </w:p>
          <w:p w:rsidR="009F4C39" w:rsidRPr="00213F1C" w:rsidRDefault="00F22C0F" w:rsidP="00DF654B">
            <w:pPr>
              <w:ind w:left="792"/>
              <w:rPr>
                <w:rFonts w:ascii="Arial" w:hAnsi="Arial" w:cs="Arial"/>
                <w:sz w:val="28"/>
                <w:szCs w:val="28"/>
              </w:rPr>
            </w:pPr>
            <w:r w:rsidRPr="00767DCC">
              <w:rPr>
                <w:rFonts w:ascii="Arial" w:hAnsi="Arial" w:cs="Arial"/>
                <w:sz w:val="28"/>
                <w:szCs w:val="28"/>
              </w:rPr>
              <w:t xml:space="preserve">Local Workforce Development Boards </w:t>
            </w:r>
          </w:p>
        </w:tc>
      </w:tr>
      <w:tr w:rsidR="00F22C0F" w:rsidTr="009F4C39">
        <w:trPr>
          <w:gridAfter w:val="1"/>
          <w:wAfter w:w="6" w:type="dxa"/>
        </w:trPr>
        <w:tc>
          <w:tcPr>
            <w:tcW w:w="14688" w:type="dxa"/>
            <w:gridSpan w:val="2"/>
          </w:tcPr>
          <w:p w:rsidR="00F22C0F" w:rsidRPr="00F46520" w:rsidRDefault="00F22C0F" w:rsidP="008138D4">
            <w:pPr>
              <w:spacing w:before="240" w:after="240"/>
              <w:ind w:left="360" w:hanging="360"/>
              <w:jc w:val="center"/>
              <w:rPr>
                <w:rFonts w:ascii="Arial" w:hAnsi="Arial" w:cs="Arial"/>
                <w:b/>
                <w:sz w:val="32"/>
                <w:szCs w:val="32"/>
              </w:rPr>
            </w:pPr>
            <w:r w:rsidRPr="00F46520">
              <w:rPr>
                <w:rFonts w:ascii="Arial" w:hAnsi="Arial" w:cs="Arial"/>
                <w:b/>
                <w:sz w:val="32"/>
                <w:szCs w:val="32"/>
              </w:rPr>
              <w:t>6.  VR Personnel</w:t>
            </w:r>
          </w:p>
        </w:tc>
      </w:tr>
      <w:tr w:rsidR="00F22C0F" w:rsidTr="009F4C39">
        <w:trPr>
          <w:gridAfter w:val="1"/>
          <w:wAfter w:w="6" w:type="dxa"/>
        </w:trPr>
        <w:tc>
          <w:tcPr>
            <w:tcW w:w="7488" w:type="dxa"/>
          </w:tcPr>
          <w:p w:rsidR="00F22C0F" w:rsidRDefault="00F22C0F" w:rsidP="008138D4">
            <w:pPr>
              <w:ind w:left="702" w:hanging="720"/>
              <w:rPr>
                <w:rFonts w:ascii="Arial" w:hAnsi="Arial" w:cs="Arial"/>
                <w:sz w:val="28"/>
                <w:szCs w:val="28"/>
              </w:rPr>
            </w:pPr>
            <w:r>
              <w:rPr>
                <w:rFonts w:ascii="Arial" w:hAnsi="Arial" w:cs="Arial"/>
                <w:sz w:val="28"/>
                <w:szCs w:val="28"/>
              </w:rPr>
              <w:t xml:space="preserve">6.1    </w:t>
            </w:r>
            <w:r w:rsidRPr="00767DCC">
              <w:rPr>
                <w:rFonts w:ascii="Arial" w:hAnsi="Arial" w:cs="Arial"/>
                <w:b/>
                <w:sz w:val="28"/>
                <w:szCs w:val="28"/>
              </w:rPr>
              <w:t xml:space="preserve">(Public Law 101(a)(7)(B-C); 29 USC s 721(a)(7)(B)-(C)) </w:t>
            </w:r>
          </w:p>
          <w:p w:rsidR="00F22C0F" w:rsidRPr="00213F1C" w:rsidRDefault="00F22C0F" w:rsidP="008138D4">
            <w:pPr>
              <w:ind w:left="702"/>
              <w:rPr>
                <w:rFonts w:ascii="Arial" w:hAnsi="Arial" w:cs="Arial"/>
                <w:sz w:val="28"/>
                <w:szCs w:val="28"/>
              </w:rPr>
            </w:pPr>
            <w:r w:rsidRPr="00767DCC">
              <w:rPr>
                <w:rFonts w:ascii="Arial" w:hAnsi="Arial" w:cs="Arial"/>
                <w:sz w:val="28"/>
                <w:szCs w:val="28"/>
              </w:rPr>
              <w:t xml:space="preserve">No specific educational requirement. </w:t>
            </w:r>
          </w:p>
        </w:tc>
        <w:tc>
          <w:tcPr>
            <w:tcW w:w="7200" w:type="dxa"/>
          </w:tcPr>
          <w:p w:rsidR="00F22C0F" w:rsidRDefault="00F22C0F" w:rsidP="008138D4">
            <w:pPr>
              <w:ind w:left="792" w:hanging="792"/>
              <w:rPr>
                <w:rFonts w:ascii="Arial" w:hAnsi="Arial" w:cs="Arial"/>
                <w:sz w:val="28"/>
                <w:szCs w:val="28"/>
              </w:rPr>
            </w:pPr>
            <w:r>
              <w:rPr>
                <w:rFonts w:ascii="Arial" w:hAnsi="Arial" w:cs="Arial"/>
                <w:sz w:val="28"/>
                <w:szCs w:val="28"/>
              </w:rPr>
              <w:t xml:space="preserve">6.1      </w:t>
            </w:r>
            <w:r w:rsidRPr="00767DCC">
              <w:rPr>
                <w:rFonts w:ascii="Arial" w:hAnsi="Arial" w:cs="Arial"/>
                <w:b/>
                <w:sz w:val="28"/>
                <w:szCs w:val="28"/>
              </w:rPr>
              <w:t xml:space="preserve">(WIOA 412) </w:t>
            </w:r>
          </w:p>
          <w:p w:rsidR="009F4C39" w:rsidRPr="00213F1C" w:rsidRDefault="00F22C0F" w:rsidP="00D53A40">
            <w:pPr>
              <w:ind w:left="792"/>
              <w:rPr>
                <w:rFonts w:ascii="Arial" w:hAnsi="Arial" w:cs="Arial"/>
                <w:sz w:val="28"/>
                <w:szCs w:val="28"/>
              </w:rPr>
            </w:pPr>
            <w:r w:rsidRPr="00767DCC">
              <w:rPr>
                <w:rFonts w:ascii="Arial" w:hAnsi="Arial" w:cs="Arial"/>
                <w:sz w:val="28"/>
                <w:szCs w:val="28"/>
              </w:rPr>
              <w:t>Requirements: 1) baccalaureate degree in a field of study reasonably related to VR AND 1 year or more paid or unpaid experience consisting of one of the following: a) direct work with IWDs in a setting such as an ILC, b) direct service or advocacy activities demonstrating experience and skills in working</w:t>
            </w:r>
            <w:bookmarkStart w:id="0" w:name="_GoBack"/>
            <w:bookmarkEnd w:id="0"/>
            <w:r w:rsidRPr="00767DCC">
              <w:rPr>
                <w:rFonts w:ascii="Arial" w:hAnsi="Arial" w:cs="Arial"/>
                <w:sz w:val="28"/>
                <w:szCs w:val="28"/>
              </w:rPr>
              <w:t xml:space="preserve"> with IWDs, c) direct experience as an employer (as small business owner or operator in self-employment) or other experience in human resources, recruitment, or experience in supervising employees, training, or other activities that provide experience in competitive integrated employment environments; OR 2) </w:t>
            </w:r>
            <w:r w:rsidRPr="00767DCC">
              <w:rPr>
                <w:rFonts w:ascii="Arial" w:hAnsi="Arial" w:cs="Arial"/>
                <w:sz w:val="28"/>
                <w:szCs w:val="28"/>
              </w:rPr>
              <w:lastRenderedPageBreak/>
              <w:t xml:space="preserve">master’s or doctoral degree in a field of study such as VR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 </w:t>
            </w:r>
          </w:p>
        </w:tc>
      </w:tr>
      <w:tr w:rsidR="00F22C0F" w:rsidTr="009F4C39">
        <w:trPr>
          <w:gridAfter w:val="1"/>
          <w:wAfter w:w="6" w:type="dxa"/>
        </w:trPr>
        <w:tc>
          <w:tcPr>
            <w:tcW w:w="14688" w:type="dxa"/>
            <w:gridSpan w:val="2"/>
          </w:tcPr>
          <w:p w:rsidR="00F22C0F" w:rsidRPr="00F46520" w:rsidRDefault="00F22C0F" w:rsidP="0032497F">
            <w:pPr>
              <w:spacing w:before="240" w:after="240"/>
              <w:ind w:left="360" w:hanging="360"/>
              <w:jc w:val="center"/>
              <w:rPr>
                <w:rFonts w:ascii="Arial" w:hAnsi="Arial" w:cs="Arial"/>
                <w:b/>
                <w:sz w:val="32"/>
                <w:szCs w:val="32"/>
              </w:rPr>
            </w:pPr>
            <w:r w:rsidRPr="00F46520">
              <w:rPr>
                <w:rFonts w:ascii="Arial" w:hAnsi="Arial" w:cs="Arial"/>
                <w:b/>
                <w:sz w:val="32"/>
                <w:szCs w:val="32"/>
              </w:rPr>
              <w:lastRenderedPageBreak/>
              <w:t>7.  One</w:t>
            </w:r>
            <w:r w:rsidR="0032497F">
              <w:rPr>
                <w:rFonts w:ascii="Arial" w:hAnsi="Arial" w:cs="Arial"/>
                <w:b/>
                <w:sz w:val="32"/>
                <w:szCs w:val="32"/>
              </w:rPr>
              <w:t>-</w:t>
            </w:r>
            <w:r w:rsidRPr="00F46520">
              <w:rPr>
                <w:rFonts w:ascii="Arial" w:hAnsi="Arial" w:cs="Arial"/>
                <w:b/>
                <w:sz w:val="32"/>
                <w:szCs w:val="32"/>
              </w:rPr>
              <w:t>Stops</w:t>
            </w:r>
            <w:r>
              <w:rPr>
                <w:rFonts w:ascii="Arial" w:hAnsi="Arial" w:cs="Arial"/>
                <w:b/>
                <w:sz w:val="32"/>
                <w:szCs w:val="32"/>
              </w:rPr>
              <w:t xml:space="preserve"> (OS)</w:t>
            </w:r>
          </w:p>
        </w:tc>
      </w:tr>
      <w:tr w:rsidR="00F22C0F" w:rsidTr="009F4C39">
        <w:trPr>
          <w:gridAfter w:val="1"/>
          <w:wAfter w:w="6" w:type="dxa"/>
        </w:trPr>
        <w:tc>
          <w:tcPr>
            <w:tcW w:w="7488" w:type="dxa"/>
          </w:tcPr>
          <w:p w:rsidR="00F22C0F" w:rsidRDefault="00D82614" w:rsidP="008138D4">
            <w:pPr>
              <w:pStyle w:val="ListParagraph"/>
              <w:numPr>
                <w:ilvl w:val="1"/>
                <w:numId w:val="41"/>
              </w:numPr>
              <w:rPr>
                <w:rFonts w:ascii="Arial" w:hAnsi="Arial" w:cs="Arial"/>
                <w:sz w:val="28"/>
                <w:szCs w:val="28"/>
              </w:rPr>
            </w:pPr>
            <w:r>
              <w:rPr>
                <w:rFonts w:ascii="Arial" w:hAnsi="Arial" w:cs="Arial"/>
                <w:b/>
                <w:sz w:val="28"/>
                <w:szCs w:val="28"/>
              </w:rPr>
              <w:t>(29 USC 2841)</w:t>
            </w:r>
          </w:p>
          <w:p w:rsidR="00F22C0F" w:rsidRPr="00055236" w:rsidRDefault="00F22C0F" w:rsidP="008138D4">
            <w:pPr>
              <w:pStyle w:val="ListParagraph"/>
              <w:rPr>
                <w:rFonts w:ascii="Arial" w:hAnsi="Arial" w:cs="Arial"/>
                <w:sz w:val="28"/>
                <w:szCs w:val="28"/>
              </w:rPr>
            </w:pPr>
            <w:r w:rsidRPr="00767DCC">
              <w:rPr>
                <w:rFonts w:ascii="Arial" w:hAnsi="Arial" w:cs="Arial"/>
                <w:sz w:val="28"/>
                <w:szCs w:val="28"/>
              </w:rPr>
              <w:t xml:space="preserve">Required partners, VR is </w:t>
            </w:r>
            <w:r w:rsidR="009F4C39">
              <w:rPr>
                <w:rFonts w:ascii="Arial" w:hAnsi="Arial" w:cs="Arial"/>
                <w:sz w:val="28"/>
                <w:szCs w:val="28"/>
              </w:rPr>
              <w:t xml:space="preserve">a </w:t>
            </w:r>
            <w:r w:rsidRPr="00767DCC">
              <w:rPr>
                <w:rFonts w:ascii="Arial" w:hAnsi="Arial" w:cs="Arial"/>
                <w:sz w:val="28"/>
                <w:szCs w:val="28"/>
              </w:rPr>
              <w:t>required partner.</w:t>
            </w:r>
            <w:r w:rsidRPr="00767DCC">
              <w:rPr>
                <w:rFonts w:ascii="Arial" w:hAnsi="Arial" w:cs="Arial"/>
                <w:b/>
                <w:sz w:val="28"/>
                <w:szCs w:val="28"/>
              </w:rPr>
              <w:t xml:space="preserve"> </w:t>
            </w:r>
          </w:p>
        </w:tc>
        <w:tc>
          <w:tcPr>
            <w:tcW w:w="7200" w:type="dxa"/>
          </w:tcPr>
          <w:p w:rsidR="00014C72" w:rsidRPr="00014C72" w:rsidRDefault="00014C72" w:rsidP="008138D4">
            <w:pPr>
              <w:rPr>
                <w:rFonts w:ascii="Arial" w:hAnsi="Arial" w:cs="Arial"/>
                <w:sz w:val="28"/>
                <w:szCs w:val="28"/>
              </w:rPr>
            </w:pPr>
            <w:r w:rsidRPr="00767DCC">
              <w:rPr>
                <w:rFonts w:ascii="Arial" w:hAnsi="Arial" w:cs="Arial"/>
                <w:b/>
                <w:sz w:val="28"/>
                <w:szCs w:val="28"/>
              </w:rPr>
              <w:t>Required One Stop Partners:</w:t>
            </w:r>
            <w:r w:rsidRPr="00767DCC">
              <w:rPr>
                <w:rFonts w:ascii="Arial" w:hAnsi="Arial" w:cs="Arial"/>
                <w:sz w:val="28"/>
                <w:szCs w:val="28"/>
              </w:rPr>
              <w:t xml:space="preserve">  </w:t>
            </w:r>
          </w:p>
          <w:p w:rsidR="00F22C0F" w:rsidRPr="00767DCC" w:rsidRDefault="00F22C0F" w:rsidP="008138D4">
            <w:pPr>
              <w:pStyle w:val="ListParagraph"/>
              <w:numPr>
                <w:ilvl w:val="1"/>
                <w:numId w:val="42"/>
              </w:numPr>
              <w:rPr>
                <w:rFonts w:ascii="Arial" w:hAnsi="Arial" w:cs="Arial"/>
                <w:sz w:val="28"/>
                <w:szCs w:val="28"/>
              </w:rPr>
            </w:pPr>
            <w:r w:rsidRPr="00767DCC">
              <w:rPr>
                <w:rFonts w:ascii="Arial" w:hAnsi="Arial" w:cs="Arial"/>
                <w:b/>
                <w:sz w:val="28"/>
                <w:szCs w:val="28"/>
              </w:rPr>
              <w:t>(WIOA 121)</w:t>
            </w:r>
            <w:r>
              <w:rPr>
                <w:rFonts w:ascii="Arial" w:hAnsi="Arial" w:cs="Arial"/>
                <w:b/>
                <w:sz w:val="28"/>
                <w:szCs w:val="28"/>
              </w:rPr>
              <w:t xml:space="preserve"> </w:t>
            </w:r>
          </w:p>
          <w:p w:rsidR="00F22C0F" w:rsidRPr="00055236" w:rsidRDefault="00F22C0F" w:rsidP="008138D4">
            <w:pPr>
              <w:pStyle w:val="ListParagraph"/>
              <w:rPr>
                <w:rFonts w:ascii="Arial" w:hAnsi="Arial" w:cs="Arial"/>
                <w:sz w:val="28"/>
                <w:szCs w:val="28"/>
              </w:rPr>
            </w:pPr>
            <w:r w:rsidRPr="00767DCC">
              <w:rPr>
                <w:rFonts w:ascii="Arial" w:hAnsi="Arial" w:cs="Arial"/>
                <w:sz w:val="28"/>
                <w:szCs w:val="28"/>
              </w:rPr>
              <w:t xml:space="preserve">13 required partners (added programs authorized under Second Chance Act of 2007.)  VR is still an OS required partner.  </w:t>
            </w:r>
          </w:p>
        </w:tc>
      </w:tr>
      <w:tr w:rsidR="00F22C0F" w:rsidTr="009F4C39">
        <w:trPr>
          <w:gridAfter w:val="1"/>
          <w:wAfter w:w="6" w:type="dxa"/>
        </w:trPr>
        <w:tc>
          <w:tcPr>
            <w:tcW w:w="7488" w:type="dxa"/>
          </w:tcPr>
          <w:p w:rsidR="00713641" w:rsidRDefault="00713641" w:rsidP="00713641">
            <w:pPr>
              <w:pStyle w:val="ListParagraph"/>
              <w:rPr>
                <w:rFonts w:ascii="Arial" w:hAnsi="Arial" w:cs="Arial"/>
                <w:b/>
                <w:sz w:val="28"/>
                <w:szCs w:val="28"/>
              </w:rPr>
            </w:pPr>
          </w:p>
          <w:p w:rsidR="00F22C0F" w:rsidRPr="00847AEC" w:rsidRDefault="00F22C0F" w:rsidP="008138D4">
            <w:pPr>
              <w:pStyle w:val="ListParagraph"/>
              <w:numPr>
                <w:ilvl w:val="1"/>
                <w:numId w:val="42"/>
              </w:numPr>
              <w:rPr>
                <w:rFonts w:ascii="Arial" w:hAnsi="Arial" w:cs="Arial"/>
                <w:b/>
                <w:sz w:val="28"/>
                <w:szCs w:val="28"/>
              </w:rPr>
            </w:pPr>
            <w:r w:rsidRPr="00847AEC">
              <w:rPr>
                <w:rFonts w:ascii="Arial" w:hAnsi="Arial" w:cs="Arial"/>
                <w:b/>
                <w:sz w:val="28"/>
                <w:szCs w:val="28"/>
              </w:rPr>
              <w:t xml:space="preserve">(29 USC 2841) </w:t>
            </w:r>
          </w:p>
          <w:p w:rsidR="00F22C0F" w:rsidRPr="00847AEC" w:rsidRDefault="00F22C0F" w:rsidP="008138D4">
            <w:pPr>
              <w:pStyle w:val="ListParagraph"/>
              <w:rPr>
                <w:rFonts w:ascii="Arial" w:hAnsi="Arial" w:cs="Arial"/>
                <w:sz w:val="28"/>
                <w:szCs w:val="28"/>
              </w:rPr>
            </w:pPr>
            <w:r w:rsidRPr="00847AEC">
              <w:rPr>
                <w:rFonts w:ascii="Arial" w:hAnsi="Arial" w:cs="Arial"/>
                <w:sz w:val="28"/>
                <w:szCs w:val="28"/>
              </w:rPr>
              <w:t>MOU re</w:t>
            </w:r>
            <w:r w:rsidR="009F4C39">
              <w:rPr>
                <w:rFonts w:ascii="Arial" w:hAnsi="Arial" w:cs="Arial"/>
                <w:sz w:val="28"/>
                <w:szCs w:val="28"/>
              </w:rPr>
              <w:t>quired between local board and One-Stop O</w:t>
            </w:r>
            <w:r w:rsidRPr="00847AEC">
              <w:rPr>
                <w:rFonts w:ascii="Arial" w:hAnsi="Arial" w:cs="Arial"/>
                <w:sz w:val="28"/>
                <w:szCs w:val="28"/>
              </w:rPr>
              <w:t xml:space="preserve">perators.  Required 4 provisions:  (1) services to be provided, (2) Funding sources and mechanisms, (3) Methods of referral between OS operator and OS partners, (4) Duration of the MOU.  </w:t>
            </w:r>
          </w:p>
        </w:tc>
        <w:tc>
          <w:tcPr>
            <w:tcW w:w="7200" w:type="dxa"/>
          </w:tcPr>
          <w:p w:rsidR="00713641" w:rsidRDefault="00713641" w:rsidP="008138D4">
            <w:pPr>
              <w:rPr>
                <w:rFonts w:ascii="Arial" w:hAnsi="Arial" w:cs="Arial"/>
                <w:b/>
                <w:sz w:val="28"/>
                <w:szCs w:val="28"/>
              </w:rPr>
            </w:pPr>
          </w:p>
          <w:p w:rsidR="00014C72" w:rsidRPr="00014C72" w:rsidRDefault="00014C72" w:rsidP="008138D4">
            <w:pPr>
              <w:rPr>
                <w:rFonts w:ascii="Arial" w:hAnsi="Arial" w:cs="Arial"/>
                <w:sz w:val="28"/>
                <w:szCs w:val="28"/>
              </w:rPr>
            </w:pPr>
            <w:r w:rsidRPr="00847AEC">
              <w:rPr>
                <w:rFonts w:ascii="Arial" w:hAnsi="Arial" w:cs="Arial"/>
                <w:b/>
                <w:sz w:val="28"/>
                <w:szCs w:val="28"/>
              </w:rPr>
              <w:t>MOU:</w:t>
            </w:r>
            <w:r w:rsidRPr="00847AEC">
              <w:rPr>
                <w:rFonts w:ascii="Arial" w:hAnsi="Arial" w:cs="Arial"/>
                <w:sz w:val="28"/>
                <w:szCs w:val="28"/>
              </w:rPr>
              <w:t xml:space="preserve">  </w:t>
            </w:r>
          </w:p>
          <w:p w:rsidR="00F22C0F" w:rsidRPr="00847AEC" w:rsidRDefault="00F22C0F" w:rsidP="008138D4">
            <w:pPr>
              <w:pStyle w:val="ListParagraph"/>
              <w:numPr>
                <w:ilvl w:val="1"/>
                <w:numId w:val="43"/>
              </w:numPr>
              <w:rPr>
                <w:rFonts w:ascii="Arial" w:hAnsi="Arial" w:cs="Arial"/>
                <w:sz w:val="28"/>
                <w:szCs w:val="28"/>
              </w:rPr>
            </w:pPr>
            <w:r w:rsidRPr="00847AEC">
              <w:rPr>
                <w:rFonts w:ascii="Arial" w:hAnsi="Arial" w:cs="Arial"/>
                <w:b/>
                <w:sz w:val="28"/>
                <w:szCs w:val="28"/>
              </w:rPr>
              <w:t>(WIOA 121)</w:t>
            </w:r>
            <w:r>
              <w:rPr>
                <w:rFonts w:ascii="Arial" w:hAnsi="Arial" w:cs="Arial"/>
                <w:b/>
                <w:sz w:val="28"/>
                <w:szCs w:val="28"/>
              </w:rPr>
              <w:t xml:space="preserve"> </w:t>
            </w:r>
          </w:p>
          <w:p w:rsidR="00F22C0F" w:rsidRPr="00055236" w:rsidRDefault="00F22C0F" w:rsidP="008138D4">
            <w:pPr>
              <w:pStyle w:val="ListParagraph"/>
              <w:rPr>
                <w:rFonts w:ascii="Arial" w:hAnsi="Arial" w:cs="Arial"/>
                <w:sz w:val="28"/>
                <w:szCs w:val="28"/>
              </w:rPr>
            </w:pPr>
            <w:r w:rsidRPr="00847AEC">
              <w:rPr>
                <w:rFonts w:ascii="Arial" w:hAnsi="Arial" w:cs="Arial"/>
                <w:sz w:val="28"/>
                <w:szCs w:val="28"/>
              </w:rPr>
              <w:t xml:space="preserve">MOU still required and adds one additional provision- must now address methods to ensure needs of individuals with disabilities are addressed.  Also, the duration of the MOU is now limited to 3 years at the most.  Lastly, funding provisions expanded to require discussion of how funding through cash and in-kind contributions will be used and how infrastructure costs will be funded.  </w:t>
            </w:r>
          </w:p>
        </w:tc>
      </w:tr>
      <w:tr w:rsidR="00F22C0F" w:rsidTr="009F4C39">
        <w:trPr>
          <w:gridAfter w:val="1"/>
          <w:wAfter w:w="6" w:type="dxa"/>
        </w:trPr>
        <w:tc>
          <w:tcPr>
            <w:tcW w:w="7488" w:type="dxa"/>
          </w:tcPr>
          <w:p w:rsidR="00F22C0F" w:rsidRPr="00847AEC" w:rsidRDefault="00F22C0F" w:rsidP="008138D4">
            <w:pPr>
              <w:pStyle w:val="ListParagraph"/>
              <w:numPr>
                <w:ilvl w:val="1"/>
                <w:numId w:val="43"/>
              </w:numPr>
              <w:rPr>
                <w:rFonts w:ascii="Arial" w:hAnsi="Arial" w:cs="Arial"/>
                <w:b/>
                <w:sz w:val="28"/>
                <w:szCs w:val="28"/>
              </w:rPr>
            </w:pPr>
            <w:r w:rsidRPr="00847AEC">
              <w:rPr>
                <w:rFonts w:ascii="Arial" w:hAnsi="Arial" w:cs="Arial"/>
                <w:b/>
                <w:sz w:val="28"/>
                <w:szCs w:val="28"/>
              </w:rPr>
              <w:t xml:space="preserve">(29 USC 2841) </w:t>
            </w:r>
          </w:p>
          <w:p w:rsidR="00F22C0F" w:rsidRPr="00847AEC" w:rsidRDefault="00F22C0F" w:rsidP="008138D4">
            <w:pPr>
              <w:pStyle w:val="ListParagraph"/>
              <w:rPr>
                <w:rFonts w:ascii="Arial" w:hAnsi="Arial" w:cs="Arial"/>
                <w:sz w:val="28"/>
                <w:szCs w:val="28"/>
              </w:rPr>
            </w:pPr>
            <w:r w:rsidRPr="00847AEC">
              <w:rPr>
                <w:rFonts w:ascii="Arial" w:hAnsi="Arial" w:cs="Arial"/>
                <w:sz w:val="28"/>
                <w:szCs w:val="28"/>
              </w:rPr>
              <w:t xml:space="preserve">One-Stop Operators.  Local board shall designate </w:t>
            </w:r>
            <w:r w:rsidRPr="00847AEC">
              <w:rPr>
                <w:rFonts w:ascii="Arial" w:hAnsi="Arial" w:cs="Arial"/>
                <w:sz w:val="28"/>
                <w:szCs w:val="28"/>
              </w:rPr>
              <w:lastRenderedPageBreak/>
              <w:t xml:space="preserve">OS operators who should be certified through a competitive process and may include a public, private or nonprofit entity or consortium of entities. </w:t>
            </w:r>
          </w:p>
        </w:tc>
        <w:tc>
          <w:tcPr>
            <w:tcW w:w="7200" w:type="dxa"/>
          </w:tcPr>
          <w:p w:rsidR="00014C72" w:rsidRPr="00014C72" w:rsidRDefault="00014C72" w:rsidP="008138D4">
            <w:pPr>
              <w:rPr>
                <w:rFonts w:ascii="Arial" w:hAnsi="Arial" w:cs="Arial"/>
                <w:sz w:val="28"/>
                <w:szCs w:val="28"/>
              </w:rPr>
            </w:pPr>
            <w:r w:rsidRPr="00847AEC">
              <w:rPr>
                <w:rFonts w:ascii="Arial" w:hAnsi="Arial" w:cs="Arial"/>
                <w:b/>
                <w:sz w:val="28"/>
                <w:szCs w:val="28"/>
              </w:rPr>
              <w:lastRenderedPageBreak/>
              <w:t>One-Stop Operators</w:t>
            </w:r>
          </w:p>
          <w:p w:rsidR="00F22C0F" w:rsidRPr="00847AEC" w:rsidRDefault="00F22C0F" w:rsidP="008138D4">
            <w:pPr>
              <w:pStyle w:val="ListParagraph"/>
              <w:numPr>
                <w:ilvl w:val="1"/>
                <w:numId w:val="42"/>
              </w:numPr>
              <w:rPr>
                <w:rFonts w:ascii="Arial" w:hAnsi="Arial" w:cs="Arial"/>
                <w:sz w:val="28"/>
                <w:szCs w:val="28"/>
              </w:rPr>
            </w:pPr>
            <w:r w:rsidRPr="00847AEC">
              <w:rPr>
                <w:rFonts w:ascii="Arial" w:hAnsi="Arial" w:cs="Arial"/>
                <w:b/>
                <w:sz w:val="28"/>
                <w:szCs w:val="28"/>
              </w:rPr>
              <w:t>(WIOA 121)</w:t>
            </w:r>
            <w:r>
              <w:rPr>
                <w:rFonts w:ascii="Arial" w:hAnsi="Arial" w:cs="Arial"/>
                <w:b/>
                <w:sz w:val="28"/>
                <w:szCs w:val="28"/>
              </w:rPr>
              <w:t xml:space="preserve"> </w:t>
            </w:r>
          </w:p>
          <w:p w:rsidR="009F4C39" w:rsidRPr="00DF654B" w:rsidRDefault="00F22C0F" w:rsidP="00DF654B">
            <w:pPr>
              <w:pStyle w:val="ListParagraph"/>
              <w:rPr>
                <w:rFonts w:ascii="Arial" w:hAnsi="Arial" w:cs="Arial"/>
                <w:sz w:val="28"/>
                <w:szCs w:val="28"/>
              </w:rPr>
            </w:pPr>
            <w:r w:rsidRPr="00847AEC">
              <w:rPr>
                <w:rFonts w:ascii="Arial" w:hAnsi="Arial" w:cs="Arial"/>
                <w:sz w:val="28"/>
                <w:szCs w:val="28"/>
              </w:rPr>
              <w:lastRenderedPageBreak/>
              <w:t xml:space="preserve">Same requirements for who can become OS operator.  Adds additional requirements, OS operators must (1) disclose any potential conflicts of interest, (2) not establish procedures that create disincentives to individuals with barriers to employment who may require longer-term services, and (3) comply with Federal regs and procurement policies relating to calculating and use of profits. </w:t>
            </w:r>
          </w:p>
        </w:tc>
      </w:tr>
      <w:tr w:rsidR="00F22C0F" w:rsidTr="009F4C39">
        <w:trPr>
          <w:gridAfter w:val="1"/>
          <w:wAfter w:w="6" w:type="dxa"/>
        </w:trPr>
        <w:tc>
          <w:tcPr>
            <w:tcW w:w="7488" w:type="dxa"/>
          </w:tcPr>
          <w:p w:rsidR="00F22C0F" w:rsidRPr="00847AEC" w:rsidRDefault="00F22C0F" w:rsidP="008138D4">
            <w:pPr>
              <w:pStyle w:val="ListParagraph"/>
              <w:numPr>
                <w:ilvl w:val="1"/>
                <w:numId w:val="42"/>
              </w:numPr>
              <w:rPr>
                <w:rFonts w:ascii="Arial" w:hAnsi="Arial" w:cs="Arial"/>
                <w:b/>
                <w:sz w:val="28"/>
                <w:szCs w:val="28"/>
              </w:rPr>
            </w:pPr>
            <w:r w:rsidRPr="00847AEC">
              <w:rPr>
                <w:rFonts w:ascii="Arial" w:hAnsi="Arial" w:cs="Arial"/>
                <w:b/>
                <w:sz w:val="28"/>
                <w:szCs w:val="28"/>
              </w:rPr>
              <w:lastRenderedPageBreak/>
              <w:t xml:space="preserve">(29 USC 2841) </w:t>
            </w:r>
          </w:p>
          <w:p w:rsidR="00F22C0F" w:rsidRPr="00847AEC" w:rsidRDefault="00F22C0F" w:rsidP="008138D4">
            <w:pPr>
              <w:pStyle w:val="ListParagraph"/>
              <w:rPr>
                <w:rFonts w:ascii="Arial" w:hAnsi="Arial" w:cs="Arial"/>
                <w:sz w:val="28"/>
                <w:szCs w:val="28"/>
              </w:rPr>
            </w:pPr>
            <w:r w:rsidRPr="00847AEC">
              <w:rPr>
                <w:rFonts w:ascii="Arial" w:hAnsi="Arial" w:cs="Arial"/>
                <w:sz w:val="28"/>
                <w:szCs w:val="28"/>
              </w:rPr>
              <w:t xml:space="preserve">Establishment of One-Stop Delivery System:  Simply provided that if OS delivery system had been established prior to 1998, Governor could decide to certify. </w:t>
            </w:r>
          </w:p>
        </w:tc>
        <w:tc>
          <w:tcPr>
            <w:tcW w:w="7200" w:type="dxa"/>
          </w:tcPr>
          <w:p w:rsidR="00F22C0F" w:rsidRPr="00847AEC" w:rsidRDefault="00F22C0F" w:rsidP="008138D4">
            <w:pPr>
              <w:pStyle w:val="ListParagraph"/>
              <w:numPr>
                <w:ilvl w:val="1"/>
                <w:numId w:val="43"/>
              </w:numPr>
              <w:rPr>
                <w:rFonts w:ascii="Arial" w:hAnsi="Arial" w:cs="Arial"/>
                <w:b/>
                <w:sz w:val="28"/>
                <w:szCs w:val="28"/>
              </w:rPr>
            </w:pPr>
            <w:r w:rsidRPr="00847AEC">
              <w:rPr>
                <w:rFonts w:ascii="Arial" w:hAnsi="Arial" w:cs="Arial"/>
                <w:b/>
                <w:sz w:val="28"/>
                <w:szCs w:val="28"/>
              </w:rPr>
              <w:t xml:space="preserve">(WIOA 121) </w:t>
            </w:r>
          </w:p>
          <w:p w:rsidR="00D53A40" w:rsidRPr="00DF654B" w:rsidRDefault="00F22C0F" w:rsidP="00DF654B">
            <w:pPr>
              <w:pStyle w:val="ListParagraph"/>
              <w:rPr>
                <w:rFonts w:ascii="Arial" w:hAnsi="Arial" w:cs="Arial"/>
                <w:sz w:val="28"/>
                <w:szCs w:val="28"/>
              </w:rPr>
            </w:pPr>
            <w:r w:rsidRPr="00847AEC">
              <w:rPr>
                <w:rFonts w:ascii="Arial" w:hAnsi="Arial" w:cs="Arial"/>
                <w:sz w:val="28"/>
                <w:szCs w:val="28"/>
              </w:rPr>
              <w:t xml:space="preserve">Establishment of One-Stop Delivery System:  Much more extensive discussion of OS delivery system.  </w:t>
            </w:r>
            <w:r w:rsidRPr="00847AEC">
              <w:rPr>
                <w:rFonts w:ascii="Arial" w:hAnsi="Arial" w:cs="Arial"/>
                <w:b/>
                <w:sz w:val="28"/>
                <w:szCs w:val="28"/>
              </w:rPr>
              <w:t>(1)</w:t>
            </w:r>
            <w:r w:rsidRPr="00847AEC">
              <w:rPr>
                <w:rFonts w:ascii="Arial" w:hAnsi="Arial" w:cs="Arial"/>
                <w:sz w:val="28"/>
                <w:szCs w:val="28"/>
              </w:rPr>
              <w:t xml:space="preserve"> A OS delivery system shall be established in each local area which shall provide access to (1) career services under section 134(c)(2), (2) training services under section 134(c)(3)(G), (3) employment and training activities under section 134(d), (4) programs and activities described in subsection (b), (5) provide access to the data, information and analysis described in section 15(a) of the Wagner-Peyser Act.  </w:t>
            </w:r>
            <w:r w:rsidRPr="00847AEC">
              <w:rPr>
                <w:rFonts w:ascii="Arial" w:hAnsi="Arial" w:cs="Arial"/>
                <w:b/>
                <w:sz w:val="28"/>
                <w:szCs w:val="28"/>
              </w:rPr>
              <w:t>(2)</w:t>
            </w:r>
            <w:r w:rsidRPr="00847AEC">
              <w:rPr>
                <w:rFonts w:ascii="Arial" w:hAnsi="Arial" w:cs="Arial"/>
                <w:sz w:val="28"/>
                <w:szCs w:val="28"/>
              </w:rPr>
              <w:t xml:space="preserve"> These services must be provided at least one physical center in each local area and may make the services available through a network of affiliated sites or</w:t>
            </w:r>
            <w:r w:rsidR="009F4C39">
              <w:rPr>
                <w:rFonts w:ascii="Arial" w:hAnsi="Arial" w:cs="Arial"/>
                <w:sz w:val="28"/>
                <w:szCs w:val="28"/>
              </w:rPr>
              <w:t xml:space="preserve"> through a network of eligible One-S</w:t>
            </w:r>
            <w:r w:rsidRPr="00847AEC">
              <w:rPr>
                <w:rFonts w:ascii="Arial" w:hAnsi="Arial" w:cs="Arial"/>
                <w:sz w:val="28"/>
                <w:szCs w:val="28"/>
              </w:rPr>
              <w:t xml:space="preserve">top partners.  The OS delivery system may include specialized centers to address special needs, and if practicable shall make programs available in an electronic means.  </w:t>
            </w:r>
            <w:r w:rsidRPr="00847AEC">
              <w:rPr>
                <w:rFonts w:ascii="Arial" w:hAnsi="Arial" w:cs="Arial"/>
                <w:b/>
                <w:sz w:val="28"/>
                <w:szCs w:val="28"/>
              </w:rPr>
              <w:t>(3)</w:t>
            </w:r>
            <w:r w:rsidRPr="00847AEC">
              <w:rPr>
                <w:rFonts w:ascii="Arial" w:hAnsi="Arial" w:cs="Arial"/>
                <w:sz w:val="28"/>
                <w:szCs w:val="28"/>
              </w:rPr>
              <w:t xml:space="preserve"> Employment service offices under Wagner-Peyse</w:t>
            </w:r>
            <w:r w:rsidR="009F4C39">
              <w:rPr>
                <w:rFonts w:ascii="Arial" w:hAnsi="Arial" w:cs="Arial"/>
                <w:sz w:val="28"/>
                <w:szCs w:val="28"/>
              </w:rPr>
              <w:t>r Act shall be collocated with One-S</w:t>
            </w:r>
            <w:r w:rsidRPr="00847AEC">
              <w:rPr>
                <w:rFonts w:ascii="Arial" w:hAnsi="Arial" w:cs="Arial"/>
                <w:sz w:val="28"/>
                <w:szCs w:val="28"/>
              </w:rPr>
              <w:t xml:space="preserve">top centers.  </w:t>
            </w:r>
            <w:r w:rsidRPr="00847AEC">
              <w:rPr>
                <w:rFonts w:ascii="Arial" w:hAnsi="Arial" w:cs="Arial"/>
                <w:b/>
                <w:sz w:val="28"/>
                <w:szCs w:val="28"/>
              </w:rPr>
              <w:t>(4)</w:t>
            </w:r>
            <w:r w:rsidRPr="00847AEC">
              <w:rPr>
                <w:rFonts w:ascii="Arial" w:hAnsi="Arial" w:cs="Arial"/>
                <w:sz w:val="28"/>
                <w:szCs w:val="28"/>
              </w:rPr>
              <w:t xml:space="preserve"> Each OS </w:t>
            </w:r>
            <w:r w:rsidRPr="00847AEC">
              <w:rPr>
                <w:rFonts w:ascii="Arial" w:hAnsi="Arial" w:cs="Arial"/>
                <w:sz w:val="28"/>
                <w:szCs w:val="28"/>
              </w:rPr>
              <w:lastRenderedPageBreak/>
              <w:t xml:space="preserve">delivery system should have a common system identifier such as logo or phrase. </w:t>
            </w:r>
          </w:p>
        </w:tc>
      </w:tr>
      <w:tr w:rsidR="00F22C0F" w:rsidTr="009F4C39">
        <w:trPr>
          <w:gridAfter w:val="1"/>
          <w:wAfter w:w="6" w:type="dxa"/>
        </w:trPr>
        <w:tc>
          <w:tcPr>
            <w:tcW w:w="7488" w:type="dxa"/>
          </w:tcPr>
          <w:p w:rsidR="00F22C0F" w:rsidRDefault="00F22C0F" w:rsidP="008138D4">
            <w:pPr>
              <w:pStyle w:val="ListParagraph"/>
              <w:numPr>
                <w:ilvl w:val="1"/>
                <w:numId w:val="43"/>
              </w:numPr>
              <w:rPr>
                <w:rFonts w:ascii="Arial" w:hAnsi="Arial" w:cs="Arial"/>
                <w:sz w:val="28"/>
                <w:szCs w:val="28"/>
              </w:rPr>
            </w:pPr>
            <w:r w:rsidRPr="00847AEC">
              <w:rPr>
                <w:rFonts w:ascii="Arial" w:hAnsi="Arial" w:cs="Arial"/>
                <w:sz w:val="28"/>
                <w:szCs w:val="28"/>
              </w:rPr>
              <w:lastRenderedPageBreak/>
              <w:t>(29 USC 2841)</w:t>
            </w:r>
            <w:r>
              <w:rPr>
                <w:rFonts w:ascii="Arial" w:hAnsi="Arial" w:cs="Arial"/>
                <w:sz w:val="28"/>
                <w:szCs w:val="28"/>
              </w:rPr>
              <w:t xml:space="preserve"> </w:t>
            </w:r>
          </w:p>
          <w:p w:rsidR="00F22C0F" w:rsidRPr="00847AEC" w:rsidRDefault="00F22C0F" w:rsidP="008138D4">
            <w:pPr>
              <w:pStyle w:val="ListParagraph"/>
              <w:rPr>
                <w:rFonts w:ascii="Arial" w:hAnsi="Arial" w:cs="Arial"/>
                <w:sz w:val="28"/>
                <w:szCs w:val="28"/>
              </w:rPr>
            </w:pPr>
            <w:r w:rsidRPr="00847AEC">
              <w:rPr>
                <w:rFonts w:ascii="Arial" w:hAnsi="Arial" w:cs="Arial"/>
                <w:sz w:val="28"/>
                <w:szCs w:val="28"/>
              </w:rPr>
              <w:t xml:space="preserve">Application to Certain VR programs: OS does not apply to American Indian VR services or CAP. </w:t>
            </w:r>
          </w:p>
        </w:tc>
        <w:tc>
          <w:tcPr>
            <w:tcW w:w="7200" w:type="dxa"/>
          </w:tcPr>
          <w:p w:rsidR="00014C72" w:rsidRPr="00014C72" w:rsidRDefault="00014C72" w:rsidP="008138D4">
            <w:pPr>
              <w:rPr>
                <w:rFonts w:ascii="Arial" w:hAnsi="Arial" w:cs="Arial"/>
                <w:sz w:val="28"/>
                <w:szCs w:val="28"/>
              </w:rPr>
            </w:pPr>
            <w:r w:rsidRPr="00847AEC">
              <w:rPr>
                <w:rFonts w:ascii="Arial" w:hAnsi="Arial" w:cs="Arial"/>
                <w:b/>
                <w:sz w:val="28"/>
                <w:szCs w:val="28"/>
              </w:rPr>
              <w:t>Application to Certain VR programs</w:t>
            </w:r>
          </w:p>
          <w:p w:rsidR="00F22C0F" w:rsidRPr="00847AEC" w:rsidRDefault="00F22C0F" w:rsidP="008138D4">
            <w:pPr>
              <w:pStyle w:val="ListParagraph"/>
              <w:numPr>
                <w:ilvl w:val="1"/>
                <w:numId w:val="42"/>
              </w:numPr>
              <w:rPr>
                <w:rFonts w:ascii="Arial" w:hAnsi="Arial" w:cs="Arial"/>
                <w:sz w:val="28"/>
                <w:szCs w:val="28"/>
              </w:rPr>
            </w:pPr>
            <w:r w:rsidRPr="00847AEC">
              <w:rPr>
                <w:rFonts w:ascii="Arial" w:hAnsi="Arial" w:cs="Arial"/>
                <w:b/>
                <w:sz w:val="28"/>
                <w:szCs w:val="28"/>
              </w:rPr>
              <w:t>(WIOA 121)</w:t>
            </w:r>
            <w:r>
              <w:rPr>
                <w:rFonts w:ascii="Arial" w:hAnsi="Arial" w:cs="Arial"/>
                <w:b/>
                <w:sz w:val="28"/>
                <w:szCs w:val="28"/>
              </w:rPr>
              <w:t xml:space="preserve"> </w:t>
            </w:r>
          </w:p>
          <w:p w:rsidR="009F4C39" w:rsidRPr="00DF654B" w:rsidRDefault="00F22C0F" w:rsidP="00DF654B">
            <w:pPr>
              <w:pStyle w:val="ListParagraph"/>
              <w:rPr>
                <w:rFonts w:ascii="Arial" w:hAnsi="Arial" w:cs="Arial"/>
                <w:sz w:val="28"/>
                <w:szCs w:val="28"/>
              </w:rPr>
            </w:pPr>
            <w:r w:rsidRPr="00847AEC">
              <w:rPr>
                <w:rFonts w:ascii="Arial" w:hAnsi="Arial" w:cs="Arial"/>
                <w:sz w:val="28"/>
                <w:szCs w:val="28"/>
              </w:rPr>
              <w:t>Same</w:t>
            </w:r>
            <w:r w:rsidR="009F4C39">
              <w:rPr>
                <w:rFonts w:ascii="Arial" w:hAnsi="Arial" w:cs="Arial"/>
                <w:sz w:val="28"/>
                <w:szCs w:val="28"/>
              </w:rPr>
              <w:t>.  S</w:t>
            </w:r>
            <w:r w:rsidRPr="00847AEC">
              <w:rPr>
                <w:rFonts w:ascii="Arial" w:hAnsi="Arial" w:cs="Arial"/>
                <w:sz w:val="28"/>
                <w:szCs w:val="28"/>
              </w:rPr>
              <w:t xml:space="preserve">till does not apply/require participation of American Indian VR program or CAP.  Adds that if CAP does participate does not violate requirement that CAP be a separate entity than VR agency. </w:t>
            </w:r>
          </w:p>
        </w:tc>
      </w:tr>
      <w:tr w:rsidR="00F22C0F" w:rsidTr="009F4C39">
        <w:trPr>
          <w:gridAfter w:val="1"/>
          <w:wAfter w:w="6" w:type="dxa"/>
        </w:trPr>
        <w:tc>
          <w:tcPr>
            <w:tcW w:w="7488" w:type="dxa"/>
          </w:tcPr>
          <w:p w:rsidR="00F22C0F" w:rsidRPr="00055236" w:rsidRDefault="00F22C0F" w:rsidP="008138D4">
            <w:pPr>
              <w:pStyle w:val="ListParagraph"/>
              <w:numPr>
                <w:ilvl w:val="1"/>
                <w:numId w:val="42"/>
              </w:numPr>
              <w:rPr>
                <w:rFonts w:ascii="Arial" w:hAnsi="Arial" w:cs="Arial"/>
                <w:sz w:val="28"/>
                <w:szCs w:val="28"/>
              </w:rPr>
            </w:pPr>
            <w:r w:rsidRPr="00847AEC">
              <w:rPr>
                <w:rFonts w:ascii="Arial" w:hAnsi="Arial" w:cs="Arial"/>
                <w:sz w:val="28"/>
                <w:szCs w:val="28"/>
              </w:rPr>
              <w:t>Certification and Continuous Improvement of One Stop Centers- New section under WIOA.</w:t>
            </w:r>
          </w:p>
        </w:tc>
        <w:tc>
          <w:tcPr>
            <w:tcW w:w="7200" w:type="dxa"/>
          </w:tcPr>
          <w:p w:rsidR="00014C72" w:rsidRPr="00014C72" w:rsidRDefault="00014C72" w:rsidP="008138D4">
            <w:pPr>
              <w:rPr>
                <w:rFonts w:ascii="Arial" w:hAnsi="Arial" w:cs="Arial"/>
                <w:sz w:val="28"/>
                <w:szCs w:val="28"/>
              </w:rPr>
            </w:pPr>
            <w:r w:rsidRPr="00847AEC">
              <w:rPr>
                <w:rFonts w:ascii="Arial" w:hAnsi="Arial" w:cs="Arial"/>
                <w:b/>
                <w:sz w:val="28"/>
                <w:szCs w:val="28"/>
              </w:rPr>
              <w:t>Certification and Continuous Improvement of One Stop Centers</w:t>
            </w:r>
          </w:p>
          <w:p w:rsidR="00F22C0F" w:rsidRPr="00847AEC" w:rsidRDefault="00F22C0F" w:rsidP="008138D4">
            <w:pPr>
              <w:pStyle w:val="ListParagraph"/>
              <w:numPr>
                <w:ilvl w:val="1"/>
                <w:numId w:val="43"/>
              </w:numPr>
              <w:rPr>
                <w:rFonts w:ascii="Arial" w:hAnsi="Arial" w:cs="Arial"/>
                <w:sz w:val="28"/>
                <w:szCs w:val="28"/>
              </w:rPr>
            </w:pPr>
            <w:r w:rsidRPr="00847AEC">
              <w:rPr>
                <w:rFonts w:ascii="Arial" w:hAnsi="Arial" w:cs="Arial"/>
                <w:b/>
                <w:sz w:val="28"/>
                <w:szCs w:val="28"/>
              </w:rPr>
              <w:t>(WIOA 121)</w:t>
            </w:r>
            <w:r>
              <w:rPr>
                <w:rFonts w:ascii="Arial" w:hAnsi="Arial" w:cs="Arial"/>
                <w:b/>
                <w:sz w:val="28"/>
                <w:szCs w:val="28"/>
              </w:rPr>
              <w:t xml:space="preserve"> </w:t>
            </w:r>
          </w:p>
          <w:p w:rsidR="00F22C0F" w:rsidRPr="00DF654B" w:rsidRDefault="00F22C0F" w:rsidP="00DF654B">
            <w:pPr>
              <w:pStyle w:val="ListParagraph"/>
              <w:rPr>
                <w:rFonts w:ascii="Arial" w:hAnsi="Arial" w:cs="Arial"/>
                <w:sz w:val="28"/>
                <w:szCs w:val="28"/>
              </w:rPr>
            </w:pPr>
            <w:r w:rsidRPr="00847AEC">
              <w:rPr>
                <w:rFonts w:ascii="Arial" w:hAnsi="Arial" w:cs="Arial"/>
                <w:sz w:val="28"/>
                <w:szCs w:val="28"/>
              </w:rPr>
              <w:t>In order to receive infrastructure funding described in subsection (h), the State board must establish objective criteria and procedures for use by local board in assessing at least once every 3 years the effectiveness, physical and programmatic accessible and continuous improvement of OS centers and OS delivery system.  The criteria must be developed in consultation with the chief elected officials and local boards and should include such indicators that establish how well the OS center (1) supports the achievement of negotiated local levels of performance described in WIOA section 116(b)92), (2) integrates available services, and (3) meets the workforce development and employment needs of local employers and participants.  Criteria and procedures should be reviewed every two years.</w:t>
            </w:r>
          </w:p>
        </w:tc>
      </w:tr>
      <w:tr w:rsidR="00F22C0F" w:rsidTr="009F4C39">
        <w:trPr>
          <w:gridAfter w:val="1"/>
          <w:wAfter w:w="6" w:type="dxa"/>
        </w:trPr>
        <w:tc>
          <w:tcPr>
            <w:tcW w:w="7488" w:type="dxa"/>
          </w:tcPr>
          <w:p w:rsidR="00F22C0F" w:rsidRPr="00055236" w:rsidRDefault="00F22C0F" w:rsidP="008138D4">
            <w:pPr>
              <w:pStyle w:val="ListParagraph"/>
              <w:numPr>
                <w:ilvl w:val="1"/>
                <w:numId w:val="43"/>
              </w:numPr>
              <w:rPr>
                <w:rFonts w:ascii="Arial" w:hAnsi="Arial" w:cs="Arial"/>
                <w:sz w:val="28"/>
                <w:szCs w:val="28"/>
              </w:rPr>
            </w:pPr>
            <w:r w:rsidRPr="00847AEC">
              <w:rPr>
                <w:rFonts w:ascii="Arial" w:hAnsi="Arial" w:cs="Arial"/>
                <w:sz w:val="28"/>
                <w:szCs w:val="28"/>
              </w:rPr>
              <w:t>Funding of One Stop Centers- New section under WIOA.</w:t>
            </w:r>
          </w:p>
        </w:tc>
        <w:tc>
          <w:tcPr>
            <w:tcW w:w="7200" w:type="dxa"/>
          </w:tcPr>
          <w:p w:rsidR="00014C72" w:rsidRPr="00014C72" w:rsidRDefault="00014C72" w:rsidP="008138D4">
            <w:pPr>
              <w:rPr>
                <w:rFonts w:ascii="Arial" w:hAnsi="Arial" w:cs="Arial"/>
                <w:sz w:val="28"/>
                <w:szCs w:val="28"/>
              </w:rPr>
            </w:pPr>
            <w:r w:rsidRPr="00847AEC">
              <w:rPr>
                <w:rFonts w:ascii="Arial" w:hAnsi="Arial" w:cs="Arial"/>
                <w:b/>
                <w:sz w:val="28"/>
                <w:szCs w:val="28"/>
              </w:rPr>
              <w:t>Funding of One Stop Infrastructure</w:t>
            </w:r>
          </w:p>
          <w:p w:rsidR="00F22C0F" w:rsidRPr="0033484D" w:rsidRDefault="00F22C0F" w:rsidP="008138D4">
            <w:pPr>
              <w:pStyle w:val="ListParagraph"/>
              <w:numPr>
                <w:ilvl w:val="1"/>
                <w:numId w:val="42"/>
              </w:numPr>
              <w:rPr>
                <w:rFonts w:ascii="Arial" w:hAnsi="Arial" w:cs="Arial"/>
                <w:sz w:val="28"/>
                <w:szCs w:val="28"/>
              </w:rPr>
            </w:pPr>
            <w:r w:rsidRPr="0033484D">
              <w:rPr>
                <w:rFonts w:ascii="Arial" w:hAnsi="Arial" w:cs="Arial"/>
                <w:b/>
                <w:sz w:val="28"/>
                <w:szCs w:val="28"/>
              </w:rPr>
              <w:t>(WIOA 121)</w:t>
            </w:r>
            <w:r>
              <w:rPr>
                <w:rFonts w:ascii="Arial" w:hAnsi="Arial" w:cs="Arial"/>
                <w:b/>
                <w:sz w:val="28"/>
                <w:szCs w:val="28"/>
              </w:rPr>
              <w:t xml:space="preserve"> </w:t>
            </w:r>
          </w:p>
          <w:p w:rsidR="00F22C0F" w:rsidRPr="00055236" w:rsidRDefault="00F22C0F" w:rsidP="008138D4">
            <w:pPr>
              <w:pStyle w:val="ListParagraph"/>
              <w:rPr>
                <w:rFonts w:ascii="Arial" w:hAnsi="Arial" w:cs="Arial"/>
                <w:sz w:val="28"/>
                <w:szCs w:val="28"/>
              </w:rPr>
            </w:pPr>
            <w:r w:rsidRPr="00847AEC">
              <w:rPr>
                <w:rFonts w:ascii="Arial" w:hAnsi="Arial" w:cs="Arial"/>
                <w:sz w:val="28"/>
                <w:szCs w:val="28"/>
              </w:rPr>
              <w:t xml:space="preserve">Significant new provisions regarding OS funding.  </w:t>
            </w:r>
            <w:r w:rsidRPr="00847AEC">
              <w:rPr>
                <w:rFonts w:ascii="Arial" w:hAnsi="Arial" w:cs="Arial"/>
                <w:sz w:val="28"/>
                <w:szCs w:val="28"/>
              </w:rPr>
              <w:lastRenderedPageBreak/>
              <w:t xml:space="preserve">Infrastructure funding defined as non-personnel costs that are necessary for the general operation of OS center, including rental costs, utilities and maintenance, equipment, technology, and outreach activities.  OS partners and the local board can either agree to specific funding structure or choose to utilize the funding scheme identified in WIOA.  Under the WIOA funding scheme, Governor shall determine portion of funds to be provided by each OS required partner, considering the statutory requirements for each partner program.  Funds should only be provided from OS partners funds that may be used for administrative costs.  VR has a cap on required contributions.  Starts with 0.75% of DOR funds available for administrative costs on July 1, 2016, increasing 0.25% each year until reaching a max of 1.5% in 2019. </w:t>
            </w:r>
          </w:p>
        </w:tc>
      </w:tr>
      <w:tr w:rsidR="00F22C0F" w:rsidTr="009F4C39">
        <w:trPr>
          <w:gridAfter w:val="1"/>
          <w:wAfter w:w="6" w:type="dxa"/>
        </w:trPr>
        <w:tc>
          <w:tcPr>
            <w:tcW w:w="7488" w:type="dxa"/>
          </w:tcPr>
          <w:p w:rsidR="00F22C0F" w:rsidRPr="00055236" w:rsidRDefault="00F22C0F" w:rsidP="008138D4">
            <w:pPr>
              <w:pStyle w:val="ListParagraph"/>
              <w:numPr>
                <w:ilvl w:val="1"/>
                <w:numId w:val="42"/>
              </w:numPr>
              <w:rPr>
                <w:rFonts w:ascii="Arial" w:hAnsi="Arial" w:cs="Arial"/>
                <w:sz w:val="28"/>
                <w:szCs w:val="28"/>
              </w:rPr>
            </w:pPr>
            <w:r w:rsidRPr="0033484D">
              <w:rPr>
                <w:rFonts w:ascii="Arial" w:hAnsi="Arial" w:cs="Arial"/>
                <w:sz w:val="28"/>
                <w:szCs w:val="28"/>
              </w:rPr>
              <w:lastRenderedPageBreak/>
              <w:t>Other Funds-New section under WIOA.</w:t>
            </w:r>
          </w:p>
        </w:tc>
        <w:tc>
          <w:tcPr>
            <w:tcW w:w="7200" w:type="dxa"/>
          </w:tcPr>
          <w:p w:rsidR="00014C72" w:rsidRPr="00014C72" w:rsidRDefault="00014C72" w:rsidP="008138D4">
            <w:pPr>
              <w:rPr>
                <w:rFonts w:ascii="Arial" w:hAnsi="Arial" w:cs="Arial"/>
                <w:sz w:val="28"/>
                <w:szCs w:val="28"/>
              </w:rPr>
            </w:pPr>
            <w:r w:rsidRPr="0033484D">
              <w:rPr>
                <w:rFonts w:ascii="Arial" w:hAnsi="Arial" w:cs="Arial"/>
                <w:b/>
                <w:sz w:val="28"/>
                <w:szCs w:val="28"/>
              </w:rPr>
              <w:t>Other Funds</w:t>
            </w:r>
          </w:p>
          <w:p w:rsidR="00F22C0F" w:rsidRPr="0033484D" w:rsidRDefault="00F22C0F" w:rsidP="008138D4">
            <w:pPr>
              <w:pStyle w:val="ListParagraph"/>
              <w:numPr>
                <w:ilvl w:val="1"/>
                <w:numId w:val="43"/>
              </w:numPr>
              <w:rPr>
                <w:rFonts w:ascii="Arial" w:hAnsi="Arial" w:cs="Arial"/>
                <w:sz w:val="28"/>
                <w:szCs w:val="28"/>
              </w:rPr>
            </w:pPr>
            <w:r w:rsidRPr="0033484D">
              <w:rPr>
                <w:rFonts w:ascii="Arial" w:hAnsi="Arial" w:cs="Arial"/>
                <w:b/>
                <w:sz w:val="28"/>
                <w:szCs w:val="28"/>
              </w:rPr>
              <w:t>(WIOA 121)</w:t>
            </w:r>
            <w:r>
              <w:rPr>
                <w:rFonts w:ascii="Arial" w:hAnsi="Arial" w:cs="Arial"/>
                <w:b/>
                <w:sz w:val="28"/>
                <w:szCs w:val="28"/>
              </w:rPr>
              <w:t xml:space="preserve"> </w:t>
            </w:r>
          </w:p>
          <w:p w:rsidR="00F22C0F" w:rsidRPr="00055236" w:rsidRDefault="00F22C0F" w:rsidP="008138D4">
            <w:pPr>
              <w:pStyle w:val="ListParagraph"/>
              <w:rPr>
                <w:rFonts w:ascii="Arial" w:hAnsi="Arial" w:cs="Arial"/>
                <w:sz w:val="28"/>
                <w:szCs w:val="28"/>
              </w:rPr>
            </w:pPr>
            <w:r w:rsidRPr="0033484D">
              <w:rPr>
                <w:rFonts w:ascii="Arial" w:hAnsi="Arial" w:cs="Arial"/>
                <w:sz w:val="28"/>
                <w:szCs w:val="28"/>
              </w:rPr>
              <w:t xml:space="preserve">Each OS partner must provide a portion of the funds made available under Federal law or non-cash resources must be used to pay the additional costs relating to the OS delivery system that are not paid from the infrastructure funds if not prohibited by federal law.  These costs should include the particular career services applicable to each program and common costs.  These “other funds” should be determined and identified in the MOU described in subsection (c). </w:t>
            </w:r>
          </w:p>
        </w:tc>
      </w:tr>
      <w:tr w:rsidR="00F22C0F" w:rsidTr="009F4C39">
        <w:trPr>
          <w:gridAfter w:val="1"/>
          <w:wAfter w:w="6" w:type="dxa"/>
          <w:trHeight w:val="476"/>
        </w:trPr>
        <w:tc>
          <w:tcPr>
            <w:tcW w:w="14688" w:type="dxa"/>
            <w:gridSpan w:val="2"/>
          </w:tcPr>
          <w:p w:rsidR="00F22C0F" w:rsidRPr="00F46520" w:rsidRDefault="00F22C0F" w:rsidP="008138D4">
            <w:pPr>
              <w:spacing w:before="240" w:after="240"/>
              <w:ind w:left="360" w:hanging="360"/>
              <w:jc w:val="center"/>
              <w:rPr>
                <w:rFonts w:ascii="Arial" w:hAnsi="Arial" w:cs="Arial"/>
                <w:b/>
                <w:sz w:val="32"/>
                <w:szCs w:val="32"/>
              </w:rPr>
            </w:pPr>
            <w:r w:rsidRPr="00F46520">
              <w:rPr>
                <w:rFonts w:ascii="Arial" w:hAnsi="Arial" w:cs="Arial"/>
                <w:b/>
                <w:sz w:val="32"/>
                <w:szCs w:val="32"/>
              </w:rPr>
              <w:lastRenderedPageBreak/>
              <w:t>8.  Funding</w:t>
            </w:r>
          </w:p>
        </w:tc>
      </w:tr>
      <w:tr w:rsidR="00F22C0F" w:rsidTr="009F4C39">
        <w:trPr>
          <w:gridAfter w:val="1"/>
          <w:wAfter w:w="6" w:type="dxa"/>
        </w:trPr>
        <w:tc>
          <w:tcPr>
            <w:tcW w:w="7488" w:type="dxa"/>
          </w:tcPr>
          <w:p w:rsidR="00F22C0F" w:rsidRPr="0033484D" w:rsidRDefault="00F22C0F" w:rsidP="008138D4">
            <w:pPr>
              <w:pStyle w:val="ListParagraph"/>
              <w:numPr>
                <w:ilvl w:val="1"/>
                <w:numId w:val="44"/>
              </w:numPr>
              <w:autoSpaceDE w:val="0"/>
              <w:autoSpaceDN w:val="0"/>
              <w:adjustRightInd w:val="0"/>
              <w:rPr>
                <w:rFonts w:ascii="Arial" w:hAnsi="Arial" w:cs="Arial"/>
                <w:b/>
                <w:sz w:val="28"/>
                <w:szCs w:val="28"/>
              </w:rPr>
            </w:pPr>
            <w:r w:rsidRPr="0033484D">
              <w:rPr>
                <w:rFonts w:ascii="Arial" w:hAnsi="Arial" w:cs="Arial"/>
                <w:b/>
                <w:sz w:val="28"/>
                <w:szCs w:val="28"/>
              </w:rPr>
              <w:t xml:space="preserve">(Public Law 304 and 305, 29 U.S.C. 774 and 775) </w:t>
            </w:r>
          </w:p>
          <w:p w:rsidR="00F22C0F" w:rsidRPr="00055236" w:rsidRDefault="00F22C0F" w:rsidP="008138D4">
            <w:pPr>
              <w:pStyle w:val="ListParagraph"/>
              <w:autoSpaceDE w:val="0"/>
              <w:autoSpaceDN w:val="0"/>
              <w:adjustRightInd w:val="0"/>
              <w:rPr>
                <w:rFonts w:ascii="Arial" w:hAnsi="Arial" w:cs="Arial"/>
                <w:sz w:val="28"/>
                <w:szCs w:val="28"/>
              </w:rPr>
            </w:pPr>
            <w:r w:rsidRPr="0033484D">
              <w:rPr>
                <w:rFonts w:ascii="Arial" w:hAnsi="Arial" w:cs="Arial"/>
                <w:sz w:val="28"/>
                <w:szCs w:val="28"/>
              </w:rPr>
              <w:t xml:space="preserve">Established programs and grant funding, including, but not limited to:  Projects with Industry; Migrant and Seasonal Farmworkers and Recreational Programs; and In-Service </w:t>
            </w:r>
          </w:p>
        </w:tc>
        <w:tc>
          <w:tcPr>
            <w:tcW w:w="7200" w:type="dxa"/>
          </w:tcPr>
          <w:p w:rsidR="00F22C0F" w:rsidRPr="0033484D" w:rsidRDefault="00F22C0F" w:rsidP="008138D4">
            <w:pPr>
              <w:pStyle w:val="ListParagraph"/>
              <w:numPr>
                <w:ilvl w:val="1"/>
                <w:numId w:val="45"/>
              </w:numPr>
              <w:autoSpaceDE w:val="0"/>
              <w:autoSpaceDN w:val="0"/>
              <w:adjustRightInd w:val="0"/>
              <w:rPr>
                <w:rFonts w:ascii="Arial" w:hAnsi="Arial" w:cs="Arial"/>
                <w:sz w:val="28"/>
                <w:szCs w:val="28"/>
              </w:rPr>
            </w:pPr>
            <w:r w:rsidRPr="0033484D">
              <w:rPr>
                <w:rFonts w:ascii="Arial" w:hAnsi="Arial" w:cs="Arial"/>
                <w:b/>
                <w:sz w:val="28"/>
                <w:szCs w:val="28"/>
              </w:rPr>
              <w:t>(WIOA 443)</w:t>
            </w:r>
          </w:p>
          <w:p w:rsidR="00F22C0F" w:rsidRPr="00055236" w:rsidRDefault="00F22C0F" w:rsidP="008138D4">
            <w:pPr>
              <w:pStyle w:val="ListParagraph"/>
              <w:autoSpaceDE w:val="0"/>
              <w:autoSpaceDN w:val="0"/>
              <w:adjustRightInd w:val="0"/>
              <w:rPr>
                <w:rFonts w:ascii="Arial" w:hAnsi="Arial" w:cs="Arial"/>
                <w:sz w:val="28"/>
                <w:szCs w:val="28"/>
              </w:rPr>
            </w:pPr>
            <w:r w:rsidRPr="0033484D">
              <w:rPr>
                <w:rFonts w:ascii="Arial" w:hAnsi="Arial" w:cs="Arial"/>
                <w:sz w:val="28"/>
                <w:szCs w:val="28"/>
              </w:rPr>
              <w:t>Eliminates 15 programs, including the following that under the Rehabilitation Act as amended:  Projects with Industry; Recreation Programs Migrant and Seasonal Farmworkers Program and In-Service Training.</w:t>
            </w:r>
          </w:p>
        </w:tc>
      </w:tr>
      <w:tr w:rsidR="00F22C0F" w:rsidTr="009F4C39">
        <w:trPr>
          <w:gridAfter w:val="1"/>
          <w:wAfter w:w="6" w:type="dxa"/>
        </w:trPr>
        <w:tc>
          <w:tcPr>
            <w:tcW w:w="7488" w:type="dxa"/>
          </w:tcPr>
          <w:p w:rsidR="00F22C0F" w:rsidRPr="0033484D" w:rsidRDefault="00F22C0F" w:rsidP="008138D4">
            <w:pPr>
              <w:pStyle w:val="ListParagraph"/>
              <w:numPr>
                <w:ilvl w:val="1"/>
                <w:numId w:val="45"/>
              </w:numPr>
              <w:autoSpaceDE w:val="0"/>
              <w:autoSpaceDN w:val="0"/>
              <w:adjustRightInd w:val="0"/>
              <w:rPr>
                <w:rFonts w:ascii="Arial" w:hAnsi="Arial" w:cs="Arial"/>
                <w:b/>
                <w:sz w:val="28"/>
                <w:szCs w:val="28"/>
              </w:rPr>
            </w:pPr>
            <w:r w:rsidRPr="0033484D">
              <w:rPr>
                <w:rFonts w:ascii="Arial" w:hAnsi="Arial" w:cs="Arial"/>
                <w:b/>
                <w:sz w:val="28"/>
                <w:szCs w:val="28"/>
              </w:rPr>
              <w:t>(Public Law</w:t>
            </w:r>
            <w:r w:rsidR="00DF654B">
              <w:rPr>
                <w:rFonts w:ascii="Arial" w:hAnsi="Arial" w:cs="Arial"/>
                <w:b/>
                <w:sz w:val="28"/>
                <w:szCs w:val="28"/>
              </w:rPr>
              <w:t xml:space="preserve"> 100(b)(1), 29 U.S.C. 720(b)(1)</w:t>
            </w:r>
            <w:r w:rsidRPr="0033484D">
              <w:rPr>
                <w:rFonts w:ascii="Arial" w:hAnsi="Arial" w:cs="Arial"/>
                <w:b/>
                <w:sz w:val="28"/>
                <w:szCs w:val="28"/>
              </w:rPr>
              <w:t xml:space="preserve">) </w:t>
            </w:r>
          </w:p>
          <w:p w:rsidR="00F22C0F" w:rsidRPr="00055236" w:rsidRDefault="00F22C0F" w:rsidP="008138D4">
            <w:pPr>
              <w:pStyle w:val="ListParagraph"/>
              <w:autoSpaceDE w:val="0"/>
              <w:autoSpaceDN w:val="0"/>
              <w:adjustRightInd w:val="0"/>
              <w:rPr>
                <w:rFonts w:ascii="Arial" w:hAnsi="Arial" w:cs="Arial"/>
                <w:sz w:val="28"/>
                <w:szCs w:val="28"/>
              </w:rPr>
            </w:pPr>
            <w:r w:rsidRPr="0033484D">
              <w:rPr>
                <w:rFonts w:ascii="Arial" w:hAnsi="Arial" w:cs="Arial"/>
                <w:sz w:val="28"/>
                <w:szCs w:val="28"/>
              </w:rPr>
              <w:t xml:space="preserve">Authorized such sums as may be necessary for fiscal years 1999 through 2003 to assist states in costs associated vocational rehabilitation services provided for in State Plans. </w:t>
            </w:r>
          </w:p>
        </w:tc>
        <w:tc>
          <w:tcPr>
            <w:tcW w:w="7200" w:type="dxa"/>
          </w:tcPr>
          <w:p w:rsidR="00F22C0F" w:rsidRPr="0033484D" w:rsidRDefault="00F22C0F" w:rsidP="008138D4">
            <w:pPr>
              <w:pStyle w:val="ListParagraph"/>
              <w:numPr>
                <w:ilvl w:val="1"/>
                <w:numId w:val="46"/>
              </w:numPr>
              <w:autoSpaceDE w:val="0"/>
              <w:autoSpaceDN w:val="0"/>
              <w:adjustRightInd w:val="0"/>
              <w:rPr>
                <w:rFonts w:ascii="Arial" w:hAnsi="Arial" w:cs="Arial"/>
                <w:b/>
                <w:sz w:val="28"/>
                <w:szCs w:val="28"/>
              </w:rPr>
            </w:pPr>
            <w:r w:rsidRPr="0033484D">
              <w:rPr>
                <w:rFonts w:ascii="Arial" w:hAnsi="Arial" w:cs="Arial"/>
                <w:b/>
                <w:sz w:val="28"/>
                <w:szCs w:val="28"/>
              </w:rPr>
              <w:t xml:space="preserve">(WIOA 411) </w:t>
            </w:r>
          </w:p>
          <w:p w:rsidR="00F22C0F" w:rsidRPr="00055236" w:rsidRDefault="00F22C0F" w:rsidP="008138D4">
            <w:pPr>
              <w:pStyle w:val="ListParagraph"/>
              <w:autoSpaceDE w:val="0"/>
              <w:autoSpaceDN w:val="0"/>
              <w:adjustRightInd w:val="0"/>
              <w:rPr>
                <w:rFonts w:ascii="Arial" w:hAnsi="Arial" w:cs="Arial"/>
                <w:sz w:val="28"/>
                <w:szCs w:val="28"/>
              </w:rPr>
            </w:pPr>
            <w:r w:rsidRPr="0033484D">
              <w:rPr>
                <w:rFonts w:ascii="Arial" w:hAnsi="Arial" w:cs="Arial"/>
                <w:sz w:val="28"/>
                <w:szCs w:val="28"/>
              </w:rPr>
              <w:t xml:space="preserve">Authorizes $3.3 billion for each fiscal year 2015 through 2020.  </w:t>
            </w:r>
          </w:p>
        </w:tc>
      </w:tr>
      <w:tr w:rsidR="00F22C0F" w:rsidTr="009F4C39">
        <w:trPr>
          <w:gridAfter w:val="1"/>
          <w:wAfter w:w="6" w:type="dxa"/>
        </w:trPr>
        <w:tc>
          <w:tcPr>
            <w:tcW w:w="7488" w:type="dxa"/>
          </w:tcPr>
          <w:p w:rsidR="00F22C0F" w:rsidRPr="0033484D" w:rsidRDefault="00DF654B" w:rsidP="008138D4">
            <w:pPr>
              <w:pStyle w:val="ListParagraph"/>
              <w:numPr>
                <w:ilvl w:val="1"/>
                <w:numId w:val="46"/>
              </w:numPr>
              <w:autoSpaceDE w:val="0"/>
              <w:autoSpaceDN w:val="0"/>
              <w:adjustRightInd w:val="0"/>
              <w:rPr>
                <w:rFonts w:ascii="Arial" w:hAnsi="Arial" w:cs="Arial"/>
                <w:b/>
                <w:sz w:val="28"/>
                <w:szCs w:val="28"/>
              </w:rPr>
            </w:pPr>
            <w:r>
              <w:rPr>
                <w:rFonts w:ascii="Arial" w:hAnsi="Arial" w:cs="Arial"/>
                <w:b/>
                <w:sz w:val="28"/>
                <w:szCs w:val="28"/>
              </w:rPr>
              <w:t>(Public Law 110, 29 U.S.C. 730</w:t>
            </w:r>
            <w:r w:rsidR="00F22C0F" w:rsidRPr="0033484D">
              <w:rPr>
                <w:rFonts w:ascii="Arial" w:hAnsi="Arial" w:cs="Arial"/>
                <w:b/>
                <w:sz w:val="28"/>
                <w:szCs w:val="28"/>
              </w:rPr>
              <w:t xml:space="preserve">) </w:t>
            </w:r>
          </w:p>
          <w:p w:rsidR="00F22C0F" w:rsidRPr="00055236" w:rsidRDefault="00F22C0F" w:rsidP="008138D4">
            <w:pPr>
              <w:pStyle w:val="ListParagraph"/>
              <w:autoSpaceDE w:val="0"/>
              <w:autoSpaceDN w:val="0"/>
              <w:adjustRightInd w:val="0"/>
              <w:rPr>
                <w:rFonts w:ascii="Arial" w:hAnsi="Arial" w:cs="Arial"/>
                <w:sz w:val="28"/>
                <w:szCs w:val="28"/>
              </w:rPr>
            </w:pPr>
            <w:r>
              <w:rPr>
                <w:rFonts w:ascii="Arial" w:hAnsi="Arial" w:cs="Arial"/>
                <w:sz w:val="28"/>
                <w:szCs w:val="28"/>
              </w:rPr>
              <w:t>N</w:t>
            </w:r>
            <w:r w:rsidRPr="0033484D">
              <w:rPr>
                <w:rFonts w:ascii="Arial" w:hAnsi="Arial" w:cs="Arial"/>
                <w:sz w:val="28"/>
                <w:szCs w:val="28"/>
              </w:rPr>
              <w:t xml:space="preserve">o required set aside for pre-employment transition services.  </w:t>
            </w:r>
          </w:p>
        </w:tc>
        <w:tc>
          <w:tcPr>
            <w:tcW w:w="7200" w:type="dxa"/>
          </w:tcPr>
          <w:p w:rsidR="00F22C0F" w:rsidRPr="0033484D" w:rsidRDefault="00DF654B" w:rsidP="008138D4">
            <w:pPr>
              <w:pStyle w:val="ListParagraph"/>
              <w:numPr>
                <w:ilvl w:val="1"/>
                <w:numId w:val="47"/>
              </w:numPr>
              <w:autoSpaceDE w:val="0"/>
              <w:autoSpaceDN w:val="0"/>
              <w:adjustRightInd w:val="0"/>
              <w:rPr>
                <w:rFonts w:ascii="Arial" w:hAnsi="Arial" w:cs="Arial"/>
                <w:b/>
                <w:sz w:val="28"/>
                <w:szCs w:val="28"/>
              </w:rPr>
            </w:pPr>
            <w:r>
              <w:rPr>
                <w:rFonts w:ascii="Arial" w:hAnsi="Arial" w:cs="Arial"/>
                <w:b/>
                <w:sz w:val="28"/>
                <w:szCs w:val="28"/>
              </w:rPr>
              <w:t>(WIOA 419</w:t>
            </w:r>
            <w:r w:rsidR="00F22C0F" w:rsidRPr="0033484D">
              <w:rPr>
                <w:rFonts w:ascii="Arial" w:hAnsi="Arial" w:cs="Arial"/>
                <w:b/>
                <w:sz w:val="28"/>
                <w:szCs w:val="28"/>
              </w:rPr>
              <w:t xml:space="preserve">) </w:t>
            </w:r>
          </w:p>
          <w:p w:rsidR="00F22C0F" w:rsidRPr="00055236" w:rsidRDefault="00F22C0F" w:rsidP="008138D4">
            <w:pPr>
              <w:pStyle w:val="ListParagraph"/>
              <w:autoSpaceDE w:val="0"/>
              <w:autoSpaceDN w:val="0"/>
              <w:adjustRightInd w:val="0"/>
              <w:rPr>
                <w:rFonts w:ascii="Arial" w:hAnsi="Arial" w:cs="Arial"/>
                <w:sz w:val="28"/>
                <w:szCs w:val="28"/>
              </w:rPr>
            </w:pPr>
            <w:r w:rsidRPr="0033484D">
              <w:rPr>
                <w:rFonts w:ascii="Arial" w:hAnsi="Arial" w:cs="Arial"/>
                <w:sz w:val="28"/>
                <w:szCs w:val="28"/>
              </w:rPr>
              <w:t xml:space="preserve">Requires no less than 15 percent of state allotted funds for pre-employment transition services, which cannot be used for administrative costs associated with providing these services.  </w:t>
            </w:r>
          </w:p>
        </w:tc>
      </w:tr>
      <w:tr w:rsidR="00F22C0F" w:rsidTr="009F4C39">
        <w:trPr>
          <w:gridAfter w:val="1"/>
          <w:wAfter w:w="6" w:type="dxa"/>
        </w:trPr>
        <w:tc>
          <w:tcPr>
            <w:tcW w:w="7488" w:type="dxa"/>
          </w:tcPr>
          <w:p w:rsidR="00F22C0F" w:rsidRPr="00055236" w:rsidRDefault="00F22C0F" w:rsidP="008138D4">
            <w:pPr>
              <w:pStyle w:val="ListParagraph"/>
              <w:numPr>
                <w:ilvl w:val="1"/>
                <w:numId w:val="47"/>
              </w:numPr>
              <w:autoSpaceDE w:val="0"/>
              <w:autoSpaceDN w:val="0"/>
              <w:adjustRightInd w:val="0"/>
              <w:rPr>
                <w:rFonts w:ascii="Arial" w:hAnsi="Arial" w:cs="Arial"/>
                <w:sz w:val="28"/>
                <w:szCs w:val="28"/>
              </w:rPr>
            </w:pPr>
          </w:p>
        </w:tc>
        <w:tc>
          <w:tcPr>
            <w:tcW w:w="7200" w:type="dxa"/>
          </w:tcPr>
          <w:p w:rsidR="00F22C0F" w:rsidRPr="009236A1" w:rsidRDefault="00F22C0F" w:rsidP="009F4C39">
            <w:pPr>
              <w:pStyle w:val="ListParagraph"/>
              <w:autoSpaceDE w:val="0"/>
              <w:autoSpaceDN w:val="0"/>
              <w:adjustRightInd w:val="0"/>
              <w:ind w:left="702"/>
              <w:rPr>
                <w:rFonts w:ascii="Arial" w:hAnsi="Arial" w:cs="Arial"/>
                <w:sz w:val="28"/>
                <w:szCs w:val="28"/>
              </w:rPr>
            </w:pPr>
            <w:r w:rsidRPr="00234F58">
              <w:rPr>
                <w:rFonts w:ascii="Arial" w:hAnsi="Arial" w:cs="Arial"/>
                <w:sz w:val="28"/>
                <w:szCs w:val="28"/>
              </w:rPr>
              <w:t>See IL, Distinct Services to Youth, Supported Employment, One</w:t>
            </w:r>
            <w:r w:rsidR="0032497F">
              <w:rPr>
                <w:rFonts w:ascii="Arial" w:hAnsi="Arial" w:cs="Arial"/>
                <w:sz w:val="28"/>
                <w:szCs w:val="28"/>
              </w:rPr>
              <w:t>-</w:t>
            </w:r>
            <w:r w:rsidRPr="00234F58">
              <w:rPr>
                <w:rFonts w:ascii="Arial" w:hAnsi="Arial" w:cs="Arial"/>
                <w:sz w:val="28"/>
                <w:szCs w:val="28"/>
              </w:rPr>
              <w:t>Stops for specific information on changes to funding and funds allocated.</w:t>
            </w:r>
          </w:p>
        </w:tc>
      </w:tr>
      <w:tr w:rsidR="00F22C0F" w:rsidTr="009F4C39">
        <w:trPr>
          <w:gridAfter w:val="1"/>
          <w:wAfter w:w="6" w:type="dxa"/>
          <w:trHeight w:val="422"/>
        </w:trPr>
        <w:tc>
          <w:tcPr>
            <w:tcW w:w="14688" w:type="dxa"/>
            <w:gridSpan w:val="2"/>
          </w:tcPr>
          <w:p w:rsidR="00F22C0F" w:rsidRPr="00D126CA" w:rsidRDefault="00F22C0F" w:rsidP="008138D4">
            <w:pPr>
              <w:pStyle w:val="ListParagraph"/>
              <w:spacing w:before="240" w:after="240"/>
              <w:ind w:left="0"/>
              <w:jc w:val="center"/>
              <w:rPr>
                <w:rFonts w:ascii="Arial" w:hAnsi="Arial" w:cs="Arial"/>
                <w:b/>
                <w:sz w:val="32"/>
                <w:szCs w:val="32"/>
              </w:rPr>
            </w:pPr>
            <w:r>
              <w:rPr>
                <w:rFonts w:ascii="Arial" w:hAnsi="Arial" w:cs="Arial"/>
                <w:b/>
                <w:sz w:val="32"/>
                <w:szCs w:val="32"/>
              </w:rPr>
              <w:t xml:space="preserve">9.  </w:t>
            </w:r>
            <w:r w:rsidRPr="00676FAA">
              <w:rPr>
                <w:rFonts w:ascii="Arial" w:hAnsi="Arial" w:cs="Arial"/>
                <w:b/>
                <w:sz w:val="32"/>
                <w:szCs w:val="32"/>
              </w:rPr>
              <w:t xml:space="preserve">Reports / RSA </w:t>
            </w:r>
            <w:r>
              <w:rPr>
                <w:rFonts w:ascii="Arial" w:hAnsi="Arial" w:cs="Arial"/>
                <w:b/>
                <w:sz w:val="32"/>
                <w:szCs w:val="32"/>
              </w:rPr>
              <w:t>M</w:t>
            </w:r>
            <w:r w:rsidRPr="00676FAA">
              <w:rPr>
                <w:rFonts w:ascii="Arial" w:hAnsi="Arial" w:cs="Arial"/>
                <w:b/>
                <w:sz w:val="32"/>
                <w:szCs w:val="32"/>
              </w:rPr>
              <w:t xml:space="preserve">easures / </w:t>
            </w:r>
            <w:r>
              <w:rPr>
                <w:rFonts w:ascii="Arial" w:hAnsi="Arial" w:cs="Arial"/>
                <w:b/>
                <w:sz w:val="32"/>
                <w:szCs w:val="32"/>
              </w:rPr>
              <w:t>S</w:t>
            </w:r>
            <w:r w:rsidRPr="00676FAA">
              <w:rPr>
                <w:rFonts w:ascii="Arial" w:hAnsi="Arial" w:cs="Arial"/>
                <w:b/>
                <w:sz w:val="32"/>
                <w:szCs w:val="32"/>
              </w:rPr>
              <w:t>anctions</w:t>
            </w:r>
          </w:p>
        </w:tc>
      </w:tr>
      <w:tr w:rsidR="00F22C0F" w:rsidTr="009F4C39">
        <w:trPr>
          <w:gridAfter w:val="1"/>
          <w:wAfter w:w="6" w:type="dxa"/>
        </w:trPr>
        <w:tc>
          <w:tcPr>
            <w:tcW w:w="7488" w:type="dxa"/>
          </w:tcPr>
          <w:p w:rsidR="00F22C0F" w:rsidRDefault="00F22C0F" w:rsidP="008138D4">
            <w:pPr>
              <w:ind w:left="702" w:hanging="720"/>
              <w:rPr>
                <w:rFonts w:ascii="Arial" w:hAnsi="Arial" w:cs="Arial"/>
                <w:snapToGrid w:val="0"/>
                <w:sz w:val="28"/>
                <w:szCs w:val="28"/>
              </w:rPr>
            </w:pPr>
            <w:r w:rsidRPr="00014C72">
              <w:rPr>
                <w:rFonts w:ascii="Arial" w:hAnsi="Arial" w:cs="Arial"/>
                <w:b/>
                <w:snapToGrid w:val="0"/>
                <w:sz w:val="28"/>
                <w:szCs w:val="28"/>
              </w:rPr>
              <w:t>Reports</w:t>
            </w:r>
            <w:r>
              <w:rPr>
                <w:rFonts w:ascii="Arial" w:hAnsi="Arial" w:cs="Arial"/>
                <w:snapToGrid w:val="0"/>
                <w:sz w:val="28"/>
                <w:szCs w:val="28"/>
              </w:rPr>
              <w:t xml:space="preserve"> – </w:t>
            </w:r>
          </w:p>
          <w:p w:rsidR="00F22C0F" w:rsidRPr="00234F58" w:rsidRDefault="00DF654B" w:rsidP="008138D4">
            <w:pPr>
              <w:pStyle w:val="ListParagraph"/>
              <w:numPr>
                <w:ilvl w:val="1"/>
                <w:numId w:val="48"/>
              </w:numPr>
              <w:tabs>
                <w:tab w:val="left" w:pos="332"/>
              </w:tabs>
              <w:rPr>
                <w:rFonts w:ascii="Arial" w:hAnsi="Arial" w:cs="Arial"/>
                <w:b/>
                <w:snapToGrid w:val="0"/>
                <w:sz w:val="28"/>
                <w:szCs w:val="28"/>
              </w:rPr>
            </w:pPr>
            <w:r>
              <w:rPr>
                <w:rFonts w:ascii="Arial" w:hAnsi="Arial" w:cs="Arial"/>
                <w:b/>
                <w:snapToGrid w:val="0"/>
                <w:sz w:val="28"/>
                <w:szCs w:val="28"/>
              </w:rPr>
              <w:t>(Public Law 13, 29 U.S.C. 710</w:t>
            </w:r>
            <w:r w:rsidR="00F22C0F" w:rsidRPr="00234F58">
              <w:rPr>
                <w:rFonts w:ascii="Arial" w:hAnsi="Arial" w:cs="Arial"/>
                <w:b/>
                <w:snapToGrid w:val="0"/>
                <w:sz w:val="28"/>
                <w:szCs w:val="28"/>
              </w:rPr>
              <w:t xml:space="preserve">) </w:t>
            </w:r>
          </w:p>
          <w:p w:rsidR="00F22C0F" w:rsidRPr="00D730EE" w:rsidRDefault="009F4C39" w:rsidP="008138D4">
            <w:pPr>
              <w:pStyle w:val="ListParagraph"/>
              <w:tabs>
                <w:tab w:val="left" w:pos="332"/>
              </w:tabs>
              <w:rPr>
                <w:rFonts w:ascii="Arial" w:hAnsi="Arial" w:cs="Arial"/>
                <w:snapToGrid w:val="0"/>
                <w:sz w:val="28"/>
                <w:szCs w:val="28"/>
              </w:rPr>
            </w:pPr>
            <w:r>
              <w:rPr>
                <w:rFonts w:ascii="Arial" w:hAnsi="Arial" w:cs="Arial"/>
                <w:snapToGrid w:val="0"/>
                <w:sz w:val="28"/>
                <w:szCs w:val="28"/>
              </w:rPr>
              <w:t>Required</w:t>
            </w:r>
            <w:r w:rsidR="00F22C0F" w:rsidRPr="00234F58">
              <w:rPr>
                <w:rFonts w:ascii="Arial" w:hAnsi="Arial" w:cs="Arial"/>
                <w:snapToGrid w:val="0"/>
                <w:sz w:val="28"/>
                <w:szCs w:val="28"/>
              </w:rPr>
              <w:t xml:space="preserve"> the Commissioner to submit a report to the President and Congress no later than 180 days after the close of each federal fiscal year on the activities carried out under the Act.  The report shall include </w:t>
            </w:r>
            <w:r w:rsidR="00F22C0F" w:rsidRPr="00234F58">
              <w:rPr>
                <w:rFonts w:ascii="Arial" w:hAnsi="Arial" w:cs="Arial"/>
                <w:snapToGrid w:val="0"/>
                <w:sz w:val="28"/>
                <w:szCs w:val="28"/>
              </w:rPr>
              <w:lastRenderedPageBreak/>
              <w:t xml:space="preserve">reported by the states. </w:t>
            </w:r>
          </w:p>
        </w:tc>
        <w:tc>
          <w:tcPr>
            <w:tcW w:w="7200" w:type="dxa"/>
          </w:tcPr>
          <w:p w:rsidR="00F22C0F" w:rsidRDefault="00F22C0F" w:rsidP="008138D4">
            <w:pPr>
              <w:ind w:left="792" w:hanging="720"/>
              <w:rPr>
                <w:rFonts w:ascii="Arial" w:hAnsi="Arial" w:cs="Arial"/>
                <w:snapToGrid w:val="0"/>
                <w:sz w:val="28"/>
                <w:szCs w:val="28"/>
              </w:rPr>
            </w:pPr>
            <w:r w:rsidRPr="00014C72">
              <w:rPr>
                <w:rFonts w:ascii="Arial" w:hAnsi="Arial" w:cs="Arial"/>
                <w:b/>
                <w:snapToGrid w:val="0"/>
                <w:sz w:val="28"/>
                <w:szCs w:val="28"/>
              </w:rPr>
              <w:lastRenderedPageBreak/>
              <w:t>Reports</w:t>
            </w:r>
            <w:r>
              <w:rPr>
                <w:rFonts w:ascii="Arial" w:hAnsi="Arial" w:cs="Arial"/>
                <w:snapToGrid w:val="0"/>
                <w:sz w:val="28"/>
                <w:szCs w:val="28"/>
              </w:rPr>
              <w:t xml:space="preserve"> – </w:t>
            </w:r>
          </w:p>
          <w:p w:rsidR="00F22C0F" w:rsidRDefault="00F22C0F" w:rsidP="008138D4">
            <w:pPr>
              <w:ind w:left="792" w:hanging="720"/>
              <w:rPr>
                <w:rFonts w:ascii="Arial" w:hAnsi="Arial" w:cs="Arial"/>
                <w:snapToGrid w:val="0"/>
                <w:sz w:val="28"/>
                <w:szCs w:val="28"/>
              </w:rPr>
            </w:pPr>
            <w:r>
              <w:rPr>
                <w:rFonts w:ascii="Arial" w:hAnsi="Arial" w:cs="Arial"/>
                <w:snapToGrid w:val="0"/>
                <w:sz w:val="28"/>
                <w:szCs w:val="28"/>
              </w:rPr>
              <w:t xml:space="preserve">9.1    </w:t>
            </w:r>
            <w:r w:rsidRPr="00234F58">
              <w:rPr>
                <w:rFonts w:ascii="Arial" w:hAnsi="Arial" w:cs="Arial"/>
                <w:b/>
                <w:snapToGrid w:val="0"/>
                <w:sz w:val="28"/>
                <w:szCs w:val="28"/>
              </w:rPr>
              <w:t xml:space="preserve">(WIOA </w:t>
            </w:r>
            <w:r w:rsidR="00DF654B">
              <w:rPr>
                <w:rFonts w:ascii="Arial" w:hAnsi="Arial" w:cs="Arial"/>
                <w:b/>
                <w:snapToGrid w:val="0"/>
                <w:sz w:val="28"/>
                <w:szCs w:val="28"/>
              </w:rPr>
              <w:t>406</w:t>
            </w:r>
            <w:r w:rsidRPr="00234F58">
              <w:rPr>
                <w:rFonts w:ascii="Arial" w:hAnsi="Arial" w:cs="Arial"/>
                <w:b/>
                <w:snapToGrid w:val="0"/>
                <w:sz w:val="28"/>
                <w:szCs w:val="28"/>
              </w:rPr>
              <w:t>)</w:t>
            </w:r>
            <w:r>
              <w:rPr>
                <w:rFonts w:ascii="Arial" w:hAnsi="Arial" w:cs="Arial"/>
                <w:snapToGrid w:val="0"/>
                <w:sz w:val="28"/>
                <w:szCs w:val="28"/>
              </w:rPr>
              <w:t xml:space="preserve"> </w:t>
            </w:r>
          </w:p>
          <w:p w:rsidR="00F22C0F" w:rsidRPr="002F14F4" w:rsidRDefault="00F22C0F" w:rsidP="008138D4">
            <w:pPr>
              <w:ind w:left="792"/>
              <w:rPr>
                <w:rFonts w:ascii="Arial" w:hAnsi="Arial" w:cs="Arial"/>
                <w:snapToGrid w:val="0"/>
                <w:sz w:val="28"/>
                <w:szCs w:val="28"/>
              </w:rPr>
            </w:pPr>
            <w:r>
              <w:rPr>
                <w:rFonts w:ascii="Arial" w:hAnsi="Arial" w:cs="Arial"/>
                <w:snapToGrid w:val="0"/>
                <w:sz w:val="28"/>
                <w:szCs w:val="28"/>
              </w:rPr>
              <w:t>R</w:t>
            </w:r>
            <w:r w:rsidRPr="00234F58">
              <w:rPr>
                <w:rFonts w:ascii="Arial" w:hAnsi="Arial" w:cs="Arial"/>
                <w:snapToGrid w:val="0"/>
                <w:sz w:val="28"/>
                <w:szCs w:val="28"/>
              </w:rPr>
              <w:t xml:space="preserve">equires the Commissioner to ensure that the report is made publically and electronically available in a timely manner, which is not defined. </w:t>
            </w:r>
          </w:p>
        </w:tc>
      </w:tr>
      <w:tr w:rsidR="00F22C0F" w:rsidTr="009F4C39">
        <w:trPr>
          <w:gridAfter w:val="1"/>
          <w:wAfter w:w="6" w:type="dxa"/>
        </w:trPr>
        <w:tc>
          <w:tcPr>
            <w:tcW w:w="7488" w:type="dxa"/>
          </w:tcPr>
          <w:p w:rsidR="00F22C0F" w:rsidRPr="00234F58" w:rsidRDefault="00DF654B" w:rsidP="008138D4">
            <w:pPr>
              <w:pStyle w:val="ListParagraph"/>
              <w:numPr>
                <w:ilvl w:val="1"/>
                <w:numId w:val="48"/>
              </w:numPr>
              <w:tabs>
                <w:tab w:val="left" w:pos="332"/>
              </w:tabs>
              <w:rPr>
                <w:rFonts w:ascii="Arial" w:hAnsi="Arial" w:cs="Arial"/>
                <w:b/>
                <w:snapToGrid w:val="0"/>
                <w:sz w:val="28"/>
                <w:szCs w:val="28"/>
              </w:rPr>
            </w:pPr>
            <w:r>
              <w:rPr>
                <w:rFonts w:ascii="Arial" w:hAnsi="Arial" w:cs="Arial"/>
                <w:b/>
                <w:snapToGrid w:val="0"/>
                <w:sz w:val="28"/>
                <w:szCs w:val="28"/>
              </w:rPr>
              <w:lastRenderedPageBreak/>
              <w:t>(Public Law 101, 29 U.S.C. 721</w:t>
            </w:r>
            <w:r w:rsidR="00F22C0F" w:rsidRPr="00234F58">
              <w:rPr>
                <w:rFonts w:ascii="Arial" w:hAnsi="Arial" w:cs="Arial"/>
                <w:b/>
                <w:snapToGrid w:val="0"/>
                <w:sz w:val="28"/>
                <w:szCs w:val="28"/>
              </w:rPr>
              <w:t xml:space="preserve">) </w:t>
            </w:r>
          </w:p>
          <w:p w:rsidR="00F22C0F" w:rsidRPr="00D730EE" w:rsidRDefault="00F22C0F" w:rsidP="008138D4">
            <w:pPr>
              <w:pStyle w:val="ListParagraph"/>
              <w:tabs>
                <w:tab w:val="left" w:pos="332"/>
              </w:tabs>
              <w:rPr>
                <w:rFonts w:ascii="Arial" w:hAnsi="Arial" w:cs="Arial"/>
                <w:snapToGrid w:val="0"/>
                <w:sz w:val="28"/>
                <w:szCs w:val="28"/>
              </w:rPr>
            </w:pPr>
            <w:r w:rsidRPr="00234F58">
              <w:rPr>
                <w:rFonts w:ascii="Arial" w:hAnsi="Arial" w:cs="Arial"/>
                <w:snapToGrid w:val="0"/>
                <w:sz w:val="28"/>
                <w:szCs w:val="28"/>
              </w:rPr>
              <w:t xml:space="preserve">Required designated state agency to submit reports in form and level of detail required by the Commissioner.  </w:t>
            </w:r>
          </w:p>
        </w:tc>
        <w:tc>
          <w:tcPr>
            <w:tcW w:w="7200" w:type="dxa"/>
          </w:tcPr>
          <w:p w:rsidR="00F22C0F" w:rsidRPr="00234F58" w:rsidRDefault="00F22C0F" w:rsidP="008138D4">
            <w:pPr>
              <w:pStyle w:val="ListParagraph"/>
              <w:numPr>
                <w:ilvl w:val="1"/>
                <w:numId w:val="49"/>
              </w:numPr>
              <w:rPr>
                <w:rFonts w:ascii="Arial" w:hAnsi="Arial" w:cs="Arial"/>
                <w:b/>
                <w:snapToGrid w:val="0"/>
                <w:sz w:val="28"/>
                <w:szCs w:val="28"/>
              </w:rPr>
            </w:pPr>
            <w:r w:rsidRPr="00234F58">
              <w:rPr>
                <w:rFonts w:ascii="Arial" w:hAnsi="Arial" w:cs="Arial"/>
                <w:b/>
                <w:snapToGrid w:val="0"/>
                <w:sz w:val="28"/>
                <w:szCs w:val="28"/>
              </w:rPr>
              <w:t xml:space="preserve">(WIOA 116) </w:t>
            </w:r>
          </w:p>
          <w:p w:rsidR="00F22C0F" w:rsidRPr="00234F58" w:rsidRDefault="00F22C0F" w:rsidP="008138D4">
            <w:pPr>
              <w:pStyle w:val="ListParagraph"/>
              <w:rPr>
                <w:rFonts w:ascii="Arial" w:hAnsi="Arial" w:cs="Arial"/>
                <w:snapToGrid w:val="0"/>
                <w:sz w:val="28"/>
                <w:szCs w:val="28"/>
              </w:rPr>
            </w:pPr>
            <w:r w:rsidRPr="00234F58">
              <w:rPr>
                <w:rFonts w:ascii="Arial" w:hAnsi="Arial" w:cs="Arial"/>
                <w:snapToGrid w:val="0"/>
                <w:sz w:val="28"/>
                <w:szCs w:val="28"/>
              </w:rPr>
              <w:t xml:space="preserve">Requires not later than 12 months after enactment of WIOA, the Secretary of Labor to develop performance report template to be used by states, local boards and eligible service providers including, but not limited to:  levels of performance achieved with respect to primary performance for each program and state adjusted levels; number of participants served by each program, who received career and training services and amount of funds spent, who exited from career and training services; average cost per participant receiving career and training services; percentage of participants who received training services and obtained unsubsidized employment in field related to training; more than one of the programs; and percentage of states annual allotment spend on administrative costs. </w:t>
            </w:r>
          </w:p>
        </w:tc>
      </w:tr>
      <w:tr w:rsidR="00F22C0F" w:rsidTr="009F4C39">
        <w:trPr>
          <w:gridAfter w:val="1"/>
          <w:wAfter w:w="6" w:type="dxa"/>
        </w:trPr>
        <w:tc>
          <w:tcPr>
            <w:tcW w:w="7488" w:type="dxa"/>
          </w:tcPr>
          <w:p w:rsidR="00F22C0F" w:rsidRPr="00014C72" w:rsidRDefault="00F22C0F" w:rsidP="008138D4">
            <w:pPr>
              <w:ind w:left="702" w:hanging="720"/>
              <w:rPr>
                <w:rFonts w:ascii="Arial" w:hAnsi="Arial" w:cs="Arial"/>
                <w:b/>
                <w:snapToGrid w:val="0"/>
                <w:sz w:val="28"/>
                <w:szCs w:val="28"/>
              </w:rPr>
            </w:pPr>
            <w:r w:rsidRPr="00014C72">
              <w:rPr>
                <w:rFonts w:ascii="Arial" w:hAnsi="Arial" w:cs="Arial"/>
                <w:b/>
                <w:snapToGrid w:val="0"/>
                <w:sz w:val="28"/>
                <w:szCs w:val="28"/>
              </w:rPr>
              <w:t xml:space="preserve">Evaluation - </w:t>
            </w:r>
          </w:p>
          <w:p w:rsidR="00F22C0F" w:rsidRDefault="00F22C0F" w:rsidP="008138D4">
            <w:pPr>
              <w:ind w:left="702" w:hanging="720"/>
              <w:rPr>
                <w:rFonts w:ascii="Arial" w:hAnsi="Arial" w:cs="Arial"/>
                <w:snapToGrid w:val="0"/>
                <w:sz w:val="28"/>
                <w:szCs w:val="28"/>
              </w:rPr>
            </w:pPr>
            <w:r>
              <w:rPr>
                <w:rFonts w:ascii="Arial" w:hAnsi="Arial" w:cs="Arial"/>
                <w:snapToGrid w:val="0"/>
                <w:sz w:val="28"/>
                <w:szCs w:val="28"/>
              </w:rPr>
              <w:t xml:space="preserve">9.3    </w:t>
            </w:r>
            <w:r w:rsidR="00DF654B">
              <w:rPr>
                <w:rFonts w:ascii="Arial" w:hAnsi="Arial" w:cs="Arial"/>
                <w:b/>
                <w:snapToGrid w:val="0"/>
                <w:sz w:val="28"/>
                <w:szCs w:val="28"/>
              </w:rPr>
              <w:t>(Public Law 14, 29 U.S.C. 711</w:t>
            </w:r>
            <w:r w:rsidRPr="00234F58">
              <w:rPr>
                <w:rFonts w:ascii="Arial" w:hAnsi="Arial" w:cs="Arial"/>
                <w:b/>
                <w:snapToGrid w:val="0"/>
                <w:sz w:val="28"/>
                <w:szCs w:val="28"/>
              </w:rPr>
              <w:t>)</w:t>
            </w:r>
            <w:r>
              <w:rPr>
                <w:rFonts w:ascii="Arial" w:hAnsi="Arial" w:cs="Arial"/>
                <w:snapToGrid w:val="0"/>
                <w:sz w:val="28"/>
                <w:szCs w:val="28"/>
              </w:rPr>
              <w:t xml:space="preserve"> </w:t>
            </w:r>
          </w:p>
          <w:p w:rsidR="00F22C0F" w:rsidRDefault="00F22C0F" w:rsidP="008138D4">
            <w:pPr>
              <w:ind w:left="702"/>
              <w:rPr>
                <w:rFonts w:ascii="Arial" w:hAnsi="Arial" w:cs="Arial"/>
                <w:snapToGrid w:val="0"/>
                <w:sz w:val="28"/>
                <w:szCs w:val="28"/>
              </w:rPr>
            </w:pPr>
            <w:r w:rsidRPr="00234F58">
              <w:rPr>
                <w:rFonts w:ascii="Arial" w:hAnsi="Arial" w:cs="Arial"/>
                <w:snapToGrid w:val="0"/>
                <w:sz w:val="28"/>
                <w:szCs w:val="28"/>
              </w:rPr>
              <w:t xml:space="preserve">Required the Secretary of Education, in consultation with the Commissioner, to evaluate the effectiveness of all programs under the Act and conduct a longitudinal study. Requires the Commissioner to identify and disseminate information on exemplary practices concerning vocational rehabilitation. </w:t>
            </w:r>
          </w:p>
        </w:tc>
        <w:tc>
          <w:tcPr>
            <w:tcW w:w="7200" w:type="dxa"/>
          </w:tcPr>
          <w:p w:rsidR="00F22C0F" w:rsidRPr="00E97E4C" w:rsidRDefault="00F22C0F" w:rsidP="008138D4">
            <w:pPr>
              <w:ind w:left="792" w:hanging="792"/>
              <w:rPr>
                <w:rFonts w:ascii="Arial" w:hAnsi="Arial" w:cs="Arial"/>
                <w:snapToGrid w:val="0"/>
                <w:sz w:val="28"/>
                <w:szCs w:val="28"/>
              </w:rPr>
            </w:pPr>
            <w:r w:rsidRPr="00014C72">
              <w:rPr>
                <w:rFonts w:ascii="Arial" w:hAnsi="Arial" w:cs="Arial"/>
                <w:b/>
                <w:snapToGrid w:val="0"/>
                <w:sz w:val="28"/>
                <w:szCs w:val="28"/>
              </w:rPr>
              <w:t>Evaluation</w:t>
            </w:r>
            <w:r w:rsidRPr="00E97E4C">
              <w:rPr>
                <w:rFonts w:ascii="Arial" w:hAnsi="Arial" w:cs="Arial"/>
                <w:snapToGrid w:val="0"/>
                <w:sz w:val="28"/>
                <w:szCs w:val="28"/>
              </w:rPr>
              <w:t xml:space="preserve"> -</w:t>
            </w:r>
          </w:p>
          <w:p w:rsidR="00F22C0F" w:rsidRDefault="00F22C0F" w:rsidP="008138D4">
            <w:pPr>
              <w:ind w:left="792" w:hanging="810"/>
              <w:rPr>
                <w:rFonts w:ascii="Arial" w:hAnsi="Arial" w:cs="Arial"/>
                <w:snapToGrid w:val="0"/>
                <w:sz w:val="28"/>
                <w:szCs w:val="28"/>
              </w:rPr>
            </w:pPr>
            <w:r>
              <w:rPr>
                <w:rFonts w:ascii="Arial" w:hAnsi="Arial" w:cs="Arial"/>
                <w:snapToGrid w:val="0"/>
                <w:sz w:val="28"/>
                <w:szCs w:val="28"/>
              </w:rPr>
              <w:t xml:space="preserve">9.3     </w:t>
            </w:r>
            <w:r w:rsidRPr="00234F58">
              <w:rPr>
                <w:rFonts w:ascii="Arial" w:hAnsi="Arial" w:cs="Arial"/>
                <w:b/>
                <w:snapToGrid w:val="0"/>
                <w:sz w:val="28"/>
                <w:szCs w:val="28"/>
              </w:rPr>
              <w:t>(WIOA 407)</w:t>
            </w:r>
            <w:r>
              <w:rPr>
                <w:rFonts w:ascii="Arial" w:hAnsi="Arial" w:cs="Arial"/>
                <w:snapToGrid w:val="0"/>
                <w:sz w:val="28"/>
                <w:szCs w:val="28"/>
              </w:rPr>
              <w:t xml:space="preserve"> </w:t>
            </w:r>
          </w:p>
          <w:p w:rsidR="00D53A40" w:rsidRDefault="00F22C0F" w:rsidP="00DF654B">
            <w:pPr>
              <w:ind w:left="792"/>
              <w:rPr>
                <w:rFonts w:ascii="Arial" w:hAnsi="Arial" w:cs="Arial"/>
                <w:snapToGrid w:val="0"/>
                <w:sz w:val="28"/>
                <w:szCs w:val="28"/>
              </w:rPr>
            </w:pPr>
            <w:r w:rsidRPr="00234F58">
              <w:rPr>
                <w:rFonts w:ascii="Arial" w:hAnsi="Arial" w:cs="Arial"/>
                <w:snapToGrid w:val="0"/>
                <w:sz w:val="28"/>
                <w:szCs w:val="28"/>
              </w:rPr>
              <w:t xml:space="preserve">Charges Secretary of Health and Human Services and the Administrator for Administration of Community Living with the responsibilities for evaluation and disseminating information on exemplary practices, respectively, relating to  independent living services and centers for independent living. </w:t>
            </w:r>
          </w:p>
        </w:tc>
      </w:tr>
      <w:tr w:rsidR="00F22C0F" w:rsidTr="009F4C39">
        <w:trPr>
          <w:gridAfter w:val="1"/>
          <w:wAfter w:w="6" w:type="dxa"/>
        </w:trPr>
        <w:tc>
          <w:tcPr>
            <w:tcW w:w="7488" w:type="dxa"/>
          </w:tcPr>
          <w:p w:rsidR="00F22C0F" w:rsidRDefault="00F22C0F" w:rsidP="008138D4">
            <w:pPr>
              <w:rPr>
                <w:rFonts w:ascii="Arial" w:hAnsi="Arial" w:cs="Arial"/>
                <w:snapToGrid w:val="0"/>
                <w:sz w:val="28"/>
                <w:szCs w:val="28"/>
              </w:rPr>
            </w:pPr>
            <w:r w:rsidRPr="00014C72">
              <w:rPr>
                <w:rFonts w:ascii="Arial" w:hAnsi="Arial" w:cs="Arial"/>
                <w:b/>
                <w:snapToGrid w:val="0"/>
                <w:sz w:val="28"/>
                <w:szCs w:val="28"/>
              </w:rPr>
              <w:t>State Plan</w:t>
            </w:r>
            <w:r>
              <w:rPr>
                <w:rFonts w:ascii="Arial" w:hAnsi="Arial" w:cs="Arial"/>
                <w:snapToGrid w:val="0"/>
                <w:sz w:val="28"/>
                <w:szCs w:val="28"/>
              </w:rPr>
              <w:t xml:space="preserve"> – </w:t>
            </w:r>
          </w:p>
          <w:p w:rsidR="00F22C0F" w:rsidRDefault="00F22C0F" w:rsidP="008138D4">
            <w:pPr>
              <w:ind w:left="702" w:hanging="720"/>
              <w:rPr>
                <w:rFonts w:ascii="Arial" w:hAnsi="Arial" w:cs="Arial"/>
                <w:snapToGrid w:val="0"/>
                <w:sz w:val="28"/>
                <w:szCs w:val="28"/>
              </w:rPr>
            </w:pPr>
            <w:r>
              <w:rPr>
                <w:rFonts w:ascii="Arial" w:hAnsi="Arial" w:cs="Arial"/>
                <w:snapToGrid w:val="0"/>
                <w:sz w:val="28"/>
                <w:szCs w:val="28"/>
              </w:rPr>
              <w:t xml:space="preserve">9.4    </w:t>
            </w:r>
            <w:r w:rsidR="00DF654B">
              <w:rPr>
                <w:rFonts w:ascii="Arial" w:hAnsi="Arial" w:cs="Arial"/>
                <w:b/>
                <w:snapToGrid w:val="0"/>
                <w:sz w:val="28"/>
                <w:szCs w:val="28"/>
              </w:rPr>
              <w:t>(Public Law 101, 29 U.S.C. 721</w:t>
            </w:r>
            <w:r w:rsidRPr="00234F58">
              <w:rPr>
                <w:rFonts w:ascii="Arial" w:hAnsi="Arial" w:cs="Arial"/>
                <w:b/>
                <w:snapToGrid w:val="0"/>
                <w:sz w:val="28"/>
                <w:szCs w:val="28"/>
              </w:rPr>
              <w:t>)</w:t>
            </w:r>
            <w:r>
              <w:rPr>
                <w:rFonts w:ascii="Arial" w:hAnsi="Arial" w:cs="Arial"/>
                <w:snapToGrid w:val="0"/>
                <w:sz w:val="28"/>
                <w:szCs w:val="28"/>
              </w:rPr>
              <w:t xml:space="preserve"> </w:t>
            </w:r>
          </w:p>
          <w:p w:rsidR="00F22C0F" w:rsidRDefault="00F22C0F" w:rsidP="008138D4">
            <w:pPr>
              <w:ind w:left="702"/>
              <w:rPr>
                <w:rFonts w:ascii="Arial" w:hAnsi="Arial" w:cs="Arial"/>
                <w:snapToGrid w:val="0"/>
                <w:sz w:val="28"/>
                <w:szCs w:val="28"/>
              </w:rPr>
            </w:pPr>
            <w:r w:rsidRPr="00234F58">
              <w:rPr>
                <w:rFonts w:ascii="Arial" w:hAnsi="Arial" w:cs="Arial"/>
                <w:snapToGrid w:val="0"/>
                <w:sz w:val="28"/>
                <w:szCs w:val="28"/>
              </w:rPr>
              <w:t xml:space="preserve">Required state to submit to the Commissioner a </w:t>
            </w:r>
            <w:r w:rsidRPr="00234F58">
              <w:rPr>
                <w:rFonts w:ascii="Arial" w:hAnsi="Arial" w:cs="Arial"/>
                <w:snapToGrid w:val="0"/>
                <w:sz w:val="28"/>
                <w:szCs w:val="28"/>
              </w:rPr>
              <w:lastRenderedPageBreak/>
              <w:t xml:space="preserve">state plan for vocational rehabilitation services to participate in vocational rehabilitation grant and programs. </w:t>
            </w:r>
          </w:p>
        </w:tc>
        <w:tc>
          <w:tcPr>
            <w:tcW w:w="7200" w:type="dxa"/>
          </w:tcPr>
          <w:p w:rsidR="00F22C0F" w:rsidRPr="00234F58" w:rsidRDefault="00F22C0F" w:rsidP="008138D4">
            <w:pPr>
              <w:ind w:left="792" w:hanging="792"/>
              <w:rPr>
                <w:rFonts w:ascii="Arial" w:hAnsi="Arial" w:cs="Arial"/>
                <w:b/>
                <w:snapToGrid w:val="0"/>
                <w:sz w:val="28"/>
                <w:szCs w:val="28"/>
              </w:rPr>
            </w:pPr>
            <w:r w:rsidRPr="00234F58">
              <w:rPr>
                <w:rFonts w:ascii="Arial" w:hAnsi="Arial" w:cs="Arial"/>
                <w:b/>
                <w:snapToGrid w:val="0"/>
                <w:sz w:val="28"/>
                <w:szCs w:val="28"/>
              </w:rPr>
              <w:lastRenderedPageBreak/>
              <w:t xml:space="preserve">Unified State Plan – </w:t>
            </w:r>
          </w:p>
          <w:p w:rsidR="00F22C0F" w:rsidRDefault="00F22C0F" w:rsidP="008138D4">
            <w:pPr>
              <w:ind w:left="792" w:hanging="792"/>
              <w:rPr>
                <w:rFonts w:ascii="Arial" w:hAnsi="Arial" w:cs="Arial"/>
                <w:snapToGrid w:val="0"/>
                <w:sz w:val="28"/>
                <w:szCs w:val="28"/>
              </w:rPr>
            </w:pPr>
            <w:r>
              <w:rPr>
                <w:rFonts w:ascii="Arial" w:hAnsi="Arial" w:cs="Arial"/>
                <w:snapToGrid w:val="0"/>
                <w:sz w:val="28"/>
                <w:szCs w:val="28"/>
              </w:rPr>
              <w:t xml:space="preserve">9.4    </w:t>
            </w:r>
            <w:r w:rsidRPr="00234F58">
              <w:rPr>
                <w:rFonts w:ascii="Arial" w:hAnsi="Arial" w:cs="Arial"/>
                <w:b/>
                <w:snapToGrid w:val="0"/>
                <w:sz w:val="28"/>
                <w:szCs w:val="28"/>
              </w:rPr>
              <w:t>WIOA 3(13)</w:t>
            </w:r>
            <w:r>
              <w:rPr>
                <w:rFonts w:ascii="Arial" w:hAnsi="Arial" w:cs="Arial"/>
                <w:b/>
                <w:snapToGrid w:val="0"/>
                <w:sz w:val="28"/>
                <w:szCs w:val="28"/>
              </w:rPr>
              <w:t xml:space="preserve">; </w:t>
            </w:r>
            <w:r w:rsidRPr="00234F58">
              <w:rPr>
                <w:rFonts w:ascii="Arial" w:hAnsi="Arial" w:cs="Arial"/>
                <w:b/>
                <w:snapToGrid w:val="0"/>
                <w:sz w:val="28"/>
                <w:szCs w:val="28"/>
              </w:rPr>
              <w:t>WIOA 102)</w:t>
            </w:r>
            <w:r>
              <w:rPr>
                <w:rFonts w:ascii="Arial" w:hAnsi="Arial" w:cs="Arial"/>
                <w:snapToGrid w:val="0"/>
                <w:sz w:val="28"/>
                <w:szCs w:val="28"/>
              </w:rPr>
              <w:t xml:space="preserve"> </w:t>
            </w:r>
          </w:p>
          <w:p w:rsidR="00D53A40" w:rsidRDefault="00F22C0F" w:rsidP="00DF654B">
            <w:pPr>
              <w:ind w:left="792"/>
              <w:rPr>
                <w:rFonts w:ascii="Arial" w:hAnsi="Arial" w:cs="Arial"/>
                <w:snapToGrid w:val="0"/>
                <w:sz w:val="28"/>
                <w:szCs w:val="28"/>
              </w:rPr>
            </w:pPr>
            <w:r w:rsidRPr="00234F58">
              <w:rPr>
                <w:rFonts w:ascii="Arial" w:hAnsi="Arial" w:cs="Arial"/>
                <w:snapToGrid w:val="0"/>
                <w:sz w:val="28"/>
                <w:szCs w:val="28"/>
              </w:rPr>
              <w:t xml:space="preserve">To receive allotments under each program, the </w:t>
            </w:r>
            <w:r w:rsidRPr="00234F58">
              <w:rPr>
                <w:rFonts w:ascii="Arial" w:hAnsi="Arial" w:cs="Arial"/>
                <w:snapToGrid w:val="0"/>
                <w:sz w:val="28"/>
                <w:szCs w:val="28"/>
              </w:rPr>
              <w:lastRenderedPageBreak/>
              <w:t xml:space="preserve">Governor must submit a Unified State Plan for all of the core programs. (Core Programs= Entities with primary responsibility for: (1) youth workforce investment activities, (2) adult and dislocated worker employment and training activities, (3) Adult education and literacy), (4) employment services under the Wagner-Peyser Act, and (5) VR services under the Rehabilitation Act.. First Unified State Plan must be submitted to Secretary of Labor by March 3, 2016 to take effect by July 1, 2016. Unified State Plan must include a strategic vision and goals for preparing an educated and skilled workforce and a strategy for aligning the core programs to achieve the strategic vision, based on a series of comprehensive analysis of the economic conditions in the state, the current workforce and the workforce development activities in the state. Each core program must describe how they will implement the strategy for aligning core programs to achieve the strategic vision. Unified State Plan shall describe the State operating systems and policies that will support the implementation of the strategy. Unified State Plan will require program-specific requirements- VR agencies will still be required to submit all of the information described in section 101 of the Rehab Act.  </w:t>
            </w:r>
          </w:p>
        </w:tc>
      </w:tr>
      <w:tr w:rsidR="00F22C0F" w:rsidTr="009F4C39">
        <w:trPr>
          <w:gridAfter w:val="1"/>
          <w:wAfter w:w="6" w:type="dxa"/>
        </w:trPr>
        <w:tc>
          <w:tcPr>
            <w:tcW w:w="7488" w:type="dxa"/>
          </w:tcPr>
          <w:p w:rsidR="00F22C0F" w:rsidRDefault="00F22C0F" w:rsidP="008138D4">
            <w:pPr>
              <w:ind w:left="702" w:hanging="720"/>
              <w:rPr>
                <w:rFonts w:ascii="Arial" w:hAnsi="Arial" w:cs="Arial"/>
                <w:snapToGrid w:val="0"/>
                <w:sz w:val="28"/>
                <w:szCs w:val="28"/>
              </w:rPr>
            </w:pPr>
            <w:r>
              <w:rPr>
                <w:rFonts w:ascii="Arial" w:hAnsi="Arial" w:cs="Arial"/>
                <w:snapToGrid w:val="0"/>
                <w:sz w:val="28"/>
                <w:szCs w:val="28"/>
              </w:rPr>
              <w:lastRenderedPageBreak/>
              <w:t xml:space="preserve">9.5    </w:t>
            </w:r>
            <w:r w:rsidR="00DF654B">
              <w:rPr>
                <w:rFonts w:ascii="Arial" w:hAnsi="Arial" w:cs="Arial"/>
                <w:b/>
                <w:snapToGrid w:val="0"/>
                <w:sz w:val="28"/>
                <w:szCs w:val="28"/>
              </w:rPr>
              <w:t>(Public Law 101, 29 U.S.C. 721</w:t>
            </w:r>
            <w:r w:rsidRPr="00234F58">
              <w:rPr>
                <w:rFonts w:ascii="Arial" w:hAnsi="Arial" w:cs="Arial"/>
                <w:b/>
                <w:snapToGrid w:val="0"/>
                <w:sz w:val="28"/>
                <w:szCs w:val="28"/>
              </w:rPr>
              <w:t>)</w:t>
            </w:r>
            <w:r>
              <w:rPr>
                <w:rFonts w:ascii="Arial" w:hAnsi="Arial" w:cs="Arial"/>
                <w:snapToGrid w:val="0"/>
                <w:sz w:val="28"/>
                <w:szCs w:val="28"/>
              </w:rPr>
              <w:t xml:space="preserve"> </w:t>
            </w:r>
          </w:p>
          <w:p w:rsidR="00F22C0F" w:rsidRDefault="00F22C0F" w:rsidP="008138D4">
            <w:pPr>
              <w:ind w:left="702"/>
              <w:rPr>
                <w:rFonts w:ascii="Arial" w:hAnsi="Arial" w:cs="Arial"/>
                <w:snapToGrid w:val="0"/>
                <w:sz w:val="28"/>
                <w:szCs w:val="28"/>
              </w:rPr>
            </w:pPr>
            <w:r w:rsidRPr="00234F58">
              <w:rPr>
                <w:rFonts w:ascii="Arial" w:hAnsi="Arial" w:cs="Arial"/>
                <w:snapToGrid w:val="0"/>
                <w:sz w:val="28"/>
                <w:szCs w:val="28"/>
              </w:rPr>
              <w:t xml:space="preserve">Included as some of the requirements of the state plan:  sole state agency responsible for administration of the plan; order of selection; </w:t>
            </w:r>
            <w:r w:rsidRPr="00234F58">
              <w:rPr>
                <w:rFonts w:ascii="Arial" w:hAnsi="Arial" w:cs="Arial"/>
                <w:snapToGrid w:val="0"/>
                <w:sz w:val="28"/>
                <w:szCs w:val="28"/>
              </w:rPr>
              <w:lastRenderedPageBreak/>
              <w:t xml:space="preserve">comprehensive system of personnel development; assurances regarding eligibility; reporting requirements; cooperation, collaboration, and coordination; annual review of individuals in extended employment or other employment under special certificate provisions of Fair Labor Standards Act of 1938; and annual state goals and reports of progress. </w:t>
            </w:r>
          </w:p>
        </w:tc>
        <w:tc>
          <w:tcPr>
            <w:tcW w:w="7200" w:type="dxa"/>
          </w:tcPr>
          <w:p w:rsidR="00F22C0F" w:rsidRDefault="00F22C0F" w:rsidP="008138D4">
            <w:pPr>
              <w:ind w:left="792" w:hanging="720"/>
              <w:rPr>
                <w:rFonts w:ascii="Arial" w:hAnsi="Arial" w:cs="Arial"/>
                <w:snapToGrid w:val="0"/>
                <w:sz w:val="28"/>
                <w:szCs w:val="28"/>
              </w:rPr>
            </w:pPr>
            <w:r>
              <w:rPr>
                <w:rFonts w:ascii="Arial" w:hAnsi="Arial" w:cs="Arial"/>
                <w:snapToGrid w:val="0"/>
                <w:sz w:val="28"/>
                <w:szCs w:val="28"/>
              </w:rPr>
              <w:lastRenderedPageBreak/>
              <w:t xml:space="preserve">9.5    </w:t>
            </w:r>
            <w:r w:rsidRPr="00234F58">
              <w:rPr>
                <w:rFonts w:ascii="Arial" w:hAnsi="Arial" w:cs="Arial"/>
                <w:b/>
                <w:snapToGrid w:val="0"/>
                <w:sz w:val="28"/>
                <w:szCs w:val="28"/>
              </w:rPr>
              <w:t>(WIOA 412)</w:t>
            </w:r>
            <w:r>
              <w:rPr>
                <w:rFonts w:ascii="Arial" w:hAnsi="Arial" w:cs="Arial"/>
                <w:snapToGrid w:val="0"/>
                <w:sz w:val="28"/>
                <w:szCs w:val="28"/>
              </w:rPr>
              <w:t xml:space="preserve"> </w:t>
            </w:r>
          </w:p>
          <w:p w:rsidR="00D53A40" w:rsidRDefault="00F22C0F" w:rsidP="00DF654B">
            <w:pPr>
              <w:ind w:left="792"/>
              <w:rPr>
                <w:rFonts w:ascii="Arial" w:hAnsi="Arial" w:cs="Arial"/>
                <w:snapToGrid w:val="0"/>
                <w:sz w:val="28"/>
                <w:szCs w:val="28"/>
              </w:rPr>
            </w:pPr>
            <w:r w:rsidRPr="00234F58">
              <w:rPr>
                <w:rFonts w:ascii="Arial" w:hAnsi="Arial" w:cs="Arial"/>
                <w:snapToGrid w:val="0"/>
                <w:sz w:val="28"/>
                <w:szCs w:val="28"/>
              </w:rPr>
              <w:t xml:space="preserve">Requires state plan to include:  description of coordination with employers and interagency cooperation and utilization of initiatives involving </w:t>
            </w:r>
            <w:r w:rsidRPr="00234F58">
              <w:rPr>
                <w:rFonts w:ascii="Arial" w:hAnsi="Arial" w:cs="Arial"/>
                <w:snapToGrid w:val="0"/>
                <w:sz w:val="28"/>
                <w:szCs w:val="28"/>
              </w:rPr>
              <w:lastRenderedPageBreak/>
              <w:t xml:space="preserve">in-demand industry sectors or occupations to increase opportunities, and methods to improve and expand vocational rehabilitation services for students with disabilities; assurance of  cooperative agreement regarding individuals eligible for home and community-based waiver programs, coordination with assistive technology program, coordination with ticket to work and self-sufficiency program, development and implementation of strategies to address needs identified in assessment of needs of youth and students with disabilities; needs of the comprehensive, statewide assessment; assessment of the needs of youth and students with disabilities and individuals with disabilities for transitional and pre-employment services; semiannual review of individuals in extended employment or other employment under special certificate provisions of Fair Labor Standards Act of 1938.  Allows state at its discretion to serve eligible individuals, whether or not receiving vocational rehabilitation services, who require specific services or equipment to maintain employment.  </w:t>
            </w:r>
          </w:p>
        </w:tc>
      </w:tr>
      <w:tr w:rsidR="00F22C0F" w:rsidTr="009F4C39">
        <w:trPr>
          <w:gridAfter w:val="1"/>
          <w:wAfter w:w="6" w:type="dxa"/>
        </w:trPr>
        <w:tc>
          <w:tcPr>
            <w:tcW w:w="7488" w:type="dxa"/>
          </w:tcPr>
          <w:p w:rsidR="00F22C0F" w:rsidRDefault="00F22C0F" w:rsidP="008138D4">
            <w:pPr>
              <w:ind w:left="702" w:hanging="720"/>
              <w:rPr>
                <w:rFonts w:ascii="Arial" w:hAnsi="Arial" w:cs="Arial"/>
                <w:snapToGrid w:val="0"/>
                <w:sz w:val="28"/>
                <w:szCs w:val="28"/>
              </w:rPr>
            </w:pPr>
            <w:r w:rsidRPr="00014C72">
              <w:rPr>
                <w:rFonts w:ascii="Arial" w:hAnsi="Arial" w:cs="Arial"/>
                <w:b/>
                <w:snapToGrid w:val="0"/>
                <w:sz w:val="28"/>
                <w:szCs w:val="28"/>
              </w:rPr>
              <w:lastRenderedPageBreak/>
              <w:t>Measures</w:t>
            </w:r>
            <w:r>
              <w:rPr>
                <w:rFonts w:ascii="Arial" w:hAnsi="Arial" w:cs="Arial"/>
                <w:snapToGrid w:val="0"/>
                <w:sz w:val="28"/>
                <w:szCs w:val="28"/>
              </w:rPr>
              <w:t xml:space="preserve"> – </w:t>
            </w:r>
          </w:p>
          <w:p w:rsidR="00F22C0F" w:rsidRDefault="00F22C0F" w:rsidP="008138D4">
            <w:pPr>
              <w:ind w:left="702" w:hanging="720"/>
              <w:rPr>
                <w:rFonts w:ascii="Arial" w:hAnsi="Arial" w:cs="Arial"/>
                <w:snapToGrid w:val="0"/>
                <w:sz w:val="28"/>
                <w:szCs w:val="28"/>
              </w:rPr>
            </w:pPr>
            <w:r>
              <w:rPr>
                <w:rFonts w:ascii="Arial" w:hAnsi="Arial" w:cs="Arial"/>
                <w:snapToGrid w:val="0"/>
                <w:sz w:val="28"/>
                <w:szCs w:val="28"/>
              </w:rPr>
              <w:t xml:space="preserve">9.6    </w:t>
            </w:r>
            <w:r w:rsidRPr="00234104">
              <w:rPr>
                <w:rFonts w:ascii="Arial" w:hAnsi="Arial" w:cs="Arial"/>
                <w:b/>
                <w:snapToGrid w:val="0"/>
                <w:sz w:val="28"/>
                <w:szCs w:val="28"/>
              </w:rPr>
              <w:t>(Public</w:t>
            </w:r>
            <w:r w:rsidR="00DF654B">
              <w:rPr>
                <w:rFonts w:ascii="Arial" w:hAnsi="Arial" w:cs="Arial"/>
                <w:b/>
                <w:snapToGrid w:val="0"/>
                <w:sz w:val="28"/>
                <w:szCs w:val="28"/>
              </w:rPr>
              <w:t xml:space="preserve"> Law 106, 29 U.S.C. 726</w:t>
            </w:r>
            <w:r w:rsidRPr="00234104">
              <w:rPr>
                <w:rFonts w:ascii="Arial" w:hAnsi="Arial" w:cs="Arial"/>
                <w:b/>
                <w:snapToGrid w:val="0"/>
                <w:sz w:val="28"/>
                <w:szCs w:val="28"/>
              </w:rPr>
              <w:t>)</w:t>
            </w:r>
            <w:r>
              <w:rPr>
                <w:rFonts w:ascii="Arial" w:hAnsi="Arial" w:cs="Arial"/>
                <w:snapToGrid w:val="0"/>
                <w:sz w:val="28"/>
                <w:szCs w:val="28"/>
              </w:rPr>
              <w:t xml:space="preserve"> </w:t>
            </w:r>
          </w:p>
          <w:p w:rsidR="00F22C0F" w:rsidRDefault="00F22C0F" w:rsidP="008138D4">
            <w:pPr>
              <w:ind w:left="702"/>
              <w:rPr>
                <w:rFonts w:ascii="Arial" w:hAnsi="Arial" w:cs="Arial"/>
                <w:snapToGrid w:val="0"/>
                <w:sz w:val="28"/>
                <w:szCs w:val="28"/>
              </w:rPr>
            </w:pPr>
            <w:r w:rsidRPr="00234F58">
              <w:rPr>
                <w:rFonts w:ascii="Arial" w:hAnsi="Arial" w:cs="Arial"/>
                <w:snapToGrid w:val="0"/>
                <w:sz w:val="28"/>
                <w:szCs w:val="28"/>
              </w:rPr>
              <w:t xml:space="preserve">Required the Commissioner, no later than July 1, 1999, to establish and publish evaluation standards and performance indicators for the vocational rehabilitation program and to revise evaluation standards and performance indicators every three </w:t>
            </w:r>
            <w:r w:rsidRPr="00234F58">
              <w:rPr>
                <w:rFonts w:ascii="Arial" w:hAnsi="Arial" w:cs="Arial"/>
                <w:snapToGrid w:val="0"/>
                <w:sz w:val="28"/>
                <w:szCs w:val="28"/>
              </w:rPr>
              <w:lastRenderedPageBreak/>
              <w:t xml:space="preserve">years.  </w:t>
            </w:r>
          </w:p>
        </w:tc>
        <w:tc>
          <w:tcPr>
            <w:tcW w:w="7200" w:type="dxa"/>
          </w:tcPr>
          <w:p w:rsidR="00F22C0F" w:rsidRDefault="00F22C0F" w:rsidP="008138D4">
            <w:pPr>
              <w:ind w:left="792" w:hanging="792"/>
              <w:rPr>
                <w:rFonts w:ascii="Arial" w:hAnsi="Arial" w:cs="Arial"/>
                <w:snapToGrid w:val="0"/>
                <w:sz w:val="28"/>
                <w:szCs w:val="28"/>
              </w:rPr>
            </w:pPr>
            <w:r w:rsidRPr="00014C72">
              <w:rPr>
                <w:rFonts w:ascii="Arial" w:hAnsi="Arial" w:cs="Arial"/>
                <w:b/>
                <w:snapToGrid w:val="0"/>
                <w:sz w:val="28"/>
                <w:szCs w:val="28"/>
              </w:rPr>
              <w:lastRenderedPageBreak/>
              <w:t>Measures</w:t>
            </w:r>
            <w:r>
              <w:rPr>
                <w:rFonts w:ascii="Arial" w:hAnsi="Arial" w:cs="Arial"/>
                <w:snapToGrid w:val="0"/>
                <w:sz w:val="28"/>
                <w:szCs w:val="28"/>
              </w:rPr>
              <w:t xml:space="preserve"> – </w:t>
            </w:r>
          </w:p>
          <w:p w:rsidR="00F22C0F" w:rsidRDefault="00F22C0F" w:rsidP="008138D4">
            <w:pPr>
              <w:ind w:left="792" w:hanging="792"/>
              <w:rPr>
                <w:rFonts w:ascii="Arial" w:hAnsi="Arial" w:cs="Arial"/>
                <w:snapToGrid w:val="0"/>
                <w:sz w:val="28"/>
                <w:szCs w:val="28"/>
              </w:rPr>
            </w:pPr>
            <w:r>
              <w:rPr>
                <w:rFonts w:ascii="Arial" w:hAnsi="Arial" w:cs="Arial"/>
                <w:snapToGrid w:val="0"/>
                <w:sz w:val="28"/>
                <w:szCs w:val="28"/>
              </w:rPr>
              <w:t xml:space="preserve">9.6     </w:t>
            </w:r>
            <w:r w:rsidRPr="00234104">
              <w:rPr>
                <w:rFonts w:ascii="Arial" w:hAnsi="Arial" w:cs="Arial"/>
                <w:b/>
                <w:snapToGrid w:val="0"/>
                <w:sz w:val="28"/>
                <w:szCs w:val="28"/>
              </w:rPr>
              <w:t>(WIOA 416)</w:t>
            </w:r>
            <w:r>
              <w:rPr>
                <w:rFonts w:ascii="Arial" w:hAnsi="Arial" w:cs="Arial"/>
                <w:snapToGrid w:val="0"/>
                <w:sz w:val="28"/>
                <w:szCs w:val="28"/>
              </w:rPr>
              <w:t xml:space="preserve"> </w:t>
            </w:r>
          </w:p>
          <w:p w:rsidR="00F22C0F" w:rsidRDefault="00F22C0F" w:rsidP="008138D4">
            <w:pPr>
              <w:ind w:left="792"/>
              <w:rPr>
                <w:rFonts w:ascii="Arial" w:hAnsi="Arial" w:cs="Arial"/>
                <w:snapToGrid w:val="0"/>
                <w:sz w:val="28"/>
                <w:szCs w:val="28"/>
              </w:rPr>
            </w:pPr>
            <w:r w:rsidRPr="00234104">
              <w:rPr>
                <w:rFonts w:ascii="Arial" w:hAnsi="Arial" w:cs="Arial"/>
                <w:snapToGrid w:val="0"/>
                <w:sz w:val="28"/>
                <w:szCs w:val="28"/>
              </w:rPr>
              <w:t>Aligns the evalua</w:t>
            </w:r>
            <w:r w:rsidR="00713641">
              <w:rPr>
                <w:rFonts w:ascii="Arial" w:hAnsi="Arial" w:cs="Arial"/>
                <w:snapToGrid w:val="0"/>
                <w:sz w:val="28"/>
                <w:szCs w:val="28"/>
              </w:rPr>
              <w:t>tion standards of Rehab</w:t>
            </w:r>
            <w:r w:rsidRPr="00234104">
              <w:rPr>
                <w:rFonts w:ascii="Arial" w:hAnsi="Arial" w:cs="Arial"/>
                <w:snapToGrid w:val="0"/>
                <w:sz w:val="28"/>
                <w:szCs w:val="28"/>
              </w:rPr>
              <w:t xml:space="preserve"> Act with standards of WIOA, establishing six primary indicators for all adult programs (training and education) and six primary indicators for all youth programs, including unsubsidized employment, </w:t>
            </w:r>
            <w:r w:rsidRPr="00234104">
              <w:rPr>
                <w:rFonts w:ascii="Arial" w:hAnsi="Arial" w:cs="Arial"/>
                <w:snapToGrid w:val="0"/>
                <w:sz w:val="28"/>
                <w:szCs w:val="28"/>
              </w:rPr>
              <w:lastRenderedPageBreak/>
              <w:t xml:space="preserve">median earnings, receipt of a secondary diploma or recognized postsecondary credential, measureable skill gains toward a credential or employment, and employer engagement.  </w:t>
            </w:r>
          </w:p>
        </w:tc>
      </w:tr>
      <w:tr w:rsidR="00F22C0F" w:rsidTr="009F4C39">
        <w:trPr>
          <w:gridAfter w:val="1"/>
          <w:wAfter w:w="6" w:type="dxa"/>
        </w:trPr>
        <w:tc>
          <w:tcPr>
            <w:tcW w:w="7488" w:type="dxa"/>
          </w:tcPr>
          <w:p w:rsidR="00F22C0F" w:rsidRDefault="00F22C0F" w:rsidP="008138D4">
            <w:pPr>
              <w:ind w:left="702" w:hanging="720"/>
              <w:rPr>
                <w:rFonts w:ascii="Arial" w:hAnsi="Arial" w:cs="Arial"/>
                <w:snapToGrid w:val="0"/>
                <w:sz w:val="28"/>
                <w:szCs w:val="28"/>
              </w:rPr>
            </w:pPr>
            <w:r w:rsidRPr="00014C72">
              <w:rPr>
                <w:rFonts w:ascii="Arial" w:hAnsi="Arial" w:cs="Arial"/>
                <w:b/>
                <w:snapToGrid w:val="0"/>
                <w:sz w:val="28"/>
                <w:szCs w:val="28"/>
              </w:rPr>
              <w:lastRenderedPageBreak/>
              <w:t>Sanctions</w:t>
            </w:r>
            <w:r>
              <w:rPr>
                <w:rFonts w:ascii="Arial" w:hAnsi="Arial" w:cs="Arial"/>
                <w:snapToGrid w:val="0"/>
                <w:sz w:val="28"/>
                <w:szCs w:val="28"/>
              </w:rPr>
              <w:t xml:space="preserve"> – </w:t>
            </w:r>
          </w:p>
          <w:p w:rsidR="00F22C0F" w:rsidRDefault="00F22C0F" w:rsidP="008138D4">
            <w:pPr>
              <w:ind w:left="702" w:hanging="720"/>
              <w:rPr>
                <w:rFonts w:ascii="Arial" w:hAnsi="Arial" w:cs="Arial"/>
                <w:snapToGrid w:val="0"/>
                <w:sz w:val="28"/>
                <w:szCs w:val="28"/>
              </w:rPr>
            </w:pPr>
            <w:r>
              <w:rPr>
                <w:rFonts w:ascii="Arial" w:hAnsi="Arial" w:cs="Arial"/>
                <w:snapToGrid w:val="0"/>
                <w:sz w:val="28"/>
                <w:szCs w:val="28"/>
              </w:rPr>
              <w:t xml:space="preserve">9.7    </w:t>
            </w:r>
            <w:r w:rsidR="00DF654B">
              <w:rPr>
                <w:rFonts w:ascii="Arial" w:hAnsi="Arial" w:cs="Arial"/>
                <w:b/>
                <w:snapToGrid w:val="0"/>
                <w:sz w:val="28"/>
                <w:szCs w:val="28"/>
              </w:rPr>
              <w:t>(Public Law 106, 29 U.S.C. 726</w:t>
            </w:r>
            <w:r w:rsidRPr="00234104">
              <w:rPr>
                <w:rFonts w:ascii="Arial" w:hAnsi="Arial" w:cs="Arial"/>
                <w:b/>
                <w:snapToGrid w:val="0"/>
                <w:sz w:val="28"/>
                <w:szCs w:val="28"/>
              </w:rPr>
              <w:t>)</w:t>
            </w:r>
            <w:r>
              <w:rPr>
                <w:rFonts w:ascii="Arial" w:hAnsi="Arial" w:cs="Arial"/>
                <w:snapToGrid w:val="0"/>
                <w:sz w:val="28"/>
                <w:szCs w:val="28"/>
              </w:rPr>
              <w:t xml:space="preserve"> </w:t>
            </w:r>
          </w:p>
          <w:p w:rsidR="00F22C0F" w:rsidRDefault="00713641" w:rsidP="00713641">
            <w:pPr>
              <w:ind w:left="702"/>
              <w:rPr>
                <w:rFonts w:ascii="Arial" w:hAnsi="Arial" w:cs="Arial"/>
                <w:snapToGrid w:val="0"/>
                <w:sz w:val="28"/>
                <w:szCs w:val="28"/>
              </w:rPr>
            </w:pPr>
            <w:r>
              <w:rPr>
                <w:rFonts w:ascii="Arial" w:hAnsi="Arial" w:cs="Arial"/>
                <w:snapToGrid w:val="0"/>
                <w:sz w:val="28"/>
                <w:szCs w:val="28"/>
              </w:rPr>
              <w:t>N</w:t>
            </w:r>
            <w:r w:rsidR="00F22C0F" w:rsidRPr="00234104">
              <w:rPr>
                <w:rFonts w:ascii="Arial" w:hAnsi="Arial" w:cs="Arial"/>
                <w:snapToGrid w:val="0"/>
                <w:sz w:val="28"/>
                <w:szCs w:val="28"/>
              </w:rPr>
              <w:t>o provision for sanctions. Required Commissioner to provide technical assistance and to develop along with the state an improvement plan when Commissioner determine</w:t>
            </w:r>
            <w:r>
              <w:rPr>
                <w:rFonts w:ascii="Arial" w:hAnsi="Arial" w:cs="Arial"/>
                <w:snapToGrid w:val="0"/>
                <w:sz w:val="28"/>
                <w:szCs w:val="28"/>
              </w:rPr>
              <w:t>d that state’s performance fell</w:t>
            </w:r>
            <w:r w:rsidR="00F22C0F" w:rsidRPr="00234104">
              <w:rPr>
                <w:rFonts w:ascii="Arial" w:hAnsi="Arial" w:cs="Arial"/>
                <w:snapToGrid w:val="0"/>
                <w:sz w:val="28"/>
                <w:szCs w:val="28"/>
              </w:rPr>
              <w:t xml:space="preserve"> below established standards.  Required Commissio</w:t>
            </w:r>
            <w:r>
              <w:rPr>
                <w:rFonts w:ascii="Arial" w:hAnsi="Arial" w:cs="Arial"/>
                <w:snapToGrid w:val="0"/>
                <w:sz w:val="28"/>
                <w:szCs w:val="28"/>
              </w:rPr>
              <w:t>ner</w:t>
            </w:r>
            <w:r w:rsidR="00F22C0F" w:rsidRPr="00234104">
              <w:rPr>
                <w:rFonts w:ascii="Arial" w:hAnsi="Arial" w:cs="Arial"/>
                <w:snapToGrid w:val="0"/>
                <w:sz w:val="28"/>
                <w:szCs w:val="28"/>
              </w:rPr>
              <w:t xml:space="preserve"> to reduce or </w:t>
            </w:r>
            <w:r>
              <w:rPr>
                <w:rFonts w:ascii="Arial" w:hAnsi="Arial" w:cs="Arial"/>
                <w:snapToGrid w:val="0"/>
                <w:sz w:val="28"/>
                <w:szCs w:val="28"/>
              </w:rPr>
              <w:t>suspend payments if</w:t>
            </w:r>
            <w:r w:rsidR="00F22C0F" w:rsidRPr="00234104">
              <w:rPr>
                <w:rFonts w:ascii="Arial" w:hAnsi="Arial" w:cs="Arial"/>
                <w:snapToGrid w:val="0"/>
                <w:sz w:val="28"/>
                <w:szCs w:val="28"/>
              </w:rPr>
              <w:t xml:space="preserve"> a state fail</w:t>
            </w:r>
            <w:r>
              <w:rPr>
                <w:rFonts w:ascii="Arial" w:hAnsi="Arial" w:cs="Arial"/>
                <w:snapToGrid w:val="0"/>
                <w:sz w:val="28"/>
                <w:szCs w:val="28"/>
              </w:rPr>
              <w:t>s</w:t>
            </w:r>
            <w:r w:rsidR="00F22C0F" w:rsidRPr="00234104">
              <w:rPr>
                <w:rFonts w:ascii="Arial" w:hAnsi="Arial" w:cs="Arial"/>
                <w:snapToGrid w:val="0"/>
                <w:sz w:val="28"/>
                <w:szCs w:val="28"/>
              </w:rPr>
              <w:t xml:space="preserve"> to enter into an improvement plan or comply substantially with the terms and conditions of an improvement plan, until such time as the state enters into an improvement plan or complies substantially with the terms and conditions of the improvement plan.  </w:t>
            </w:r>
          </w:p>
        </w:tc>
        <w:tc>
          <w:tcPr>
            <w:tcW w:w="7200" w:type="dxa"/>
          </w:tcPr>
          <w:p w:rsidR="00F22C0F" w:rsidRDefault="00F22C0F" w:rsidP="008138D4">
            <w:pPr>
              <w:ind w:left="792" w:hanging="792"/>
              <w:rPr>
                <w:rFonts w:ascii="Arial" w:hAnsi="Arial" w:cs="Arial"/>
                <w:snapToGrid w:val="0"/>
                <w:sz w:val="28"/>
                <w:szCs w:val="28"/>
              </w:rPr>
            </w:pPr>
            <w:r w:rsidRPr="00014C72">
              <w:rPr>
                <w:rFonts w:ascii="Arial" w:hAnsi="Arial" w:cs="Arial"/>
                <w:b/>
                <w:snapToGrid w:val="0"/>
                <w:sz w:val="28"/>
                <w:szCs w:val="28"/>
              </w:rPr>
              <w:t>Sanctions</w:t>
            </w:r>
            <w:r>
              <w:rPr>
                <w:rFonts w:ascii="Arial" w:hAnsi="Arial" w:cs="Arial"/>
                <w:snapToGrid w:val="0"/>
                <w:sz w:val="28"/>
                <w:szCs w:val="28"/>
              </w:rPr>
              <w:t xml:space="preserve"> – </w:t>
            </w:r>
          </w:p>
          <w:p w:rsidR="00F22C0F" w:rsidRPr="00234104" w:rsidRDefault="00F22C0F" w:rsidP="009F4C39">
            <w:pPr>
              <w:pStyle w:val="ListParagraph"/>
              <w:ind w:left="792" w:hanging="720"/>
              <w:rPr>
                <w:rFonts w:ascii="Arial" w:hAnsi="Arial" w:cs="Arial"/>
                <w:b/>
                <w:snapToGrid w:val="0"/>
                <w:sz w:val="28"/>
                <w:szCs w:val="28"/>
              </w:rPr>
            </w:pPr>
            <w:r>
              <w:rPr>
                <w:rFonts w:ascii="Arial" w:hAnsi="Arial" w:cs="Arial"/>
                <w:snapToGrid w:val="0"/>
                <w:sz w:val="28"/>
                <w:szCs w:val="28"/>
              </w:rPr>
              <w:t xml:space="preserve">9.7    </w:t>
            </w:r>
            <w:r w:rsidRPr="00234104">
              <w:rPr>
                <w:rFonts w:ascii="Arial" w:hAnsi="Arial" w:cs="Arial"/>
                <w:b/>
                <w:snapToGrid w:val="0"/>
                <w:sz w:val="28"/>
                <w:szCs w:val="28"/>
              </w:rPr>
              <w:t xml:space="preserve">(WIOA 416) </w:t>
            </w:r>
          </w:p>
          <w:p w:rsidR="00F22C0F" w:rsidRPr="00D730EE" w:rsidRDefault="009F4C39" w:rsidP="009F4C39">
            <w:pPr>
              <w:pStyle w:val="ListParagraph"/>
              <w:ind w:left="792" w:hanging="720"/>
              <w:rPr>
                <w:rFonts w:ascii="Arial" w:hAnsi="Arial" w:cs="Arial"/>
                <w:snapToGrid w:val="0"/>
                <w:sz w:val="28"/>
                <w:szCs w:val="28"/>
              </w:rPr>
            </w:pPr>
            <w:r>
              <w:rPr>
                <w:rFonts w:ascii="Arial" w:hAnsi="Arial" w:cs="Arial"/>
                <w:snapToGrid w:val="0"/>
                <w:sz w:val="28"/>
                <w:szCs w:val="28"/>
              </w:rPr>
              <w:tab/>
            </w:r>
            <w:r w:rsidR="00F22C0F" w:rsidRPr="00234104">
              <w:rPr>
                <w:rFonts w:ascii="Arial" w:hAnsi="Arial" w:cs="Arial"/>
                <w:snapToGrid w:val="0"/>
                <w:sz w:val="28"/>
                <w:szCs w:val="28"/>
              </w:rPr>
              <w:t xml:space="preserve">Requires Secretaries of Labor and Education to provide technical assistance to program that fails to meet its performance levels for any program year.  Reduces by 5 percentage points amounts reserved for statewide activities in immediate succeeding years should program fail to meet its performance levels in second consecutive year or state fails to submit a report until such time as Secretaries meets performance levels and submitted reports. </w:t>
            </w:r>
          </w:p>
        </w:tc>
      </w:tr>
    </w:tbl>
    <w:p w:rsidR="00713641" w:rsidRPr="00713641" w:rsidRDefault="00713641" w:rsidP="00713641"/>
    <w:sectPr w:rsidR="00713641" w:rsidRPr="00713641" w:rsidSect="009F4C39">
      <w:headerReference w:type="default" r:id="rId9"/>
      <w:footerReference w:type="default" r:id="rId10"/>
      <w:headerReference w:type="first" r:id="rId11"/>
      <w:type w:val="continuous"/>
      <w:pgSz w:w="15840" w:h="12240" w:orient="landscape" w:code="1"/>
      <w:pgMar w:top="634" w:right="288" w:bottom="432" w:left="432" w:header="547" w:footer="56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1E" w:rsidRDefault="000F6C1E" w:rsidP="00FC465F">
      <w:r>
        <w:separator/>
      </w:r>
    </w:p>
  </w:endnote>
  <w:endnote w:type="continuationSeparator" w:id="0">
    <w:p w:rsidR="000F6C1E" w:rsidRDefault="000F6C1E" w:rsidP="00FC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37" w:rsidRPr="00FC465F" w:rsidRDefault="000D6C37" w:rsidP="004D01D7">
    <w:pPr>
      <w:pStyle w:val="Footer"/>
      <w:tabs>
        <w:tab w:val="clear" w:pos="9360"/>
        <w:tab w:val="right" w:pos="10620"/>
      </w:tabs>
      <w:ind w:left="180"/>
      <w:rPr>
        <w:rFonts w:ascii="Arial" w:hAnsi="Arial" w:cs="Arial"/>
        <w:sz w:val="22"/>
        <w:szCs w:val="22"/>
      </w:rPr>
    </w:pPr>
    <w:r w:rsidRPr="00FC465F">
      <w:rPr>
        <w:rFonts w:ascii="Arial" w:hAnsi="Arial" w:cs="Arial"/>
        <w:sz w:val="22"/>
        <w:szCs w:val="22"/>
      </w:rPr>
      <w:t>WIOA High Level Table</w:t>
    </w:r>
    <w:r w:rsidRPr="00FC465F">
      <w:rPr>
        <w:rFonts w:ascii="Arial" w:hAnsi="Arial" w:cs="Arial"/>
        <w:sz w:val="22"/>
        <w:szCs w:val="22"/>
      </w:rPr>
      <w:tab/>
    </w:r>
    <w:r w:rsidRPr="00FC465F">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C465F">
      <w:rPr>
        <w:rFonts w:ascii="Arial" w:hAnsi="Arial" w:cs="Arial"/>
        <w:sz w:val="22"/>
        <w:szCs w:val="22"/>
      </w:rPr>
      <w:t xml:space="preserve">Page </w:t>
    </w:r>
    <w:r w:rsidRPr="00FC465F">
      <w:rPr>
        <w:rFonts w:ascii="Arial" w:hAnsi="Arial" w:cs="Arial"/>
        <w:sz w:val="22"/>
        <w:szCs w:val="22"/>
      </w:rPr>
      <w:fldChar w:fldCharType="begin"/>
    </w:r>
    <w:r w:rsidRPr="00FC465F">
      <w:rPr>
        <w:rFonts w:ascii="Arial" w:hAnsi="Arial" w:cs="Arial"/>
        <w:sz w:val="22"/>
        <w:szCs w:val="22"/>
      </w:rPr>
      <w:instrText xml:space="preserve"> PAGE  \* Arabic  \* MERGEFORMAT </w:instrText>
    </w:r>
    <w:r w:rsidRPr="00FC465F">
      <w:rPr>
        <w:rFonts w:ascii="Arial" w:hAnsi="Arial" w:cs="Arial"/>
        <w:sz w:val="22"/>
        <w:szCs w:val="22"/>
      </w:rPr>
      <w:fldChar w:fldCharType="separate"/>
    </w:r>
    <w:r w:rsidR="00B2268F">
      <w:rPr>
        <w:rFonts w:ascii="Arial" w:hAnsi="Arial" w:cs="Arial"/>
        <w:noProof/>
        <w:sz w:val="22"/>
        <w:szCs w:val="22"/>
      </w:rPr>
      <w:t>13</w:t>
    </w:r>
    <w:r w:rsidRPr="00FC465F">
      <w:rPr>
        <w:rFonts w:ascii="Arial" w:hAnsi="Arial" w:cs="Arial"/>
        <w:sz w:val="22"/>
        <w:szCs w:val="22"/>
      </w:rPr>
      <w:fldChar w:fldCharType="end"/>
    </w:r>
    <w:r w:rsidRPr="00FC465F">
      <w:rPr>
        <w:rFonts w:ascii="Arial" w:hAnsi="Arial" w:cs="Arial"/>
        <w:sz w:val="22"/>
        <w:szCs w:val="22"/>
      </w:rPr>
      <w:t xml:space="preserve"> of </w:t>
    </w:r>
    <w:r w:rsidRPr="00FC465F">
      <w:rPr>
        <w:rFonts w:ascii="Arial" w:hAnsi="Arial" w:cs="Arial"/>
        <w:sz w:val="22"/>
        <w:szCs w:val="22"/>
      </w:rPr>
      <w:fldChar w:fldCharType="begin"/>
    </w:r>
    <w:r w:rsidRPr="00FC465F">
      <w:rPr>
        <w:rFonts w:ascii="Arial" w:hAnsi="Arial" w:cs="Arial"/>
        <w:sz w:val="22"/>
        <w:szCs w:val="22"/>
      </w:rPr>
      <w:instrText xml:space="preserve"> NUMPAGES  \* Arabic  \* MERGEFORMAT </w:instrText>
    </w:r>
    <w:r w:rsidRPr="00FC465F">
      <w:rPr>
        <w:rFonts w:ascii="Arial" w:hAnsi="Arial" w:cs="Arial"/>
        <w:sz w:val="22"/>
        <w:szCs w:val="22"/>
      </w:rPr>
      <w:fldChar w:fldCharType="separate"/>
    </w:r>
    <w:r w:rsidR="00B2268F">
      <w:rPr>
        <w:rFonts w:ascii="Arial" w:hAnsi="Arial" w:cs="Arial"/>
        <w:noProof/>
        <w:sz w:val="22"/>
        <w:szCs w:val="22"/>
      </w:rPr>
      <w:t>21</w:t>
    </w:r>
    <w:r w:rsidRPr="00FC465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1E" w:rsidRDefault="000F6C1E" w:rsidP="00FC465F">
      <w:r>
        <w:separator/>
      </w:r>
    </w:p>
  </w:footnote>
  <w:footnote w:type="continuationSeparator" w:id="0">
    <w:p w:rsidR="000F6C1E" w:rsidRDefault="000F6C1E" w:rsidP="00FC4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37" w:rsidRPr="000C712B" w:rsidRDefault="001B68B0" w:rsidP="00C91D49">
    <w:pPr>
      <w:pStyle w:val="Header"/>
      <w:ind w:left="90"/>
      <w:rPr>
        <w:b/>
      </w:rPr>
    </w:pPr>
    <w:r>
      <w:t>WIOA DOR</w:t>
    </w:r>
    <w:r w:rsidR="0084421E">
      <w:t xml:space="preserve"> (Last Rev. 10/17</w:t>
    </w:r>
    <w:r w:rsidR="000D6C37">
      <w:t>/2014)</w:t>
    </w:r>
    <w:r w:rsidR="000C712B">
      <w:t xml:space="preserve">   </w:t>
    </w:r>
    <w:r w:rsidR="000C712B">
      <w:tab/>
    </w:r>
    <w:r w:rsidR="000C712B">
      <w:tab/>
    </w:r>
  </w:p>
  <w:tbl>
    <w:tblPr>
      <w:tblStyle w:val="TableGrid"/>
      <w:tblW w:w="0" w:type="auto"/>
      <w:tblInd w:w="18" w:type="dxa"/>
      <w:tblLook w:val="04A0" w:firstRow="1" w:lastRow="0" w:firstColumn="1" w:lastColumn="0" w:noHBand="0" w:noVBand="1"/>
    </w:tblPr>
    <w:tblGrid>
      <w:gridCol w:w="7470"/>
      <w:gridCol w:w="7200"/>
    </w:tblGrid>
    <w:tr w:rsidR="000D6C37" w:rsidRPr="00270388" w:rsidTr="009F4C39">
      <w:tc>
        <w:tcPr>
          <w:tcW w:w="7470" w:type="dxa"/>
        </w:tcPr>
        <w:p w:rsidR="000D6C37" w:rsidRPr="00270388" w:rsidRDefault="009F4C39" w:rsidP="009F4C39">
          <w:pPr>
            <w:tabs>
              <w:tab w:val="left" w:pos="770"/>
              <w:tab w:val="center" w:pos="3537"/>
            </w:tabs>
            <w:ind w:left="-288" w:firstLine="288"/>
            <w:rPr>
              <w:rFonts w:ascii="Arial" w:hAnsi="Arial" w:cs="Arial"/>
              <w:b/>
              <w:sz w:val="32"/>
              <w:szCs w:val="32"/>
            </w:rPr>
          </w:pPr>
          <w:r>
            <w:rPr>
              <w:rFonts w:ascii="Arial" w:hAnsi="Arial" w:cs="Arial"/>
              <w:b/>
              <w:sz w:val="32"/>
              <w:szCs w:val="32"/>
            </w:rPr>
            <w:tab/>
          </w:r>
          <w:r>
            <w:rPr>
              <w:rFonts w:ascii="Arial" w:hAnsi="Arial" w:cs="Arial"/>
              <w:b/>
              <w:sz w:val="32"/>
              <w:szCs w:val="32"/>
            </w:rPr>
            <w:tab/>
          </w:r>
          <w:r w:rsidR="001B68B0">
            <w:rPr>
              <w:rFonts w:ascii="Arial" w:hAnsi="Arial" w:cs="Arial"/>
              <w:b/>
              <w:sz w:val="32"/>
              <w:szCs w:val="32"/>
            </w:rPr>
            <w:t>Before</w:t>
          </w:r>
          <w:r w:rsidR="000D6C37" w:rsidRPr="00270388">
            <w:rPr>
              <w:rFonts w:ascii="Arial" w:hAnsi="Arial" w:cs="Arial"/>
              <w:b/>
              <w:sz w:val="32"/>
              <w:szCs w:val="32"/>
            </w:rPr>
            <w:t xml:space="preserve"> WIOA</w:t>
          </w:r>
        </w:p>
      </w:tc>
      <w:tc>
        <w:tcPr>
          <w:tcW w:w="7200" w:type="dxa"/>
        </w:tcPr>
        <w:p w:rsidR="000D6C37" w:rsidRPr="00270388" w:rsidRDefault="001B68B0" w:rsidP="000D6C37">
          <w:pPr>
            <w:jc w:val="center"/>
            <w:rPr>
              <w:rFonts w:ascii="Arial" w:hAnsi="Arial" w:cs="Arial"/>
              <w:b/>
              <w:sz w:val="32"/>
              <w:szCs w:val="32"/>
            </w:rPr>
          </w:pPr>
          <w:r>
            <w:rPr>
              <w:rFonts w:ascii="Arial" w:hAnsi="Arial" w:cs="Arial"/>
              <w:b/>
              <w:sz w:val="32"/>
              <w:szCs w:val="32"/>
            </w:rPr>
            <w:t>After</w:t>
          </w:r>
          <w:r w:rsidR="000D6C37" w:rsidRPr="00270388">
            <w:rPr>
              <w:rFonts w:ascii="Arial" w:hAnsi="Arial" w:cs="Arial"/>
              <w:b/>
              <w:sz w:val="32"/>
              <w:szCs w:val="32"/>
            </w:rPr>
            <w:t xml:space="preserve"> WIOA</w:t>
          </w:r>
        </w:p>
      </w:tc>
    </w:tr>
  </w:tbl>
  <w:p w:rsidR="000D6C37" w:rsidRPr="004C112A" w:rsidRDefault="000D6C37" w:rsidP="004C112A">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D4" w:rsidRDefault="00DF654B" w:rsidP="009F4C39">
    <w:pPr>
      <w:pStyle w:val="Header"/>
    </w:pPr>
    <w:r>
      <w:t>WIOA DOR (Last Rev. 10/8/</w:t>
    </w:r>
    <w:r w:rsidR="009F4C39">
      <w:t xml:space="preserve">/2014)   </w:t>
    </w:r>
  </w:p>
  <w:p w:rsidR="008138D4" w:rsidRDefault="008138D4" w:rsidP="008138D4">
    <w:pPr>
      <w:pStyle w:val="Header"/>
      <w:jc w:val="center"/>
    </w:pPr>
  </w:p>
  <w:p w:rsidR="008138D4" w:rsidRDefault="008138D4" w:rsidP="008138D4">
    <w:pPr>
      <w:pStyle w:val="Header"/>
      <w:jc w:val="center"/>
    </w:pPr>
  </w:p>
  <w:p w:rsidR="008138D4" w:rsidRPr="008138D4" w:rsidRDefault="008138D4" w:rsidP="008138D4">
    <w:pPr>
      <w:pStyle w:val="Header"/>
      <w:rPr>
        <w:rFonts w:ascii="Arial" w:hAnsi="Arial" w:cs="Arial"/>
        <w:b/>
        <w:sz w:val="28"/>
        <w:szCs w:val="28"/>
      </w:rPr>
    </w:pPr>
    <w:r>
      <w:tab/>
    </w:r>
    <w:r w:rsidRPr="008138D4">
      <w:rPr>
        <w:rFonts w:ascii="Arial" w:hAnsi="Arial" w:cs="Arial"/>
        <w:b/>
        <w:sz w:val="28"/>
        <w:szCs w:val="28"/>
      </w:rPr>
      <w:t xml:space="preserve">This </w:t>
    </w:r>
    <w:r w:rsidR="00814124">
      <w:rPr>
        <w:rFonts w:ascii="Arial" w:hAnsi="Arial" w:cs="Arial"/>
        <w:b/>
        <w:sz w:val="28"/>
        <w:szCs w:val="28"/>
      </w:rPr>
      <w:t>table reflects</w:t>
    </w:r>
    <w:r w:rsidRPr="008138D4">
      <w:rPr>
        <w:rFonts w:ascii="Arial" w:hAnsi="Arial" w:cs="Arial"/>
        <w:b/>
        <w:sz w:val="28"/>
        <w:szCs w:val="28"/>
      </w:rPr>
      <w:t xml:space="preserve"> the Department of Rehabilitation’s first phase of identif</w:t>
    </w:r>
    <w:r w:rsidR="00814124">
      <w:rPr>
        <w:rFonts w:ascii="Arial" w:hAnsi="Arial" w:cs="Arial"/>
        <w:b/>
        <w:sz w:val="28"/>
        <w:szCs w:val="28"/>
      </w:rPr>
      <w:t xml:space="preserve">ying </w:t>
    </w:r>
    <w:r w:rsidRPr="008138D4">
      <w:rPr>
        <w:rFonts w:ascii="Arial" w:hAnsi="Arial" w:cs="Arial"/>
        <w:b/>
        <w:sz w:val="28"/>
        <w:szCs w:val="28"/>
      </w:rPr>
      <w:t xml:space="preserve">changes </w:t>
    </w:r>
    <w:r w:rsidR="00814124">
      <w:rPr>
        <w:rFonts w:ascii="Arial" w:hAnsi="Arial" w:cs="Arial"/>
        <w:b/>
        <w:sz w:val="28"/>
        <w:szCs w:val="28"/>
      </w:rPr>
      <w:t xml:space="preserve">in vocational rehabilitation through </w:t>
    </w:r>
    <w:r w:rsidRPr="008138D4">
      <w:rPr>
        <w:rFonts w:ascii="Arial" w:hAnsi="Arial" w:cs="Arial"/>
        <w:b/>
        <w:sz w:val="28"/>
        <w:szCs w:val="28"/>
      </w:rPr>
      <w:t xml:space="preserve">the Workforce Innovation and Opportunity Act (WIOA). The Department of Rehabilitation anticipates several further phases of review, </w:t>
    </w:r>
    <w:r w:rsidR="00814124">
      <w:rPr>
        <w:rFonts w:ascii="Arial" w:hAnsi="Arial" w:cs="Arial"/>
        <w:b/>
        <w:sz w:val="28"/>
        <w:szCs w:val="28"/>
      </w:rPr>
      <w:t xml:space="preserve">during which additional changes will be added, and during which the impacts of the changes contained in this table as well as other impacts will be identified. </w:t>
    </w:r>
    <w:r w:rsidRPr="008138D4">
      <w:rPr>
        <w:rFonts w:ascii="Arial" w:hAnsi="Arial" w:cs="Arial"/>
        <w:b/>
        <w:sz w:val="28"/>
        <w:szCs w:val="28"/>
      </w:rPr>
      <w:t>The section numbers</w:t>
    </w:r>
    <w:r w:rsidR="00814124">
      <w:rPr>
        <w:rFonts w:ascii="Arial" w:hAnsi="Arial" w:cs="Arial"/>
        <w:b/>
        <w:sz w:val="28"/>
        <w:szCs w:val="28"/>
      </w:rPr>
      <w:t xml:space="preserve"> in the table</w:t>
    </w:r>
    <w:r w:rsidRPr="008138D4">
      <w:rPr>
        <w:rFonts w:ascii="Arial" w:hAnsi="Arial" w:cs="Arial"/>
        <w:b/>
        <w:sz w:val="28"/>
        <w:szCs w:val="28"/>
      </w:rPr>
      <w:t xml:space="preserve"> do not reflect any order of importance, but were added simply to help identify sections to facilitate discussion.</w:t>
    </w:r>
  </w:p>
  <w:p w:rsidR="008138D4" w:rsidRDefault="008138D4" w:rsidP="008138D4">
    <w:pPr>
      <w:pStyle w:val="Header"/>
      <w:jc w:val="center"/>
      <w:rPr>
        <w:b/>
        <w:sz w:val="28"/>
        <w:szCs w:val="28"/>
      </w:rPr>
    </w:pPr>
  </w:p>
  <w:p w:rsidR="008138D4" w:rsidRDefault="008138D4" w:rsidP="009F4C39">
    <w:pPr>
      <w:pStyle w:val="Header"/>
      <w:rPr>
        <w:b/>
        <w:sz w:val="28"/>
        <w:szCs w:val="28"/>
      </w:rPr>
    </w:pPr>
  </w:p>
  <w:p w:rsidR="008138D4" w:rsidRDefault="008138D4" w:rsidP="008138D4">
    <w:pPr>
      <w:pStyle w:val="Header"/>
      <w:jc w:val="center"/>
      <w:rPr>
        <w:b/>
        <w:sz w:val="28"/>
        <w:szCs w:val="28"/>
      </w:rPr>
    </w:pPr>
  </w:p>
  <w:p w:rsidR="008138D4" w:rsidRDefault="008138D4" w:rsidP="008138D4">
    <w:pPr>
      <w:pStyle w:val="Header"/>
      <w:jc w:val="center"/>
      <w:rPr>
        <w:b/>
        <w:sz w:val="28"/>
        <w:szCs w:val="28"/>
      </w:rPr>
    </w:pPr>
  </w:p>
  <w:p w:rsidR="008138D4" w:rsidRPr="007F2685" w:rsidRDefault="008138D4" w:rsidP="008138D4">
    <w:pPr>
      <w:pStyle w:val="Header"/>
      <w:jc w:val="center"/>
      <w:rPr>
        <w:b/>
        <w:sz w:val="28"/>
        <w:szCs w:val="28"/>
      </w:rPr>
    </w:pPr>
  </w:p>
  <w:p w:rsidR="008138D4" w:rsidRDefault="008138D4" w:rsidP="008138D4">
    <w:pPr>
      <w:pStyle w:val="Header"/>
      <w:tabs>
        <w:tab w:val="clear" w:pos="4680"/>
        <w:tab w:val="clear" w:pos="9360"/>
        <w:tab w:val="left" w:pos="42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B0A"/>
    <w:multiLevelType w:val="hybridMultilevel"/>
    <w:tmpl w:val="52BA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A2E9A"/>
    <w:multiLevelType w:val="hybridMultilevel"/>
    <w:tmpl w:val="39B6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F78D5"/>
    <w:multiLevelType w:val="hybridMultilevel"/>
    <w:tmpl w:val="480C6354"/>
    <w:lvl w:ilvl="0" w:tplc="0F66231E">
      <w:start w:val="1"/>
      <w:numFmt w:val="decimal"/>
      <w:lvlText w:val="%1."/>
      <w:lvlJc w:val="left"/>
      <w:pPr>
        <w:ind w:left="68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0F7861"/>
    <w:multiLevelType w:val="hybridMultilevel"/>
    <w:tmpl w:val="202471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0E4F8D"/>
    <w:multiLevelType w:val="multilevel"/>
    <w:tmpl w:val="DF56A3F2"/>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322A9C"/>
    <w:multiLevelType w:val="hybridMultilevel"/>
    <w:tmpl w:val="CBC2675C"/>
    <w:lvl w:ilvl="0" w:tplc="B0FE9C0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F8A4B37"/>
    <w:multiLevelType w:val="hybridMultilevel"/>
    <w:tmpl w:val="72C4377C"/>
    <w:lvl w:ilvl="0" w:tplc="27764F86">
      <w:start w:val="3"/>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F12DE"/>
    <w:multiLevelType w:val="hybridMultilevel"/>
    <w:tmpl w:val="CBC2675C"/>
    <w:lvl w:ilvl="0" w:tplc="B0FE9C0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68A5AAF"/>
    <w:multiLevelType w:val="hybridMultilevel"/>
    <w:tmpl w:val="78F49B7C"/>
    <w:lvl w:ilvl="0" w:tplc="7AE626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3024C"/>
    <w:multiLevelType w:val="multilevel"/>
    <w:tmpl w:val="BBAC51BE"/>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8E4AC1"/>
    <w:multiLevelType w:val="hybridMultilevel"/>
    <w:tmpl w:val="A3163254"/>
    <w:lvl w:ilvl="0" w:tplc="1786C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124E1"/>
    <w:multiLevelType w:val="hybridMultilevel"/>
    <w:tmpl w:val="BF5C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07417"/>
    <w:multiLevelType w:val="multilevel"/>
    <w:tmpl w:val="CF36F30E"/>
    <w:lvl w:ilvl="0">
      <w:start w:val="9"/>
      <w:numFmt w:val="decimal"/>
      <w:lvlText w:val="%1"/>
      <w:lvlJc w:val="left"/>
      <w:pPr>
        <w:ind w:left="405" w:hanging="40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8E7C42"/>
    <w:multiLevelType w:val="hybridMultilevel"/>
    <w:tmpl w:val="A3163254"/>
    <w:lvl w:ilvl="0" w:tplc="1786C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D2ABB"/>
    <w:multiLevelType w:val="multilevel"/>
    <w:tmpl w:val="FDA8CE4A"/>
    <w:lvl w:ilvl="0">
      <w:start w:val="3"/>
      <w:numFmt w:val="decimal"/>
      <w:lvlText w:val="%1"/>
      <w:lvlJc w:val="left"/>
      <w:pPr>
        <w:ind w:left="570" w:hanging="57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5D4056"/>
    <w:multiLevelType w:val="hybridMultilevel"/>
    <w:tmpl w:val="A95E0026"/>
    <w:lvl w:ilvl="0" w:tplc="7672782C">
      <w:start w:val="2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A27A2"/>
    <w:multiLevelType w:val="hybridMultilevel"/>
    <w:tmpl w:val="6532C0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FD08C5"/>
    <w:multiLevelType w:val="hybridMultilevel"/>
    <w:tmpl w:val="35AA2B80"/>
    <w:lvl w:ilvl="0" w:tplc="45008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C4F"/>
    <w:multiLevelType w:val="hybridMultilevel"/>
    <w:tmpl w:val="7054ACEA"/>
    <w:lvl w:ilvl="0" w:tplc="049C45A6">
      <w:start w:val="4"/>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F3741"/>
    <w:multiLevelType w:val="hybridMultilevel"/>
    <w:tmpl w:val="3322F850"/>
    <w:lvl w:ilvl="0" w:tplc="F182B47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8C1146"/>
    <w:multiLevelType w:val="hybridMultilevel"/>
    <w:tmpl w:val="44C83558"/>
    <w:lvl w:ilvl="0" w:tplc="8F4E0E3A">
      <w:start w:val="22"/>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A64D8"/>
    <w:multiLevelType w:val="multilevel"/>
    <w:tmpl w:val="83DAC848"/>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6E090F"/>
    <w:multiLevelType w:val="hybridMultilevel"/>
    <w:tmpl w:val="E6004118"/>
    <w:lvl w:ilvl="0" w:tplc="A1385E80">
      <w:start w:val="1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F83A50"/>
    <w:multiLevelType w:val="multilevel"/>
    <w:tmpl w:val="3A7E8504"/>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9A06554"/>
    <w:multiLevelType w:val="multilevel"/>
    <w:tmpl w:val="FE1C3CA2"/>
    <w:lvl w:ilvl="0">
      <w:start w:val="1"/>
      <w:numFmt w:val="decimal"/>
      <w:lvlText w:val="%1."/>
      <w:lvlJc w:val="left"/>
      <w:pPr>
        <w:ind w:left="450" w:hanging="360"/>
      </w:pPr>
      <w:rPr>
        <w:rFonts w:hint="default"/>
        <w:b/>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25">
    <w:nsid w:val="3AAE5A4C"/>
    <w:multiLevelType w:val="multilevel"/>
    <w:tmpl w:val="064E5598"/>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410399"/>
    <w:multiLevelType w:val="multilevel"/>
    <w:tmpl w:val="297E52DC"/>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9F78EC"/>
    <w:multiLevelType w:val="hybridMultilevel"/>
    <w:tmpl w:val="52BA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C0D25"/>
    <w:multiLevelType w:val="hybridMultilevel"/>
    <w:tmpl w:val="15D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2E5AA3"/>
    <w:multiLevelType w:val="multilevel"/>
    <w:tmpl w:val="B322AC54"/>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0BD2501"/>
    <w:multiLevelType w:val="hybridMultilevel"/>
    <w:tmpl w:val="D6D8C3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11302"/>
    <w:multiLevelType w:val="hybridMultilevel"/>
    <w:tmpl w:val="C1BCBEA8"/>
    <w:lvl w:ilvl="0" w:tplc="D242AF60">
      <w:start w:val="2"/>
      <w:numFmt w:val="decimal"/>
      <w:lvlText w:val="%1."/>
      <w:lvlJc w:val="left"/>
      <w:pPr>
        <w:ind w:left="68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9291D"/>
    <w:multiLevelType w:val="hybridMultilevel"/>
    <w:tmpl w:val="1422B45A"/>
    <w:lvl w:ilvl="0" w:tplc="AC966666">
      <w:start w:val="7"/>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42B3C"/>
    <w:multiLevelType w:val="hybridMultilevel"/>
    <w:tmpl w:val="F0CE987E"/>
    <w:lvl w:ilvl="0" w:tplc="FB4AE782">
      <w:start w:val="2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B15CB"/>
    <w:multiLevelType w:val="hybridMultilevel"/>
    <w:tmpl w:val="67966322"/>
    <w:lvl w:ilvl="0" w:tplc="C7C0C09C">
      <w:start w:val="2"/>
      <w:numFmt w:val="decimal"/>
      <w:lvlText w:val="%1."/>
      <w:lvlJc w:val="left"/>
      <w:pPr>
        <w:ind w:left="693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5E704A25"/>
    <w:multiLevelType w:val="hybridMultilevel"/>
    <w:tmpl w:val="3E3027DC"/>
    <w:lvl w:ilvl="0" w:tplc="3BCEBD74">
      <w:start w:val="2"/>
      <w:numFmt w:val="decimal"/>
      <w:lvlText w:val="%1."/>
      <w:lvlJc w:val="left"/>
      <w:pPr>
        <w:ind w:left="68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C1435"/>
    <w:multiLevelType w:val="hybridMultilevel"/>
    <w:tmpl w:val="BDB67940"/>
    <w:lvl w:ilvl="0" w:tplc="81C4D466">
      <w:start w:val="6"/>
      <w:numFmt w:val="decimal"/>
      <w:lvlText w:val="%1."/>
      <w:lvlJc w:val="left"/>
      <w:pPr>
        <w:ind w:left="68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2279C"/>
    <w:multiLevelType w:val="multilevel"/>
    <w:tmpl w:val="8E4EB710"/>
    <w:lvl w:ilvl="0">
      <w:start w:val="7"/>
      <w:numFmt w:val="decimal"/>
      <w:lvlText w:val="%1"/>
      <w:lvlJc w:val="left"/>
      <w:pPr>
        <w:ind w:left="405" w:hanging="4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nsid w:val="68CF2C0E"/>
    <w:multiLevelType w:val="hybridMultilevel"/>
    <w:tmpl w:val="93DA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9B3934"/>
    <w:multiLevelType w:val="hybridMultilevel"/>
    <w:tmpl w:val="82543326"/>
    <w:lvl w:ilvl="0" w:tplc="1DCCA52A">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C8326C"/>
    <w:multiLevelType w:val="multilevel"/>
    <w:tmpl w:val="24BEEC12"/>
    <w:lvl w:ilvl="0">
      <w:start w:val="8"/>
      <w:numFmt w:val="decimal"/>
      <w:lvlText w:val="%1"/>
      <w:lvlJc w:val="left"/>
      <w:pPr>
        <w:ind w:left="405" w:hanging="40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C78096B"/>
    <w:multiLevelType w:val="multilevel"/>
    <w:tmpl w:val="27D6B62E"/>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D907792"/>
    <w:multiLevelType w:val="hybridMultilevel"/>
    <w:tmpl w:val="E12C19AC"/>
    <w:lvl w:ilvl="0" w:tplc="B778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4807FB"/>
    <w:multiLevelType w:val="hybridMultilevel"/>
    <w:tmpl w:val="D5B89ADE"/>
    <w:lvl w:ilvl="0" w:tplc="D16A6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7C606D"/>
    <w:multiLevelType w:val="multilevel"/>
    <w:tmpl w:val="B10E16BC"/>
    <w:lvl w:ilvl="0">
      <w:start w:val="9"/>
      <w:numFmt w:val="decimal"/>
      <w:lvlText w:val="%1"/>
      <w:lvlJc w:val="left"/>
      <w:pPr>
        <w:ind w:left="405" w:hanging="40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5">
    <w:nsid w:val="740071DA"/>
    <w:multiLevelType w:val="hybridMultilevel"/>
    <w:tmpl w:val="CBC2675C"/>
    <w:lvl w:ilvl="0" w:tplc="B0FE9C0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4A119DB"/>
    <w:multiLevelType w:val="hybridMultilevel"/>
    <w:tmpl w:val="A3163254"/>
    <w:lvl w:ilvl="0" w:tplc="1786C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65273"/>
    <w:multiLevelType w:val="multilevel"/>
    <w:tmpl w:val="6F1CF54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B624053"/>
    <w:multiLevelType w:val="hybridMultilevel"/>
    <w:tmpl w:val="52BA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DB596D"/>
    <w:multiLevelType w:val="hybridMultilevel"/>
    <w:tmpl w:val="7D7A4DFE"/>
    <w:lvl w:ilvl="0" w:tplc="942857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1"/>
  </w:num>
  <w:num w:numId="3">
    <w:abstractNumId w:val="2"/>
  </w:num>
  <w:num w:numId="4">
    <w:abstractNumId w:val="3"/>
  </w:num>
  <w:num w:numId="5">
    <w:abstractNumId w:val="49"/>
  </w:num>
  <w:num w:numId="6">
    <w:abstractNumId w:val="8"/>
  </w:num>
  <w:num w:numId="7">
    <w:abstractNumId w:val="16"/>
  </w:num>
  <w:num w:numId="8">
    <w:abstractNumId w:val="42"/>
  </w:num>
  <w:num w:numId="9">
    <w:abstractNumId w:val="43"/>
  </w:num>
  <w:num w:numId="10">
    <w:abstractNumId w:val="13"/>
  </w:num>
  <w:num w:numId="11">
    <w:abstractNumId w:val="48"/>
  </w:num>
  <w:num w:numId="12">
    <w:abstractNumId w:val="0"/>
  </w:num>
  <w:num w:numId="13">
    <w:abstractNumId w:val="27"/>
  </w:num>
  <w:num w:numId="14">
    <w:abstractNumId w:val="10"/>
  </w:num>
  <w:num w:numId="15">
    <w:abstractNumId w:val="46"/>
  </w:num>
  <w:num w:numId="16">
    <w:abstractNumId w:val="30"/>
  </w:num>
  <w:num w:numId="17">
    <w:abstractNumId w:val="19"/>
  </w:num>
  <w:num w:numId="18">
    <w:abstractNumId w:val="1"/>
  </w:num>
  <w:num w:numId="19">
    <w:abstractNumId w:val="38"/>
  </w:num>
  <w:num w:numId="20">
    <w:abstractNumId w:val="39"/>
  </w:num>
  <w:num w:numId="21">
    <w:abstractNumId w:val="6"/>
  </w:num>
  <w:num w:numId="22">
    <w:abstractNumId w:val="18"/>
  </w:num>
  <w:num w:numId="23">
    <w:abstractNumId w:val="17"/>
  </w:num>
  <w:num w:numId="24">
    <w:abstractNumId w:val="24"/>
  </w:num>
  <w:num w:numId="25">
    <w:abstractNumId w:val="31"/>
  </w:num>
  <w:num w:numId="26">
    <w:abstractNumId w:val="34"/>
  </w:num>
  <w:num w:numId="27">
    <w:abstractNumId w:val="35"/>
  </w:num>
  <w:num w:numId="28">
    <w:abstractNumId w:val="5"/>
  </w:num>
  <w:num w:numId="29">
    <w:abstractNumId w:val="7"/>
  </w:num>
  <w:num w:numId="30">
    <w:abstractNumId w:val="45"/>
  </w:num>
  <w:num w:numId="31">
    <w:abstractNumId w:val="22"/>
  </w:num>
  <w:num w:numId="32">
    <w:abstractNumId w:val="33"/>
  </w:num>
  <w:num w:numId="33">
    <w:abstractNumId w:val="20"/>
  </w:num>
  <w:num w:numId="34">
    <w:abstractNumId w:val="15"/>
  </w:num>
  <w:num w:numId="35">
    <w:abstractNumId w:val="36"/>
  </w:num>
  <w:num w:numId="36">
    <w:abstractNumId w:val="32"/>
  </w:num>
  <w:num w:numId="37">
    <w:abstractNumId w:val="47"/>
  </w:num>
  <w:num w:numId="38">
    <w:abstractNumId w:val="9"/>
  </w:num>
  <w:num w:numId="39">
    <w:abstractNumId w:val="14"/>
  </w:num>
  <w:num w:numId="40">
    <w:abstractNumId w:val="29"/>
  </w:num>
  <w:num w:numId="41">
    <w:abstractNumId w:val="37"/>
  </w:num>
  <w:num w:numId="42">
    <w:abstractNumId w:val="21"/>
  </w:num>
  <w:num w:numId="43">
    <w:abstractNumId w:val="41"/>
  </w:num>
  <w:num w:numId="44">
    <w:abstractNumId w:val="26"/>
  </w:num>
  <w:num w:numId="45">
    <w:abstractNumId w:val="23"/>
  </w:num>
  <w:num w:numId="46">
    <w:abstractNumId w:val="40"/>
  </w:num>
  <w:num w:numId="47">
    <w:abstractNumId w:val="25"/>
  </w:num>
  <w:num w:numId="48">
    <w:abstractNumId w:val="4"/>
  </w:num>
  <w:num w:numId="49">
    <w:abstractNumId w:val="4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1C"/>
    <w:rsid w:val="00004858"/>
    <w:rsid w:val="000063F0"/>
    <w:rsid w:val="00011B7E"/>
    <w:rsid w:val="00014C72"/>
    <w:rsid w:val="0001502C"/>
    <w:rsid w:val="00034CFA"/>
    <w:rsid w:val="00040826"/>
    <w:rsid w:val="000452BC"/>
    <w:rsid w:val="00055236"/>
    <w:rsid w:val="000566F9"/>
    <w:rsid w:val="000567A5"/>
    <w:rsid w:val="0006794E"/>
    <w:rsid w:val="00071180"/>
    <w:rsid w:val="00074C85"/>
    <w:rsid w:val="00081BEF"/>
    <w:rsid w:val="000A104A"/>
    <w:rsid w:val="000A13C4"/>
    <w:rsid w:val="000A22BF"/>
    <w:rsid w:val="000B324A"/>
    <w:rsid w:val="000C371C"/>
    <w:rsid w:val="000C5BFB"/>
    <w:rsid w:val="000C712B"/>
    <w:rsid w:val="000D331A"/>
    <w:rsid w:val="000D6C37"/>
    <w:rsid w:val="000F6C1E"/>
    <w:rsid w:val="0010369C"/>
    <w:rsid w:val="00125BDB"/>
    <w:rsid w:val="00134C18"/>
    <w:rsid w:val="00140B5F"/>
    <w:rsid w:val="0015441A"/>
    <w:rsid w:val="00171CFF"/>
    <w:rsid w:val="00175F51"/>
    <w:rsid w:val="00176D2D"/>
    <w:rsid w:val="001A64F4"/>
    <w:rsid w:val="001B68B0"/>
    <w:rsid w:val="001B7DDA"/>
    <w:rsid w:val="001C421D"/>
    <w:rsid w:val="001C5BEB"/>
    <w:rsid w:val="001D640B"/>
    <w:rsid w:val="001E242F"/>
    <w:rsid w:val="001E7EE3"/>
    <w:rsid w:val="001F092D"/>
    <w:rsid w:val="00213F1C"/>
    <w:rsid w:val="002306DC"/>
    <w:rsid w:val="00232ECE"/>
    <w:rsid w:val="002330FC"/>
    <w:rsid w:val="0023359A"/>
    <w:rsid w:val="00234104"/>
    <w:rsid w:val="00234F58"/>
    <w:rsid w:val="002477EA"/>
    <w:rsid w:val="002540E9"/>
    <w:rsid w:val="0026596A"/>
    <w:rsid w:val="00266AF7"/>
    <w:rsid w:val="00270388"/>
    <w:rsid w:val="00282509"/>
    <w:rsid w:val="00284E9C"/>
    <w:rsid w:val="00287ABB"/>
    <w:rsid w:val="0029121A"/>
    <w:rsid w:val="002B053A"/>
    <w:rsid w:val="002B7A36"/>
    <w:rsid w:val="002C6FC4"/>
    <w:rsid w:val="002D13B3"/>
    <w:rsid w:val="002D72D6"/>
    <w:rsid w:val="002E2802"/>
    <w:rsid w:val="002F022D"/>
    <w:rsid w:val="002F14F4"/>
    <w:rsid w:val="003101D1"/>
    <w:rsid w:val="003119B0"/>
    <w:rsid w:val="0032497F"/>
    <w:rsid w:val="0033484D"/>
    <w:rsid w:val="00347C37"/>
    <w:rsid w:val="00351228"/>
    <w:rsid w:val="00351750"/>
    <w:rsid w:val="0035272F"/>
    <w:rsid w:val="00354339"/>
    <w:rsid w:val="0035707A"/>
    <w:rsid w:val="00363C53"/>
    <w:rsid w:val="003A1CC1"/>
    <w:rsid w:val="003C0883"/>
    <w:rsid w:val="003D7AC5"/>
    <w:rsid w:val="003E5EA3"/>
    <w:rsid w:val="004221C0"/>
    <w:rsid w:val="004264A6"/>
    <w:rsid w:val="004672B7"/>
    <w:rsid w:val="00473F43"/>
    <w:rsid w:val="00476F6E"/>
    <w:rsid w:val="00483254"/>
    <w:rsid w:val="004913B5"/>
    <w:rsid w:val="004917BC"/>
    <w:rsid w:val="00496475"/>
    <w:rsid w:val="004B20AB"/>
    <w:rsid w:val="004B4BA2"/>
    <w:rsid w:val="004C112A"/>
    <w:rsid w:val="004D01D7"/>
    <w:rsid w:val="004E005B"/>
    <w:rsid w:val="004E3001"/>
    <w:rsid w:val="004E3AAF"/>
    <w:rsid w:val="004E51D8"/>
    <w:rsid w:val="004F1646"/>
    <w:rsid w:val="005522C9"/>
    <w:rsid w:val="00563768"/>
    <w:rsid w:val="005648D6"/>
    <w:rsid w:val="00566DF5"/>
    <w:rsid w:val="00570CB4"/>
    <w:rsid w:val="00573487"/>
    <w:rsid w:val="00577D2F"/>
    <w:rsid w:val="00583241"/>
    <w:rsid w:val="00585557"/>
    <w:rsid w:val="00591A12"/>
    <w:rsid w:val="005A082B"/>
    <w:rsid w:val="005A50D5"/>
    <w:rsid w:val="005B43B4"/>
    <w:rsid w:val="005B6E62"/>
    <w:rsid w:val="005D6BB9"/>
    <w:rsid w:val="005D7820"/>
    <w:rsid w:val="005E520E"/>
    <w:rsid w:val="005F135B"/>
    <w:rsid w:val="00615AC9"/>
    <w:rsid w:val="00616873"/>
    <w:rsid w:val="006206CA"/>
    <w:rsid w:val="00621869"/>
    <w:rsid w:val="0063120F"/>
    <w:rsid w:val="00637BC5"/>
    <w:rsid w:val="00642309"/>
    <w:rsid w:val="00643588"/>
    <w:rsid w:val="0066262F"/>
    <w:rsid w:val="00676FAA"/>
    <w:rsid w:val="00683076"/>
    <w:rsid w:val="00685327"/>
    <w:rsid w:val="006962E4"/>
    <w:rsid w:val="006D6C2E"/>
    <w:rsid w:val="006E0FA3"/>
    <w:rsid w:val="007040C8"/>
    <w:rsid w:val="00711F79"/>
    <w:rsid w:val="00713641"/>
    <w:rsid w:val="00736003"/>
    <w:rsid w:val="00767DCC"/>
    <w:rsid w:val="00783D07"/>
    <w:rsid w:val="00794DC7"/>
    <w:rsid w:val="007A4CBF"/>
    <w:rsid w:val="007A7928"/>
    <w:rsid w:val="007B5AB0"/>
    <w:rsid w:val="007B644E"/>
    <w:rsid w:val="007D38FE"/>
    <w:rsid w:val="007D4FA0"/>
    <w:rsid w:val="007D7FCF"/>
    <w:rsid w:val="007E0BA8"/>
    <w:rsid w:val="007F2685"/>
    <w:rsid w:val="00802C41"/>
    <w:rsid w:val="0080730A"/>
    <w:rsid w:val="008138D4"/>
    <w:rsid w:val="00814124"/>
    <w:rsid w:val="00826E8E"/>
    <w:rsid w:val="00831C8D"/>
    <w:rsid w:val="0084421E"/>
    <w:rsid w:val="00847AEC"/>
    <w:rsid w:val="008623BC"/>
    <w:rsid w:val="00862C23"/>
    <w:rsid w:val="0088776D"/>
    <w:rsid w:val="008B50CB"/>
    <w:rsid w:val="008B7EA7"/>
    <w:rsid w:val="008D0AC7"/>
    <w:rsid w:val="008E2FAC"/>
    <w:rsid w:val="008F0A83"/>
    <w:rsid w:val="009236A1"/>
    <w:rsid w:val="009405DE"/>
    <w:rsid w:val="00957526"/>
    <w:rsid w:val="00963898"/>
    <w:rsid w:val="009855C4"/>
    <w:rsid w:val="009A0758"/>
    <w:rsid w:val="009B55D9"/>
    <w:rsid w:val="009C003F"/>
    <w:rsid w:val="009D3C83"/>
    <w:rsid w:val="009D7297"/>
    <w:rsid w:val="009E1BB5"/>
    <w:rsid w:val="009F4C39"/>
    <w:rsid w:val="00A106A0"/>
    <w:rsid w:val="00A116B9"/>
    <w:rsid w:val="00A160EF"/>
    <w:rsid w:val="00A35F6A"/>
    <w:rsid w:val="00A61AD9"/>
    <w:rsid w:val="00A62FD5"/>
    <w:rsid w:val="00A64542"/>
    <w:rsid w:val="00A75ADD"/>
    <w:rsid w:val="00A85992"/>
    <w:rsid w:val="00A900F1"/>
    <w:rsid w:val="00A92BFB"/>
    <w:rsid w:val="00AA12FC"/>
    <w:rsid w:val="00AA6274"/>
    <w:rsid w:val="00AE3422"/>
    <w:rsid w:val="00B12CE0"/>
    <w:rsid w:val="00B17FAE"/>
    <w:rsid w:val="00B2268F"/>
    <w:rsid w:val="00B23EA0"/>
    <w:rsid w:val="00B32EDD"/>
    <w:rsid w:val="00B51EB0"/>
    <w:rsid w:val="00B53A78"/>
    <w:rsid w:val="00B60927"/>
    <w:rsid w:val="00B620F5"/>
    <w:rsid w:val="00B636F2"/>
    <w:rsid w:val="00B87CB2"/>
    <w:rsid w:val="00B903B3"/>
    <w:rsid w:val="00B95223"/>
    <w:rsid w:val="00BB505A"/>
    <w:rsid w:val="00BF1044"/>
    <w:rsid w:val="00C12611"/>
    <w:rsid w:val="00C156D3"/>
    <w:rsid w:val="00C207F1"/>
    <w:rsid w:val="00C41D12"/>
    <w:rsid w:val="00C50E16"/>
    <w:rsid w:val="00C71468"/>
    <w:rsid w:val="00C750FA"/>
    <w:rsid w:val="00C81112"/>
    <w:rsid w:val="00C90781"/>
    <w:rsid w:val="00C9093A"/>
    <w:rsid w:val="00C91D49"/>
    <w:rsid w:val="00CA1C62"/>
    <w:rsid w:val="00CA3603"/>
    <w:rsid w:val="00CA6326"/>
    <w:rsid w:val="00CB773B"/>
    <w:rsid w:val="00CC3512"/>
    <w:rsid w:val="00CD1AC2"/>
    <w:rsid w:val="00CD6D82"/>
    <w:rsid w:val="00D126CA"/>
    <w:rsid w:val="00D3487F"/>
    <w:rsid w:val="00D50DBD"/>
    <w:rsid w:val="00D53A40"/>
    <w:rsid w:val="00D70D3B"/>
    <w:rsid w:val="00D730EE"/>
    <w:rsid w:val="00D77C5F"/>
    <w:rsid w:val="00D82614"/>
    <w:rsid w:val="00D841D8"/>
    <w:rsid w:val="00DA1E09"/>
    <w:rsid w:val="00DA36C7"/>
    <w:rsid w:val="00DA4CCE"/>
    <w:rsid w:val="00DA5F06"/>
    <w:rsid w:val="00DC0180"/>
    <w:rsid w:val="00DE6830"/>
    <w:rsid w:val="00DF654B"/>
    <w:rsid w:val="00E1021B"/>
    <w:rsid w:val="00E21632"/>
    <w:rsid w:val="00E2747A"/>
    <w:rsid w:val="00E46F5B"/>
    <w:rsid w:val="00E52CDE"/>
    <w:rsid w:val="00E55F4F"/>
    <w:rsid w:val="00EA2D98"/>
    <w:rsid w:val="00EC19FE"/>
    <w:rsid w:val="00EF0495"/>
    <w:rsid w:val="00EF75A9"/>
    <w:rsid w:val="00F1086B"/>
    <w:rsid w:val="00F14C1F"/>
    <w:rsid w:val="00F14F4F"/>
    <w:rsid w:val="00F22C0F"/>
    <w:rsid w:val="00F2504B"/>
    <w:rsid w:val="00F31CC1"/>
    <w:rsid w:val="00F33588"/>
    <w:rsid w:val="00F41B1C"/>
    <w:rsid w:val="00F46520"/>
    <w:rsid w:val="00F46FA5"/>
    <w:rsid w:val="00F704F0"/>
    <w:rsid w:val="00F77693"/>
    <w:rsid w:val="00F859FE"/>
    <w:rsid w:val="00F95796"/>
    <w:rsid w:val="00F96A64"/>
    <w:rsid w:val="00FA451B"/>
    <w:rsid w:val="00FB046D"/>
    <w:rsid w:val="00FB7540"/>
    <w:rsid w:val="00FC02C9"/>
    <w:rsid w:val="00FC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F1C"/>
    <w:pPr>
      <w:ind w:left="720"/>
      <w:contextualSpacing/>
    </w:pPr>
  </w:style>
  <w:style w:type="paragraph" w:styleId="BalloonText">
    <w:name w:val="Balloon Text"/>
    <w:basedOn w:val="Normal"/>
    <w:link w:val="BalloonTextChar"/>
    <w:uiPriority w:val="99"/>
    <w:semiHidden/>
    <w:unhideWhenUsed/>
    <w:rsid w:val="00C156D3"/>
    <w:rPr>
      <w:rFonts w:ascii="Tahoma" w:hAnsi="Tahoma" w:cs="Tahoma"/>
      <w:sz w:val="16"/>
      <w:szCs w:val="16"/>
    </w:rPr>
  </w:style>
  <w:style w:type="character" w:customStyle="1" w:styleId="BalloonTextChar">
    <w:name w:val="Balloon Text Char"/>
    <w:basedOn w:val="DefaultParagraphFont"/>
    <w:link w:val="BalloonText"/>
    <w:uiPriority w:val="99"/>
    <w:semiHidden/>
    <w:rsid w:val="00C156D3"/>
    <w:rPr>
      <w:rFonts w:ascii="Tahoma" w:hAnsi="Tahoma" w:cs="Tahoma"/>
      <w:sz w:val="16"/>
      <w:szCs w:val="16"/>
    </w:rPr>
  </w:style>
  <w:style w:type="paragraph" w:styleId="Header">
    <w:name w:val="header"/>
    <w:basedOn w:val="Normal"/>
    <w:link w:val="HeaderChar"/>
    <w:uiPriority w:val="99"/>
    <w:unhideWhenUsed/>
    <w:rsid w:val="00FC465F"/>
    <w:pPr>
      <w:tabs>
        <w:tab w:val="center" w:pos="4680"/>
        <w:tab w:val="right" w:pos="9360"/>
      </w:tabs>
    </w:pPr>
  </w:style>
  <w:style w:type="character" w:customStyle="1" w:styleId="HeaderChar">
    <w:name w:val="Header Char"/>
    <w:basedOn w:val="DefaultParagraphFont"/>
    <w:link w:val="Header"/>
    <w:uiPriority w:val="99"/>
    <w:rsid w:val="00FC465F"/>
  </w:style>
  <w:style w:type="paragraph" w:styleId="Footer">
    <w:name w:val="footer"/>
    <w:basedOn w:val="Normal"/>
    <w:link w:val="FooterChar"/>
    <w:uiPriority w:val="99"/>
    <w:unhideWhenUsed/>
    <w:rsid w:val="00FC465F"/>
    <w:pPr>
      <w:tabs>
        <w:tab w:val="center" w:pos="4680"/>
        <w:tab w:val="right" w:pos="9360"/>
      </w:tabs>
    </w:pPr>
  </w:style>
  <w:style w:type="character" w:customStyle="1" w:styleId="FooterChar">
    <w:name w:val="Footer Char"/>
    <w:basedOn w:val="DefaultParagraphFont"/>
    <w:link w:val="Footer"/>
    <w:uiPriority w:val="99"/>
    <w:rsid w:val="00FC465F"/>
  </w:style>
  <w:style w:type="character" w:styleId="CommentReference">
    <w:name w:val="annotation reference"/>
    <w:basedOn w:val="DefaultParagraphFont"/>
    <w:uiPriority w:val="99"/>
    <w:semiHidden/>
    <w:unhideWhenUsed/>
    <w:rsid w:val="00643588"/>
    <w:rPr>
      <w:sz w:val="16"/>
      <w:szCs w:val="16"/>
    </w:rPr>
  </w:style>
  <w:style w:type="paragraph" w:styleId="CommentText">
    <w:name w:val="annotation text"/>
    <w:basedOn w:val="Normal"/>
    <w:link w:val="CommentTextChar"/>
    <w:uiPriority w:val="99"/>
    <w:semiHidden/>
    <w:unhideWhenUsed/>
    <w:rsid w:val="00643588"/>
  </w:style>
  <w:style w:type="character" w:customStyle="1" w:styleId="CommentTextChar">
    <w:name w:val="Comment Text Char"/>
    <w:basedOn w:val="DefaultParagraphFont"/>
    <w:link w:val="CommentText"/>
    <w:uiPriority w:val="99"/>
    <w:semiHidden/>
    <w:rsid w:val="00643588"/>
  </w:style>
  <w:style w:type="paragraph" w:styleId="CommentSubject">
    <w:name w:val="annotation subject"/>
    <w:basedOn w:val="CommentText"/>
    <w:next w:val="CommentText"/>
    <w:link w:val="CommentSubjectChar"/>
    <w:uiPriority w:val="99"/>
    <w:semiHidden/>
    <w:unhideWhenUsed/>
    <w:rsid w:val="00643588"/>
    <w:rPr>
      <w:b/>
      <w:bCs/>
    </w:rPr>
  </w:style>
  <w:style w:type="character" w:customStyle="1" w:styleId="CommentSubjectChar">
    <w:name w:val="Comment Subject Char"/>
    <w:basedOn w:val="CommentTextChar"/>
    <w:link w:val="CommentSubject"/>
    <w:uiPriority w:val="99"/>
    <w:semiHidden/>
    <w:rsid w:val="00643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F1C"/>
    <w:pPr>
      <w:ind w:left="720"/>
      <w:contextualSpacing/>
    </w:pPr>
  </w:style>
  <w:style w:type="paragraph" w:styleId="BalloonText">
    <w:name w:val="Balloon Text"/>
    <w:basedOn w:val="Normal"/>
    <w:link w:val="BalloonTextChar"/>
    <w:uiPriority w:val="99"/>
    <w:semiHidden/>
    <w:unhideWhenUsed/>
    <w:rsid w:val="00C156D3"/>
    <w:rPr>
      <w:rFonts w:ascii="Tahoma" w:hAnsi="Tahoma" w:cs="Tahoma"/>
      <w:sz w:val="16"/>
      <w:szCs w:val="16"/>
    </w:rPr>
  </w:style>
  <w:style w:type="character" w:customStyle="1" w:styleId="BalloonTextChar">
    <w:name w:val="Balloon Text Char"/>
    <w:basedOn w:val="DefaultParagraphFont"/>
    <w:link w:val="BalloonText"/>
    <w:uiPriority w:val="99"/>
    <w:semiHidden/>
    <w:rsid w:val="00C156D3"/>
    <w:rPr>
      <w:rFonts w:ascii="Tahoma" w:hAnsi="Tahoma" w:cs="Tahoma"/>
      <w:sz w:val="16"/>
      <w:szCs w:val="16"/>
    </w:rPr>
  </w:style>
  <w:style w:type="paragraph" w:styleId="Header">
    <w:name w:val="header"/>
    <w:basedOn w:val="Normal"/>
    <w:link w:val="HeaderChar"/>
    <w:uiPriority w:val="99"/>
    <w:unhideWhenUsed/>
    <w:rsid w:val="00FC465F"/>
    <w:pPr>
      <w:tabs>
        <w:tab w:val="center" w:pos="4680"/>
        <w:tab w:val="right" w:pos="9360"/>
      </w:tabs>
    </w:pPr>
  </w:style>
  <w:style w:type="character" w:customStyle="1" w:styleId="HeaderChar">
    <w:name w:val="Header Char"/>
    <w:basedOn w:val="DefaultParagraphFont"/>
    <w:link w:val="Header"/>
    <w:uiPriority w:val="99"/>
    <w:rsid w:val="00FC465F"/>
  </w:style>
  <w:style w:type="paragraph" w:styleId="Footer">
    <w:name w:val="footer"/>
    <w:basedOn w:val="Normal"/>
    <w:link w:val="FooterChar"/>
    <w:uiPriority w:val="99"/>
    <w:unhideWhenUsed/>
    <w:rsid w:val="00FC465F"/>
    <w:pPr>
      <w:tabs>
        <w:tab w:val="center" w:pos="4680"/>
        <w:tab w:val="right" w:pos="9360"/>
      </w:tabs>
    </w:pPr>
  </w:style>
  <w:style w:type="character" w:customStyle="1" w:styleId="FooterChar">
    <w:name w:val="Footer Char"/>
    <w:basedOn w:val="DefaultParagraphFont"/>
    <w:link w:val="Footer"/>
    <w:uiPriority w:val="99"/>
    <w:rsid w:val="00FC465F"/>
  </w:style>
  <w:style w:type="character" w:styleId="CommentReference">
    <w:name w:val="annotation reference"/>
    <w:basedOn w:val="DefaultParagraphFont"/>
    <w:uiPriority w:val="99"/>
    <w:semiHidden/>
    <w:unhideWhenUsed/>
    <w:rsid w:val="00643588"/>
    <w:rPr>
      <w:sz w:val="16"/>
      <w:szCs w:val="16"/>
    </w:rPr>
  </w:style>
  <w:style w:type="paragraph" w:styleId="CommentText">
    <w:name w:val="annotation text"/>
    <w:basedOn w:val="Normal"/>
    <w:link w:val="CommentTextChar"/>
    <w:uiPriority w:val="99"/>
    <w:semiHidden/>
    <w:unhideWhenUsed/>
    <w:rsid w:val="00643588"/>
  </w:style>
  <w:style w:type="character" w:customStyle="1" w:styleId="CommentTextChar">
    <w:name w:val="Comment Text Char"/>
    <w:basedOn w:val="DefaultParagraphFont"/>
    <w:link w:val="CommentText"/>
    <w:uiPriority w:val="99"/>
    <w:semiHidden/>
    <w:rsid w:val="00643588"/>
  </w:style>
  <w:style w:type="paragraph" w:styleId="CommentSubject">
    <w:name w:val="annotation subject"/>
    <w:basedOn w:val="CommentText"/>
    <w:next w:val="CommentText"/>
    <w:link w:val="CommentSubjectChar"/>
    <w:uiPriority w:val="99"/>
    <w:semiHidden/>
    <w:unhideWhenUsed/>
    <w:rsid w:val="00643588"/>
    <w:rPr>
      <w:b/>
      <w:bCs/>
    </w:rPr>
  </w:style>
  <w:style w:type="character" w:customStyle="1" w:styleId="CommentSubjectChar">
    <w:name w:val="Comment Subject Char"/>
    <w:basedOn w:val="CommentTextChar"/>
    <w:link w:val="CommentSubject"/>
    <w:uiPriority w:val="99"/>
    <w:semiHidden/>
    <w:rsid w:val="00643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1934">
      <w:bodyDiv w:val="1"/>
      <w:marLeft w:val="0"/>
      <w:marRight w:val="0"/>
      <w:marTop w:val="0"/>
      <w:marBottom w:val="0"/>
      <w:divBdr>
        <w:top w:val="none" w:sz="0" w:space="0" w:color="auto"/>
        <w:left w:val="none" w:sz="0" w:space="0" w:color="auto"/>
        <w:bottom w:val="none" w:sz="0" w:space="0" w:color="auto"/>
        <w:right w:val="none" w:sz="0" w:space="0" w:color="auto"/>
      </w:divBdr>
    </w:div>
    <w:div w:id="1221018890">
      <w:bodyDiv w:val="1"/>
      <w:marLeft w:val="0"/>
      <w:marRight w:val="0"/>
      <w:marTop w:val="0"/>
      <w:marBottom w:val="0"/>
      <w:divBdr>
        <w:top w:val="none" w:sz="0" w:space="0" w:color="auto"/>
        <w:left w:val="none" w:sz="0" w:space="0" w:color="auto"/>
        <w:bottom w:val="none" w:sz="0" w:space="0" w:color="auto"/>
        <w:right w:val="none" w:sz="0" w:space="0" w:color="auto"/>
      </w:divBdr>
    </w:div>
    <w:div w:id="1483889730">
      <w:bodyDiv w:val="1"/>
      <w:marLeft w:val="0"/>
      <w:marRight w:val="0"/>
      <w:marTop w:val="0"/>
      <w:marBottom w:val="0"/>
      <w:divBdr>
        <w:top w:val="none" w:sz="0" w:space="0" w:color="auto"/>
        <w:left w:val="none" w:sz="0" w:space="0" w:color="auto"/>
        <w:bottom w:val="none" w:sz="0" w:space="0" w:color="auto"/>
        <w:right w:val="none" w:sz="0" w:space="0" w:color="auto"/>
      </w:divBdr>
    </w:div>
    <w:div w:id="1484157884">
      <w:bodyDiv w:val="1"/>
      <w:marLeft w:val="0"/>
      <w:marRight w:val="0"/>
      <w:marTop w:val="0"/>
      <w:marBottom w:val="0"/>
      <w:divBdr>
        <w:top w:val="none" w:sz="0" w:space="0" w:color="auto"/>
        <w:left w:val="none" w:sz="0" w:space="0" w:color="auto"/>
        <w:bottom w:val="none" w:sz="0" w:space="0" w:color="auto"/>
        <w:right w:val="none" w:sz="0" w:space="0" w:color="auto"/>
      </w:divBdr>
    </w:div>
    <w:div w:id="1491827148">
      <w:bodyDiv w:val="1"/>
      <w:marLeft w:val="0"/>
      <w:marRight w:val="0"/>
      <w:marTop w:val="0"/>
      <w:marBottom w:val="0"/>
      <w:divBdr>
        <w:top w:val="none" w:sz="0" w:space="0" w:color="auto"/>
        <w:left w:val="none" w:sz="0" w:space="0" w:color="auto"/>
        <w:bottom w:val="none" w:sz="0" w:space="0" w:color="auto"/>
        <w:right w:val="none" w:sz="0" w:space="0" w:color="auto"/>
      </w:divBdr>
    </w:div>
    <w:div w:id="19395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4AC7B-E336-4D5A-BDA0-3739E03C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B0117DF5</Template>
  <TotalTime>0</TotalTime>
  <Pages>21</Pages>
  <Words>5297</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jmgarcia</dc:creator>
  <cp:lastModifiedBy>ecolegro</cp:lastModifiedBy>
  <cp:revision>2</cp:revision>
  <cp:lastPrinted>2014-09-16T15:46:00Z</cp:lastPrinted>
  <dcterms:created xsi:type="dcterms:W3CDTF">2014-10-17T19:50:00Z</dcterms:created>
  <dcterms:modified xsi:type="dcterms:W3CDTF">2014-10-17T19:50:00Z</dcterms:modified>
</cp:coreProperties>
</file>