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C9" w:rsidRDefault="004F6CC9" w:rsidP="007D3616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:rsidR="004F6CC9" w:rsidRDefault="004F6CC9" w:rsidP="004F6CC9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 A L I F O R N I A</w:t>
      </w:r>
    </w:p>
    <w:p w:rsidR="004F6CC9" w:rsidRDefault="004F6CC9" w:rsidP="004F6CC9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Orientation Center for the Blind Trust Fund Committee</w:t>
      </w:r>
    </w:p>
    <w:p w:rsidR="004F6CC9" w:rsidRDefault="004F6CC9" w:rsidP="004F6CC9">
      <w:pPr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</w:p>
    <w:p w:rsidR="004F6CC9" w:rsidRDefault="004F6CC9" w:rsidP="007D361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1F006D" w:rsidRPr="001F006D" w:rsidRDefault="002A06F5" w:rsidP="007D3616">
      <w:pPr>
        <w:rPr>
          <w:rFonts w:ascii="Arial" w:hAnsi="Arial" w:cs="Arial"/>
          <w:b/>
          <w:sz w:val="28"/>
          <w:szCs w:val="28"/>
          <w:u w:val="single"/>
        </w:rPr>
      </w:pPr>
      <w:r w:rsidRPr="001F006D">
        <w:rPr>
          <w:rFonts w:ascii="Arial" w:hAnsi="Arial" w:cs="Arial"/>
          <w:b/>
          <w:bCs/>
          <w:sz w:val="28"/>
          <w:szCs w:val="28"/>
          <w:u w:val="single"/>
        </w:rPr>
        <w:t>The Department of Rehabilitation is seeking nominations to serve on the</w:t>
      </w:r>
      <w:r w:rsidR="00102FE6" w:rsidRPr="001F006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A06F5" w:rsidRPr="001F006D" w:rsidRDefault="00102FE6" w:rsidP="007D3616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1F006D">
        <w:rPr>
          <w:rFonts w:ascii="Arial" w:hAnsi="Arial" w:cs="Arial"/>
          <w:b/>
          <w:sz w:val="28"/>
          <w:szCs w:val="28"/>
          <w:u w:val="single"/>
        </w:rPr>
        <w:t>Orientation Center for</w:t>
      </w:r>
      <w:r w:rsidR="007D3616" w:rsidRPr="001F006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F006D">
        <w:rPr>
          <w:rFonts w:ascii="Arial" w:hAnsi="Arial" w:cs="Arial"/>
          <w:b/>
          <w:sz w:val="28"/>
          <w:szCs w:val="28"/>
          <w:u w:val="single"/>
        </w:rPr>
        <w:t>the Blind Trust Fund Committee</w:t>
      </w:r>
      <w:r w:rsidR="002A06F5" w:rsidRPr="001F006D">
        <w:rPr>
          <w:rFonts w:ascii="Arial" w:hAnsi="Arial" w:cs="Arial"/>
          <w:b/>
          <w:bCs/>
          <w:sz w:val="28"/>
          <w:szCs w:val="28"/>
          <w:u w:val="single"/>
        </w:rPr>
        <w:t>.</w:t>
      </w:r>
      <w:proofErr w:type="gramEnd"/>
    </w:p>
    <w:p w:rsidR="002A06F5" w:rsidRDefault="002A06F5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B767B" w:rsidRDefault="002A06F5" w:rsidP="002B767B">
      <w:pPr>
        <w:rPr>
          <w:rFonts w:ascii="Arial" w:hAnsi="Arial" w:cs="Arial"/>
          <w:sz w:val="28"/>
          <w:szCs w:val="28"/>
        </w:rPr>
      </w:pPr>
      <w:r w:rsidRPr="001F006D">
        <w:rPr>
          <w:rFonts w:ascii="Arial" w:hAnsi="Arial" w:cs="Arial"/>
          <w:sz w:val="28"/>
          <w:szCs w:val="28"/>
        </w:rPr>
        <w:t>The</w:t>
      </w:r>
      <w:r w:rsidR="00102FE6" w:rsidRPr="001F006D">
        <w:rPr>
          <w:rFonts w:ascii="Arial" w:hAnsi="Arial" w:cs="Arial"/>
          <w:sz w:val="28"/>
          <w:szCs w:val="28"/>
        </w:rPr>
        <w:t xml:space="preserve"> Orientation Center for</w:t>
      </w:r>
      <w:r w:rsidR="00FB192D" w:rsidRPr="001F006D">
        <w:rPr>
          <w:rFonts w:ascii="Arial" w:hAnsi="Arial" w:cs="Arial"/>
          <w:sz w:val="28"/>
          <w:szCs w:val="28"/>
        </w:rPr>
        <w:t xml:space="preserve"> </w:t>
      </w:r>
      <w:r w:rsidR="00102FE6" w:rsidRPr="001F006D">
        <w:rPr>
          <w:rFonts w:ascii="Arial" w:hAnsi="Arial" w:cs="Arial"/>
          <w:sz w:val="28"/>
          <w:szCs w:val="28"/>
        </w:rPr>
        <w:t>the Blind</w:t>
      </w:r>
      <w:r w:rsidR="004F6CC9">
        <w:rPr>
          <w:rFonts w:ascii="Arial" w:hAnsi="Arial" w:cs="Arial"/>
          <w:sz w:val="28"/>
          <w:szCs w:val="28"/>
        </w:rPr>
        <w:t xml:space="preserve"> (OCB)</w:t>
      </w:r>
      <w:r w:rsidR="00102FE6" w:rsidRPr="001F006D">
        <w:rPr>
          <w:rFonts w:ascii="Arial" w:hAnsi="Arial" w:cs="Arial"/>
          <w:sz w:val="28"/>
          <w:szCs w:val="28"/>
        </w:rPr>
        <w:t xml:space="preserve"> Trust Fund Committee</w:t>
      </w:r>
      <w:r w:rsidRPr="001F006D">
        <w:rPr>
          <w:rFonts w:ascii="Arial" w:hAnsi="Arial" w:cs="Arial"/>
          <w:sz w:val="28"/>
          <w:szCs w:val="28"/>
        </w:rPr>
        <w:t xml:space="preserve"> is established pursuant to Section</w:t>
      </w:r>
      <w:r w:rsidR="002B767B" w:rsidRPr="001F006D">
        <w:rPr>
          <w:rFonts w:ascii="Arial" w:hAnsi="Arial" w:cs="Arial"/>
          <w:sz w:val="28"/>
          <w:szCs w:val="28"/>
        </w:rPr>
        <w:t>19507</w:t>
      </w:r>
      <w:r w:rsidRPr="001F006D">
        <w:rPr>
          <w:rFonts w:ascii="Arial" w:hAnsi="Arial" w:cs="Arial"/>
          <w:sz w:val="28"/>
          <w:szCs w:val="28"/>
        </w:rPr>
        <w:t xml:space="preserve"> of the Welfare and Institutions Code.</w:t>
      </w:r>
      <w:r w:rsidR="00FB192D" w:rsidRPr="001F006D">
        <w:rPr>
          <w:rFonts w:ascii="Arial" w:hAnsi="Arial" w:cs="Arial"/>
          <w:sz w:val="28"/>
          <w:szCs w:val="28"/>
        </w:rPr>
        <w:t xml:space="preserve">  </w:t>
      </w:r>
      <w:r w:rsidR="002B767B" w:rsidRPr="001F006D">
        <w:rPr>
          <w:rFonts w:ascii="Arial" w:hAnsi="Arial" w:cs="Arial"/>
          <w:sz w:val="28"/>
          <w:szCs w:val="28"/>
        </w:rPr>
        <w:t xml:space="preserve">The </w:t>
      </w:r>
      <w:r w:rsidR="004F6CC9">
        <w:rPr>
          <w:rFonts w:ascii="Arial" w:hAnsi="Arial" w:cs="Arial"/>
          <w:sz w:val="28"/>
          <w:szCs w:val="28"/>
        </w:rPr>
        <w:t>D</w:t>
      </w:r>
      <w:r w:rsidR="002B767B" w:rsidRPr="001F006D">
        <w:rPr>
          <w:rFonts w:ascii="Arial" w:hAnsi="Arial" w:cs="Arial"/>
          <w:sz w:val="28"/>
          <w:szCs w:val="28"/>
        </w:rPr>
        <w:t xml:space="preserve">epartment of Rehabilitation (DOR) consults with the </w:t>
      </w:r>
      <w:bookmarkStart w:id="1" w:name="OLE_LINK30"/>
      <w:bookmarkStart w:id="2" w:name="OLE_LINK31"/>
      <w:r w:rsidR="004F6CC9">
        <w:rPr>
          <w:rFonts w:ascii="Arial" w:hAnsi="Arial" w:cs="Arial"/>
          <w:sz w:val="28"/>
          <w:szCs w:val="28"/>
        </w:rPr>
        <w:t>OCB</w:t>
      </w:r>
      <w:r w:rsidR="002B767B" w:rsidRPr="001F006D">
        <w:rPr>
          <w:rFonts w:ascii="Arial" w:hAnsi="Arial" w:cs="Arial"/>
          <w:sz w:val="28"/>
          <w:szCs w:val="28"/>
        </w:rPr>
        <w:t xml:space="preserve"> Trust Fund </w:t>
      </w:r>
      <w:bookmarkEnd w:id="1"/>
      <w:bookmarkEnd w:id="2"/>
      <w:r w:rsidR="002B767B" w:rsidRPr="001F006D">
        <w:rPr>
          <w:rFonts w:ascii="Arial" w:hAnsi="Arial" w:cs="Arial"/>
          <w:sz w:val="28"/>
          <w:szCs w:val="28"/>
        </w:rPr>
        <w:t>Committee</w:t>
      </w:r>
      <w:r w:rsidR="00FB192D" w:rsidRPr="001F006D">
        <w:rPr>
          <w:rFonts w:ascii="Arial" w:hAnsi="Arial" w:cs="Arial"/>
          <w:sz w:val="28"/>
          <w:szCs w:val="28"/>
        </w:rPr>
        <w:t xml:space="preserve"> </w:t>
      </w:r>
      <w:r w:rsidR="002B767B" w:rsidRPr="001F006D">
        <w:rPr>
          <w:rFonts w:ascii="Arial" w:hAnsi="Arial" w:cs="Arial"/>
          <w:sz w:val="28"/>
          <w:szCs w:val="28"/>
        </w:rPr>
        <w:t>concerning the use of moneys in the OCB Trust Fund</w:t>
      </w:r>
      <w:r w:rsidR="007D3616" w:rsidRPr="001F006D">
        <w:rPr>
          <w:rFonts w:ascii="Arial" w:hAnsi="Arial" w:cs="Arial"/>
          <w:sz w:val="28"/>
          <w:szCs w:val="28"/>
        </w:rPr>
        <w:t xml:space="preserve">, which is </w:t>
      </w:r>
      <w:r w:rsidR="002B767B" w:rsidRPr="001F006D">
        <w:rPr>
          <w:rFonts w:ascii="Arial" w:hAnsi="Arial" w:cs="Arial"/>
          <w:sz w:val="28"/>
          <w:szCs w:val="28"/>
        </w:rPr>
        <w:t>fund</w:t>
      </w:r>
      <w:r w:rsidR="007D3616" w:rsidRPr="001F006D">
        <w:rPr>
          <w:rFonts w:ascii="Arial" w:hAnsi="Arial" w:cs="Arial"/>
          <w:sz w:val="28"/>
          <w:szCs w:val="28"/>
        </w:rPr>
        <w:t>ed</w:t>
      </w:r>
      <w:r w:rsidR="002B767B" w:rsidRPr="001F006D">
        <w:rPr>
          <w:rFonts w:ascii="Arial" w:hAnsi="Arial" w:cs="Arial"/>
          <w:sz w:val="28"/>
          <w:szCs w:val="28"/>
        </w:rPr>
        <w:t xml:space="preserve"> </w:t>
      </w:r>
      <w:r w:rsidR="00FB192D" w:rsidRPr="001F006D">
        <w:rPr>
          <w:rFonts w:ascii="Arial" w:hAnsi="Arial" w:cs="Arial"/>
          <w:sz w:val="28"/>
          <w:szCs w:val="28"/>
        </w:rPr>
        <w:t>solely</w:t>
      </w:r>
      <w:r w:rsidR="002B767B" w:rsidRPr="001F006D">
        <w:rPr>
          <w:rFonts w:ascii="Arial" w:hAnsi="Arial" w:cs="Arial"/>
          <w:sz w:val="28"/>
          <w:szCs w:val="28"/>
        </w:rPr>
        <w:t xml:space="preserve"> </w:t>
      </w:r>
      <w:r w:rsidR="00FB192D" w:rsidRPr="001F006D">
        <w:rPr>
          <w:rFonts w:ascii="Arial" w:hAnsi="Arial" w:cs="Arial"/>
          <w:sz w:val="28"/>
          <w:szCs w:val="28"/>
        </w:rPr>
        <w:t xml:space="preserve">for the </w:t>
      </w:r>
      <w:r w:rsidR="002B767B" w:rsidRPr="001F006D">
        <w:rPr>
          <w:rFonts w:ascii="Arial" w:hAnsi="Arial" w:cs="Arial"/>
          <w:sz w:val="28"/>
          <w:szCs w:val="28"/>
        </w:rPr>
        <w:t>purpose of the betterment of the students of</w:t>
      </w:r>
      <w:r w:rsidR="001F006D">
        <w:rPr>
          <w:rFonts w:ascii="Arial" w:hAnsi="Arial" w:cs="Arial"/>
          <w:sz w:val="28"/>
          <w:szCs w:val="28"/>
        </w:rPr>
        <w:t xml:space="preserve"> </w:t>
      </w:r>
      <w:r w:rsidR="002B767B" w:rsidRPr="001F006D">
        <w:rPr>
          <w:rFonts w:ascii="Arial" w:hAnsi="Arial" w:cs="Arial"/>
          <w:sz w:val="28"/>
          <w:szCs w:val="28"/>
        </w:rPr>
        <w:t xml:space="preserve">the program at the </w:t>
      </w:r>
      <w:r w:rsidR="004F6CC9">
        <w:rPr>
          <w:rFonts w:ascii="Arial" w:hAnsi="Arial" w:cs="Arial"/>
          <w:sz w:val="28"/>
          <w:szCs w:val="28"/>
        </w:rPr>
        <w:t>OCB</w:t>
      </w:r>
      <w:r w:rsidR="002B767B" w:rsidRPr="001F006D">
        <w:rPr>
          <w:rFonts w:ascii="Arial" w:hAnsi="Arial" w:cs="Arial"/>
          <w:sz w:val="28"/>
          <w:szCs w:val="28"/>
        </w:rPr>
        <w:t>.</w:t>
      </w:r>
    </w:p>
    <w:p w:rsidR="008E14FE" w:rsidRDefault="008E14FE" w:rsidP="002B767B">
      <w:pPr>
        <w:rPr>
          <w:rFonts w:ascii="Arial" w:hAnsi="Arial" w:cs="Arial"/>
          <w:sz w:val="28"/>
          <w:szCs w:val="28"/>
        </w:rPr>
      </w:pPr>
    </w:p>
    <w:p w:rsidR="008E14FE" w:rsidRPr="008E14FE" w:rsidRDefault="008E14FE" w:rsidP="002B767B">
      <w:pPr>
        <w:rPr>
          <w:rFonts w:ascii="Arial" w:hAnsi="Arial" w:cs="Arial"/>
          <w:b/>
          <w:sz w:val="28"/>
          <w:szCs w:val="28"/>
          <w:u w:val="single"/>
        </w:rPr>
      </w:pPr>
      <w:r w:rsidRPr="008E14FE">
        <w:rPr>
          <w:rFonts w:ascii="Arial" w:hAnsi="Arial" w:cs="Arial"/>
          <w:b/>
          <w:sz w:val="28"/>
          <w:szCs w:val="28"/>
          <w:u w:val="single"/>
        </w:rPr>
        <w:t>OCB Program</w:t>
      </w:r>
      <w:r>
        <w:rPr>
          <w:rFonts w:ascii="Arial" w:hAnsi="Arial" w:cs="Arial"/>
          <w:b/>
          <w:sz w:val="28"/>
          <w:szCs w:val="28"/>
          <w:u w:val="single"/>
        </w:rPr>
        <w:t xml:space="preserve"> Overview</w:t>
      </w:r>
    </w:p>
    <w:p w:rsidR="008E14FE" w:rsidRDefault="008E14FE" w:rsidP="008E14FE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bCs w:val="0"/>
          <w:iCs/>
          <w:sz w:val="28"/>
        </w:rPr>
        <w:t xml:space="preserve">The OCB is a DOR owned and operated residential </w:t>
      </w:r>
      <w:r w:rsidR="00B2105E">
        <w:rPr>
          <w:b w:val="0"/>
          <w:bCs w:val="0"/>
          <w:iCs/>
          <w:sz w:val="28"/>
        </w:rPr>
        <w:t>blindness rehabilitation center, where blind a</w:t>
      </w:r>
      <w:r w:rsidR="00622FFF">
        <w:rPr>
          <w:b w:val="0"/>
          <w:bCs w:val="0"/>
          <w:iCs/>
          <w:sz w:val="28"/>
        </w:rPr>
        <w:t>nd visually impaired adults learn the skills necessary for success in their homes, in the workforce, and in the community</w:t>
      </w:r>
      <w:r w:rsidRPr="00C5204F">
        <w:rPr>
          <w:b w:val="0"/>
          <w:bCs w:val="0"/>
          <w:iCs/>
          <w:sz w:val="28"/>
        </w:rPr>
        <w:t xml:space="preserve">. </w:t>
      </w:r>
      <w:r w:rsidR="00B54153">
        <w:rPr>
          <w:b w:val="0"/>
          <w:bCs w:val="0"/>
          <w:iCs/>
          <w:sz w:val="28"/>
        </w:rPr>
        <w:t xml:space="preserve"> </w:t>
      </w:r>
      <w:r w:rsidRPr="00C5204F">
        <w:rPr>
          <w:b w:val="0"/>
          <w:bCs w:val="0"/>
          <w:iCs/>
          <w:sz w:val="28"/>
        </w:rPr>
        <w:t xml:space="preserve">Credentialed teachers and qualified rehabilitation professionals provide a full curriculum of classes and experiences individually tailored to assist each student </w:t>
      </w:r>
      <w:r w:rsidR="00622FFF">
        <w:rPr>
          <w:b w:val="0"/>
          <w:bCs w:val="0"/>
          <w:iCs/>
          <w:sz w:val="28"/>
        </w:rPr>
        <w:t xml:space="preserve">in </w:t>
      </w:r>
      <w:r w:rsidRPr="00C5204F">
        <w:rPr>
          <w:b w:val="0"/>
          <w:bCs w:val="0"/>
          <w:iCs/>
          <w:sz w:val="28"/>
        </w:rPr>
        <w:t>reach</w:t>
      </w:r>
      <w:r w:rsidR="00622FFF">
        <w:rPr>
          <w:b w:val="0"/>
          <w:bCs w:val="0"/>
          <w:iCs/>
          <w:sz w:val="28"/>
        </w:rPr>
        <w:t>ing</w:t>
      </w:r>
      <w:r w:rsidRPr="00C5204F">
        <w:rPr>
          <w:b w:val="0"/>
          <w:bCs w:val="0"/>
          <w:iCs/>
          <w:sz w:val="28"/>
        </w:rPr>
        <w:t xml:space="preserve"> their full potential for self-sufficiency and contribution to society.</w:t>
      </w:r>
      <w:r>
        <w:rPr>
          <w:b w:val="0"/>
          <w:bCs w:val="0"/>
          <w:iCs/>
          <w:sz w:val="28"/>
        </w:rPr>
        <w:t xml:space="preserve">  </w:t>
      </w:r>
      <w:r w:rsidRPr="002B6A02">
        <w:rPr>
          <w:b w:val="0"/>
          <w:sz w:val="28"/>
          <w:szCs w:val="28"/>
        </w:rPr>
        <w:t>Length of training is individualized to meet students’ needs</w:t>
      </w:r>
      <w:r w:rsidR="002B6A02">
        <w:rPr>
          <w:b w:val="0"/>
          <w:sz w:val="28"/>
          <w:szCs w:val="28"/>
        </w:rPr>
        <w:t>,</w:t>
      </w:r>
      <w:r w:rsidRPr="002B6A02">
        <w:rPr>
          <w:b w:val="0"/>
          <w:sz w:val="28"/>
          <w:szCs w:val="28"/>
        </w:rPr>
        <w:t xml:space="preserve"> and averages </w:t>
      </w:r>
      <w:r w:rsidR="002B6A02" w:rsidRPr="002B6A02">
        <w:rPr>
          <w:b w:val="0"/>
          <w:sz w:val="28"/>
          <w:szCs w:val="28"/>
        </w:rPr>
        <w:t>six to nine months</w:t>
      </w:r>
      <w:r w:rsidRPr="002B6A02">
        <w:rPr>
          <w:b w:val="0"/>
          <w:sz w:val="28"/>
          <w:szCs w:val="28"/>
        </w:rPr>
        <w:t xml:space="preserve">.  </w:t>
      </w:r>
      <w:r w:rsidR="002B6A02">
        <w:rPr>
          <w:b w:val="0"/>
          <w:sz w:val="28"/>
          <w:szCs w:val="28"/>
        </w:rPr>
        <w:t xml:space="preserve">Training services include orientation and mobility, daily living skills, </w:t>
      </w:r>
      <w:r w:rsidR="00622FFF">
        <w:rPr>
          <w:b w:val="0"/>
          <w:sz w:val="28"/>
          <w:szCs w:val="28"/>
        </w:rPr>
        <w:t>home</w:t>
      </w:r>
      <w:r w:rsidR="002B6A02">
        <w:rPr>
          <w:b w:val="0"/>
          <w:sz w:val="28"/>
          <w:szCs w:val="28"/>
        </w:rPr>
        <w:t xml:space="preserve"> management, computer</w:t>
      </w:r>
      <w:r w:rsidR="00622FFF">
        <w:rPr>
          <w:b w:val="0"/>
          <w:sz w:val="28"/>
          <w:szCs w:val="28"/>
        </w:rPr>
        <w:t>s, adaptive technology</w:t>
      </w:r>
      <w:r w:rsidR="002B6A02">
        <w:rPr>
          <w:b w:val="0"/>
          <w:sz w:val="28"/>
          <w:szCs w:val="28"/>
        </w:rPr>
        <w:t xml:space="preserve">, Braille instruction, pre-vocational preparation, and personal adjustment counseling.  </w:t>
      </w:r>
      <w:r w:rsidR="002B6A02" w:rsidRPr="002B6A02">
        <w:rPr>
          <w:b w:val="0"/>
          <w:sz w:val="28"/>
          <w:szCs w:val="28"/>
        </w:rPr>
        <w:t>The OCB is</w:t>
      </w:r>
      <w:r w:rsidRPr="002B6A02">
        <w:rPr>
          <w:b w:val="0"/>
          <w:sz w:val="28"/>
          <w:szCs w:val="28"/>
        </w:rPr>
        <w:t xml:space="preserve"> available to support up to 36 students at any given time</w:t>
      </w:r>
      <w:r w:rsidR="002B6A02">
        <w:rPr>
          <w:b w:val="0"/>
          <w:sz w:val="28"/>
          <w:szCs w:val="28"/>
        </w:rPr>
        <w:t>, and there is no cost for tuition, lodging, and meals.</w:t>
      </w:r>
      <w:r w:rsidRPr="002B6A02">
        <w:rPr>
          <w:b w:val="0"/>
          <w:sz w:val="28"/>
          <w:szCs w:val="28"/>
        </w:rPr>
        <w:t xml:space="preserve">  </w:t>
      </w:r>
      <w:r w:rsidR="002B6A02">
        <w:rPr>
          <w:b w:val="0"/>
          <w:sz w:val="28"/>
          <w:szCs w:val="28"/>
        </w:rPr>
        <w:t xml:space="preserve">Individuals interested in attending the OCB may apply by contacting their local DOR office.  More information on the OCB may be found at the following website: </w:t>
      </w:r>
      <w:r w:rsidR="002B6A02" w:rsidRPr="002B6A02">
        <w:rPr>
          <w:b w:val="0"/>
          <w:sz w:val="28"/>
          <w:szCs w:val="28"/>
        </w:rPr>
        <w:t>http://www.dor.ca.gov/OCB/index.html</w:t>
      </w:r>
    </w:p>
    <w:p w:rsidR="002A06F5" w:rsidRPr="001F006D" w:rsidRDefault="002A06F5" w:rsidP="002A06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A06F5" w:rsidRPr="001F006D" w:rsidRDefault="00487C0A" w:rsidP="002A06F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Committee </w:t>
      </w:r>
      <w:r w:rsidR="002A06F5" w:rsidRPr="001F006D">
        <w:rPr>
          <w:rFonts w:ascii="Arial" w:hAnsi="Arial" w:cs="Arial"/>
          <w:b/>
          <w:bCs/>
          <w:sz w:val="28"/>
          <w:szCs w:val="28"/>
          <w:u w:val="single"/>
        </w:rPr>
        <w:t>Composition</w:t>
      </w:r>
    </w:p>
    <w:p w:rsidR="002B767B" w:rsidRDefault="002A06F5" w:rsidP="002B767B">
      <w:pPr>
        <w:rPr>
          <w:rFonts w:ascii="Arial" w:hAnsi="Arial" w:cs="Arial"/>
          <w:sz w:val="28"/>
          <w:szCs w:val="28"/>
        </w:rPr>
      </w:pPr>
      <w:r w:rsidRPr="001F006D">
        <w:rPr>
          <w:rFonts w:ascii="Arial" w:hAnsi="Arial" w:cs="Arial"/>
          <w:sz w:val="28"/>
          <w:szCs w:val="28"/>
        </w:rPr>
        <w:t xml:space="preserve">The </w:t>
      </w:r>
      <w:r w:rsidR="004F6CC9">
        <w:rPr>
          <w:rFonts w:ascii="Arial" w:hAnsi="Arial" w:cs="Arial"/>
          <w:sz w:val="28"/>
          <w:szCs w:val="28"/>
        </w:rPr>
        <w:t>OCB</w:t>
      </w:r>
      <w:r w:rsidR="00102FE6" w:rsidRPr="001F006D">
        <w:rPr>
          <w:rFonts w:ascii="Arial" w:hAnsi="Arial" w:cs="Arial"/>
          <w:sz w:val="28"/>
          <w:szCs w:val="28"/>
        </w:rPr>
        <w:t xml:space="preserve"> Trust Fund Committee</w:t>
      </w:r>
      <w:r w:rsidR="002B767B" w:rsidRPr="001F006D">
        <w:rPr>
          <w:rFonts w:ascii="Arial" w:hAnsi="Arial" w:cs="Arial"/>
          <w:sz w:val="28"/>
          <w:szCs w:val="28"/>
        </w:rPr>
        <w:t xml:space="preserve"> shall be composed of three members, all of whom shall be graduates of</w:t>
      </w:r>
      <w:r w:rsidR="001F006D">
        <w:rPr>
          <w:rFonts w:ascii="Arial" w:hAnsi="Arial" w:cs="Arial"/>
          <w:sz w:val="28"/>
          <w:szCs w:val="28"/>
        </w:rPr>
        <w:t xml:space="preserve"> </w:t>
      </w:r>
      <w:r w:rsidR="002B767B" w:rsidRPr="001F006D">
        <w:rPr>
          <w:rFonts w:ascii="Arial" w:hAnsi="Arial" w:cs="Arial"/>
          <w:sz w:val="28"/>
          <w:szCs w:val="28"/>
        </w:rPr>
        <w:t xml:space="preserve">the </w:t>
      </w:r>
      <w:r w:rsidR="004F6CC9">
        <w:rPr>
          <w:rFonts w:ascii="Arial" w:hAnsi="Arial" w:cs="Arial"/>
          <w:sz w:val="28"/>
          <w:szCs w:val="28"/>
        </w:rPr>
        <w:t>OCB</w:t>
      </w:r>
      <w:r w:rsidR="002B767B" w:rsidRPr="001F006D">
        <w:rPr>
          <w:rFonts w:ascii="Arial" w:hAnsi="Arial" w:cs="Arial"/>
          <w:sz w:val="28"/>
          <w:szCs w:val="28"/>
        </w:rPr>
        <w:t xml:space="preserve">. </w:t>
      </w:r>
      <w:bookmarkStart w:id="3" w:name="OLE_LINK16"/>
      <w:bookmarkStart w:id="4" w:name="OLE_LINK15"/>
      <w:r w:rsidR="001F006D">
        <w:rPr>
          <w:rFonts w:ascii="Arial" w:hAnsi="Arial" w:cs="Arial"/>
          <w:sz w:val="28"/>
          <w:szCs w:val="28"/>
        </w:rPr>
        <w:t xml:space="preserve"> </w:t>
      </w:r>
      <w:r w:rsidR="002B767B" w:rsidRPr="001F006D">
        <w:rPr>
          <w:rFonts w:ascii="Arial" w:hAnsi="Arial" w:cs="Arial"/>
          <w:sz w:val="28"/>
          <w:szCs w:val="28"/>
        </w:rPr>
        <w:t xml:space="preserve">The </w:t>
      </w:r>
      <w:r w:rsidR="004F6CC9">
        <w:rPr>
          <w:rFonts w:ascii="Arial" w:hAnsi="Arial" w:cs="Arial"/>
          <w:sz w:val="28"/>
          <w:szCs w:val="28"/>
        </w:rPr>
        <w:t>DOR D</w:t>
      </w:r>
      <w:r w:rsidR="002B767B" w:rsidRPr="001F006D">
        <w:rPr>
          <w:rFonts w:ascii="Arial" w:hAnsi="Arial" w:cs="Arial"/>
          <w:sz w:val="28"/>
          <w:szCs w:val="28"/>
        </w:rPr>
        <w:t>irector shall consider</w:t>
      </w:r>
      <w:r w:rsidR="001F006D">
        <w:rPr>
          <w:rFonts w:ascii="Arial" w:hAnsi="Arial" w:cs="Arial"/>
          <w:sz w:val="28"/>
          <w:szCs w:val="28"/>
        </w:rPr>
        <w:t xml:space="preserve"> </w:t>
      </w:r>
      <w:r w:rsidR="002B767B" w:rsidRPr="001F006D">
        <w:rPr>
          <w:rFonts w:ascii="Arial" w:hAnsi="Arial" w:cs="Arial"/>
          <w:sz w:val="28"/>
          <w:szCs w:val="28"/>
        </w:rPr>
        <w:t xml:space="preserve">for appointment to the </w:t>
      </w:r>
      <w:r w:rsidR="004F6CC9">
        <w:rPr>
          <w:rFonts w:ascii="Arial" w:hAnsi="Arial" w:cs="Arial"/>
          <w:sz w:val="28"/>
          <w:szCs w:val="28"/>
        </w:rPr>
        <w:t>OCB Trust Fund Committee</w:t>
      </w:r>
      <w:r w:rsidR="002B767B" w:rsidRPr="001F006D">
        <w:rPr>
          <w:rFonts w:ascii="Arial" w:hAnsi="Arial" w:cs="Arial"/>
          <w:sz w:val="28"/>
          <w:szCs w:val="28"/>
        </w:rPr>
        <w:t xml:space="preserve"> </w:t>
      </w:r>
      <w:bookmarkStart w:id="5" w:name="OLE_LINK8"/>
      <w:bookmarkStart w:id="6" w:name="OLE_LINK7"/>
      <w:r w:rsidR="002B767B" w:rsidRPr="001F006D">
        <w:rPr>
          <w:rFonts w:ascii="Arial" w:hAnsi="Arial" w:cs="Arial"/>
          <w:sz w:val="28"/>
          <w:szCs w:val="28"/>
        </w:rPr>
        <w:t>individuals who are members of</w:t>
      </w:r>
      <w:bookmarkStart w:id="7" w:name="OLE_LINK12"/>
      <w:bookmarkStart w:id="8" w:name="OLE_LINK11"/>
      <w:r w:rsidR="001F006D">
        <w:rPr>
          <w:rFonts w:ascii="Arial" w:hAnsi="Arial" w:cs="Arial"/>
          <w:sz w:val="28"/>
          <w:szCs w:val="28"/>
        </w:rPr>
        <w:t xml:space="preserve"> </w:t>
      </w:r>
      <w:r w:rsidR="002B767B" w:rsidRPr="001F006D">
        <w:rPr>
          <w:rFonts w:ascii="Arial" w:hAnsi="Arial" w:cs="Arial"/>
          <w:sz w:val="28"/>
          <w:szCs w:val="28"/>
        </w:rPr>
        <w:t>groups of advocates for the blind</w:t>
      </w:r>
      <w:bookmarkEnd w:id="7"/>
      <w:bookmarkEnd w:id="8"/>
      <w:r w:rsidR="004F6CC9">
        <w:rPr>
          <w:rFonts w:ascii="Arial" w:hAnsi="Arial" w:cs="Arial"/>
          <w:sz w:val="28"/>
          <w:szCs w:val="28"/>
        </w:rPr>
        <w:t xml:space="preserve"> and visually impaired</w:t>
      </w:r>
      <w:r w:rsidR="002B767B" w:rsidRPr="001F006D">
        <w:rPr>
          <w:rFonts w:ascii="Arial" w:hAnsi="Arial" w:cs="Arial"/>
          <w:sz w:val="28"/>
          <w:szCs w:val="28"/>
        </w:rPr>
        <w:t>.</w:t>
      </w:r>
      <w:r w:rsidR="001F006D">
        <w:rPr>
          <w:rFonts w:ascii="Arial" w:hAnsi="Arial" w:cs="Arial"/>
          <w:sz w:val="28"/>
          <w:szCs w:val="28"/>
        </w:rPr>
        <w:t xml:space="preserve"> </w:t>
      </w:r>
      <w:r w:rsidR="002B767B" w:rsidRPr="001F006D">
        <w:rPr>
          <w:rFonts w:ascii="Arial" w:hAnsi="Arial" w:cs="Arial"/>
          <w:sz w:val="28"/>
          <w:szCs w:val="28"/>
        </w:rPr>
        <w:t xml:space="preserve"> </w:t>
      </w:r>
      <w:bookmarkEnd w:id="5"/>
      <w:bookmarkEnd w:id="6"/>
      <w:r w:rsidR="002B767B" w:rsidRPr="001F006D">
        <w:rPr>
          <w:rFonts w:ascii="Arial" w:hAnsi="Arial" w:cs="Arial"/>
          <w:sz w:val="28"/>
          <w:szCs w:val="28"/>
        </w:rPr>
        <w:t>No more than one member of any</w:t>
      </w:r>
      <w:r w:rsidR="001F006D">
        <w:rPr>
          <w:rFonts w:ascii="Arial" w:hAnsi="Arial" w:cs="Arial"/>
          <w:sz w:val="28"/>
          <w:szCs w:val="28"/>
        </w:rPr>
        <w:t xml:space="preserve"> </w:t>
      </w:r>
      <w:r w:rsidR="002B767B" w:rsidRPr="001F006D">
        <w:rPr>
          <w:rFonts w:ascii="Arial" w:hAnsi="Arial" w:cs="Arial"/>
          <w:sz w:val="28"/>
          <w:szCs w:val="28"/>
        </w:rPr>
        <w:t>group shall be appointed, and appointment shall be from a list of at</w:t>
      </w:r>
      <w:r w:rsidR="001F006D">
        <w:rPr>
          <w:rFonts w:ascii="Arial" w:hAnsi="Arial" w:cs="Arial"/>
          <w:sz w:val="28"/>
          <w:szCs w:val="28"/>
        </w:rPr>
        <w:t xml:space="preserve"> </w:t>
      </w:r>
      <w:r w:rsidR="002B767B" w:rsidRPr="001F006D">
        <w:rPr>
          <w:rFonts w:ascii="Arial" w:hAnsi="Arial" w:cs="Arial"/>
          <w:sz w:val="28"/>
          <w:szCs w:val="28"/>
        </w:rPr>
        <w:t xml:space="preserve">least two nominees submitted by the group. </w:t>
      </w:r>
      <w:r w:rsidR="001F006D">
        <w:rPr>
          <w:rFonts w:ascii="Arial" w:hAnsi="Arial" w:cs="Arial"/>
          <w:sz w:val="28"/>
          <w:szCs w:val="28"/>
        </w:rPr>
        <w:t xml:space="preserve"> </w:t>
      </w:r>
      <w:r w:rsidR="002B767B" w:rsidRPr="001F006D">
        <w:rPr>
          <w:rFonts w:ascii="Arial" w:hAnsi="Arial" w:cs="Arial"/>
          <w:sz w:val="28"/>
          <w:szCs w:val="28"/>
        </w:rPr>
        <w:t xml:space="preserve">The </w:t>
      </w:r>
      <w:r w:rsidR="004F6CC9">
        <w:rPr>
          <w:rFonts w:ascii="Arial" w:hAnsi="Arial" w:cs="Arial"/>
          <w:sz w:val="28"/>
          <w:szCs w:val="28"/>
        </w:rPr>
        <w:t>DOR Director</w:t>
      </w:r>
      <w:r w:rsidR="002B767B" w:rsidRPr="001F006D">
        <w:rPr>
          <w:rFonts w:ascii="Arial" w:hAnsi="Arial" w:cs="Arial"/>
          <w:sz w:val="28"/>
          <w:szCs w:val="28"/>
        </w:rPr>
        <w:t xml:space="preserve"> shall appoint</w:t>
      </w:r>
      <w:r w:rsidR="001F006D">
        <w:rPr>
          <w:rFonts w:ascii="Arial" w:hAnsi="Arial" w:cs="Arial"/>
          <w:sz w:val="28"/>
          <w:szCs w:val="28"/>
        </w:rPr>
        <w:t xml:space="preserve"> </w:t>
      </w:r>
      <w:r w:rsidR="002B767B" w:rsidRPr="001F006D">
        <w:rPr>
          <w:rFonts w:ascii="Arial" w:hAnsi="Arial" w:cs="Arial"/>
          <w:sz w:val="28"/>
          <w:szCs w:val="28"/>
        </w:rPr>
        <w:t>one member to be an at-large representative.</w:t>
      </w:r>
      <w:bookmarkEnd w:id="3"/>
      <w:bookmarkEnd w:id="4"/>
    </w:p>
    <w:p w:rsidR="00E62BB0" w:rsidRDefault="00E62BB0" w:rsidP="002B767B">
      <w:pPr>
        <w:rPr>
          <w:rFonts w:ascii="Arial" w:hAnsi="Arial" w:cs="Arial"/>
          <w:sz w:val="28"/>
          <w:szCs w:val="28"/>
        </w:rPr>
      </w:pPr>
    </w:p>
    <w:p w:rsidR="00487C0A" w:rsidRDefault="00487C0A" w:rsidP="00487C0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Committee </w:t>
      </w:r>
      <w:r w:rsidR="00E62BB0" w:rsidRPr="00E62BB0">
        <w:rPr>
          <w:rFonts w:ascii="Arial" w:hAnsi="Arial" w:cs="Arial"/>
          <w:b/>
          <w:sz w:val="28"/>
          <w:szCs w:val="28"/>
          <w:u w:val="single"/>
        </w:rPr>
        <w:t xml:space="preserve">Member </w:t>
      </w:r>
      <w:r w:rsidR="00FE1D52" w:rsidRPr="00E62BB0">
        <w:rPr>
          <w:rFonts w:ascii="Arial" w:hAnsi="Arial" w:cs="Arial"/>
          <w:b/>
          <w:sz w:val="28"/>
          <w:szCs w:val="28"/>
          <w:u w:val="single"/>
        </w:rPr>
        <w:t>Commitment</w:t>
      </w:r>
    </w:p>
    <w:p w:rsidR="00E62BB0" w:rsidRDefault="00E62BB0" w:rsidP="00487C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OCB Trust Fund Committee will meet at least annually.  The meeting location will </w:t>
      </w:r>
      <w:r w:rsidR="00FE1D52">
        <w:rPr>
          <w:rFonts w:ascii="Arial" w:hAnsi="Arial" w:cs="Arial"/>
          <w:sz w:val="28"/>
          <w:szCs w:val="28"/>
        </w:rPr>
        <w:t>primarily be held at</w:t>
      </w:r>
      <w:r>
        <w:rPr>
          <w:rFonts w:ascii="Arial" w:hAnsi="Arial" w:cs="Arial"/>
          <w:sz w:val="28"/>
          <w:szCs w:val="28"/>
        </w:rPr>
        <w:t xml:space="preserve"> the DOR Central Office in Sacramento</w:t>
      </w:r>
      <w:r w:rsidR="00FE1D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or at the OCB in Albany.  Travel, lodging,</w:t>
      </w:r>
      <w:r w:rsidR="00163760">
        <w:rPr>
          <w:rFonts w:ascii="Arial" w:hAnsi="Arial" w:cs="Arial"/>
          <w:sz w:val="28"/>
          <w:szCs w:val="28"/>
        </w:rPr>
        <w:t xml:space="preserve"> and</w:t>
      </w:r>
      <w:r>
        <w:rPr>
          <w:rFonts w:ascii="Arial" w:hAnsi="Arial" w:cs="Arial"/>
          <w:sz w:val="28"/>
          <w:szCs w:val="28"/>
        </w:rPr>
        <w:t xml:space="preserve"> per diem will be </w:t>
      </w:r>
      <w:r w:rsidRPr="00163760">
        <w:rPr>
          <w:rFonts w:ascii="Arial" w:hAnsi="Arial" w:cs="Arial"/>
          <w:sz w:val="28"/>
          <w:szCs w:val="28"/>
        </w:rPr>
        <w:t xml:space="preserve">reimbursed per state </w:t>
      </w:r>
      <w:r w:rsidR="00163760">
        <w:rPr>
          <w:rFonts w:ascii="Arial" w:hAnsi="Arial" w:cs="Arial"/>
          <w:sz w:val="28"/>
          <w:szCs w:val="28"/>
        </w:rPr>
        <w:t xml:space="preserve">guidelines and rates for </w:t>
      </w:r>
      <w:r w:rsidR="00163760">
        <w:rPr>
          <w:rFonts w:ascii="Arial" w:hAnsi="Arial" w:cs="Arial"/>
          <w:sz w:val="28"/>
          <w:szCs w:val="28"/>
        </w:rPr>
        <w:lastRenderedPageBreak/>
        <w:t>state employees (</w:t>
      </w:r>
      <w:hyperlink r:id="rId7" w:history="1">
        <w:r w:rsidR="00163760" w:rsidRPr="00CE1A30">
          <w:rPr>
            <w:rStyle w:val="Hyperlink"/>
            <w:rFonts w:ascii="Arial" w:hAnsi="Arial" w:cs="Arial"/>
            <w:sz w:val="28"/>
            <w:szCs w:val="28"/>
          </w:rPr>
          <w:t>http://www.calhr.ca.gov/employees/pages/travel-reimbursements.aspx</w:t>
        </w:r>
      </w:hyperlink>
      <w:r w:rsidR="00163760">
        <w:rPr>
          <w:rFonts w:ascii="Arial" w:hAnsi="Arial" w:cs="Arial"/>
          <w:sz w:val="28"/>
          <w:szCs w:val="28"/>
        </w:rPr>
        <w:t>).</w:t>
      </w:r>
    </w:p>
    <w:p w:rsidR="00E62BB0" w:rsidRPr="00E62BB0" w:rsidRDefault="00E62BB0" w:rsidP="002B767B">
      <w:pPr>
        <w:rPr>
          <w:rFonts w:ascii="Arial" w:hAnsi="Arial" w:cs="Arial"/>
          <w:sz w:val="28"/>
          <w:szCs w:val="28"/>
        </w:rPr>
      </w:pPr>
    </w:p>
    <w:p w:rsidR="002A06F5" w:rsidRPr="001F006D" w:rsidRDefault="002A06F5" w:rsidP="001F006D">
      <w:pPr>
        <w:rPr>
          <w:rFonts w:ascii="Arial" w:hAnsi="Arial" w:cs="Arial"/>
          <w:b/>
          <w:sz w:val="28"/>
          <w:szCs w:val="28"/>
          <w:u w:val="single"/>
        </w:rPr>
      </w:pPr>
      <w:r w:rsidRPr="001F006D">
        <w:rPr>
          <w:rFonts w:ascii="Arial" w:hAnsi="Arial" w:cs="Arial"/>
          <w:b/>
          <w:bCs/>
          <w:sz w:val="28"/>
          <w:szCs w:val="28"/>
          <w:u w:val="single"/>
        </w:rPr>
        <w:t xml:space="preserve">How to apply for appointment by the </w:t>
      </w:r>
      <w:r w:rsidR="00DB11DB" w:rsidRPr="001F006D">
        <w:rPr>
          <w:rFonts w:ascii="Arial" w:hAnsi="Arial" w:cs="Arial"/>
          <w:b/>
          <w:bCs/>
          <w:sz w:val="28"/>
          <w:szCs w:val="28"/>
          <w:u w:val="single"/>
        </w:rPr>
        <w:t xml:space="preserve">DOR </w:t>
      </w:r>
      <w:r w:rsidRPr="001F006D">
        <w:rPr>
          <w:rFonts w:ascii="Arial" w:hAnsi="Arial" w:cs="Arial"/>
          <w:b/>
          <w:bCs/>
          <w:sz w:val="28"/>
          <w:szCs w:val="28"/>
          <w:u w:val="single"/>
        </w:rPr>
        <w:t xml:space="preserve">Director to serve on the </w:t>
      </w:r>
      <w:r w:rsidR="008E14FE">
        <w:rPr>
          <w:rFonts w:ascii="Arial" w:hAnsi="Arial" w:cs="Arial"/>
          <w:b/>
          <w:sz w:val="28"/>
          <w:szCs w:val="28"/>
          <w:u w:val="single"/>
        </w:rPr>
        <w:t>OCB</w:t>
      </w:r>
      <w:r w:rsidR="00102FE6" w:rsidRPr="001F006D">
        <w:rPr>
          <w:rFonts w:ascii="Arial" w:hAnsi="Arial" w:cs="Arial"/>
          <w:b/>
          <w:sz w:val="28"/>
          <w:szCs w:val="28"/>
          <w:u w:val="single"/>
        </w:rPr>
        <w:t xml:space="preserve"> Trust Fund Committee</w:t>
      </w:r>
      <w:r w:rsidR="001F006D">
        <w:rPr>
          <w:rFonts w:ascii="Arial" w:hAnsi="Arial" w:cs="Arial"/>
          <w:b/>
          <w:sz w:val="28"/>
          <w:szCs w:val="28"/>
          <w:u w:val="single"/>
        </w:rPr>
        <w:t>:</w:t>
      </w:r>
    </w:p>
    <w:p w:rsidR="002A06F5" w:rsidRDefault="002A06F5" w:rsidP="0059089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A06F5" w:rsidRPr="00622FFF" w:rsidRDefault="00DB11DB" w:rsidP="00622FF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22FFF">
        <w:rPr>
          <w:rFonts w:ascii="Arial" w:hAnsi="Arial" w:cs="Arial"/>
          <w:sz w:val="28"/>
          <w:szCs w:val="28"/>
        </w:rPr>
        <w:t>C</w:t>
      </w:r>
      <w:r w:rsidR="002A06F5" w:rsidRPr="00622FFF">
        <w:rPr>
          <w:rFonts w:ascii="Arial" w:hAnsi="Arial" w:cs="Arial"/>
          <w:sz w:val="28"/>
          <w:szCs w:val="28"/>
        </w:rPr>
        <w:t xml:space="preserve">omplete the </w:t>
      </w:r>
      <w:r w:rsidR="00FB192D" w:rsidRPr="00622FFF">
        <w:rPr>
          <w:rFonts w:ascii="Arial" w:hAnsi="Arial" w:cs="Arial"/>
          <w:sz w:val="28"/>
          <w:szCs w:val="28"/>
        </w:rPr>
        <w:t xml:space="preserve">attached </w:t>
      </w:r>
      <w:r w:rsidR="002A06F5" w:rsidRPr="00622FFF">
        <w:rPr>
          <w:rFonts w:ascii="Arial" w:hAnsi="Arial" w:cs="Arial"/>
          <w:sz w:val="28"/>
          <w:szCs w:val="28"/>
        </w:rPr>
        <w:t>application</w:t>
      </w:r>
      <w:r w:rsidR="002B767B" w:rsidRPr="00622FFF">
        <w:rPr>
          <w:rFonts w:ascii="Arial" w:hAnsi="Arial" w:cs="Arial"/>
          <w:sz w:val="28"/>
          <w:szCs w:val="28"/>
        </w:rPr>
        <w:t xml:space="preserve">, which can </w:t>
      </w:r>
      <w:r w:rsidR="00FB192D" w:rsidRPr="00622FFF">
        <w:rPr>
          <w:rFonts w:ascii="Arial" w:hAnsi="Arial" w:cs="Arial"/>
          <w:sz w:val="28"/>
          <w:szCs w:val="28"/>
        </w:rPr>
        <w:t xml:space="preserve">also </w:t>
      </w:r>
      <w:r w:rsidR="002B767B" w:rsidRPr="00622FFF">
        <w:rPr>
          <w:rFonts w:ascii="Arial" w:hAnsi="Arial" w:cs="Arial"/>
          <w:sz w:val="28"/>
          <w:szCs w:val="28"/>
        </w:rPr>
        <w:t xml:space="preserve">be </w:t>
      </w:r>
      <w:r w:rsidR="00FB192D" w:rsidRPr="00622FFF">
        <w:rPr>
          <w:rFonts w:ascii="Arial" w:hAnsi="Arial" w:cs="Arial"/>
          <w:sz w:val="28"/>
          <w:szCs w:val="28"/>
        </w:rPr>
        <w:t xml:space="preserve">downloaded </w:t>
      </w:r>
      <w:r w:rsidR="002B767B" w:rsidRPr="00622FFF">
        <w:rPr>
          <w:rFonts w:ascii="Arial" w:hAnsi="Arial" w:cs="Arial"/>
          <w:sz w:val="28"/>
          <w:szCs w:val="28"/>
        </w:rPr>
        <w:t xml:space="preserve">at </w:t>
      </w:r>
      <w:hyperlink r:id="rId8" w:history="1">
        <w:r w:rsidR="00622FFF" w:rsidRPr="00D278A7">
          <w:rPr>
            <w:rStyle w:val="Hyperlink"/>
            <w:rFonts w:ascii="Arial" w:hAnsi="Arial" w:cs="Arial"/>
            <w:sz w:val="28"/>
            <w:szCs w:val="28"/>
          </w:rPr>
          <w:t>https://www.dor.ca.gov/boards-and-committees/OCB%20Trust%20Fund%20Committee</w:t>
        </w:r>
      </w:hyperlink>
      <w:r w:rsidR="00622FFF">
        <w:rPr>
          <w:rFonts w:ascii="Arial" w:hAnsi="Arial" w:cs="Arial"/>
          <w:sz w:val="28"/>
          <w:szCs w:val="28"/>
        </w:rPr>
        <w:t xml:space="preserve"> </w:t>
      </w:r>
    </w:p>
    <w:p w:rsidR="002A06F5" w:rsidRDefault="002A06F5" w:rsidP="0059089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9089F" w:rsidRPr="0059089F" w:rsidRDefault="002A06F5" w:rsidP="00622FFF">
      <w:pPr>
        <w:ind w:left="360"/>
        <w:rPr>
          <w:rFonts w:ascii="Arial" w:hAnsi="Arial" w:cs="Arial"/>
          <w:sz w:val="28"/>
          <w:szCs w:val="28"/>
        </w:rPr>
      </w:pPr>
      <w:r w:rsidRPr="0059089F">
        <w:rPr>
          <w:rFonts w:ascii="Arial" w:hAnsi="Arial" w:cs="Arial"/>
          <w:sz w:val="28"/>
          <w:szCs w:val="28"/>
        </w:rPr>
        <w:t>2.</w:t>
      </w:r>
      <w:r w:rsidRPr="0059089F">
        <w:rPr>
          <w:rFonts w:ascii="Arial" w:hAnsi="Arial" w:cs="Arial"/>
          <w:sz w:val="28"/>
          <w:szCs w:val="28"/>
        </w:rPr>
        <w:tab/>
        <w:t xml:space="preserve">E-mail the application and your resume to </w:t>
      </w:r>
      <w:r w:rsidR="00622FFF">
        <w:rPr>
          <w:rFonts w:ascii="Arial" w:hAnsi="Arial" w:cs="Arial"/>
          <w:sz w:val="28"/>
          <w:szCs w:val="28"/>
        </w:rPr>
        <w:t xml:space="preserve">Stacy Cervenka </w:t>
      </w:r>
      <w:r w:rsidR="0059089F" w:rsidRPr="0059089F">
        <w:rPr>
          <w:rFonts w:ascii="Arial" w:hAnsi="Arial" w:cs="Arial"/>
          <w:sz w:val="28"/>
          <w:szCs w:val="28"/>
        </w:rPr>
        <w:t xml:space="preserve">at </w:t>
      </w:r>
      <w:hyperlink r:id="rId9" w:history="1">
        <w:r w:rsidR="00622FFF" w:rsidRPr="00D278A7">
          <w:rPr>
            <w:rStyle w:val="Hyperlink"/>
            <w:rFonts w:ascii="Arial" w:hAnsi="Arial" w:cs="Arial"/>
            <w:sz w:val="28"/>
            <w:szCs w:val="28"/>
          </w:rPr>
          <w:t>stacy.cervenka@dor.ca.gov</w:t>
        </w:r>
      </w:hyperlink>
      <w:r w:rsidR="0059089F" w:rsidRPr="0059089F">
        <w:rPr>
          <w:rFonts w:ascii="Arial" w:hAnsi="Arial" w:cs="Arial"/>
          <w:sz w:val="28"/>
          <w:szCs w:val="28"/>
        </w:rPr>
        <w:t>.</w:t>
      </w:r>
      <w:r w:rsidR="00622FFF">
        <w:rPr>
          <w:rFonts w:ascii="Arial" w:hAnsi="Arial" w:cs="Arial"/>
          <w:sz w:val="28"/>
          <w:szCs w:val="28"/>
        </w:rPr>
        <w:t xml:space="preserve"> </w:t>
      </w:r>
    </w:p>
    <w:p w:rsidR="002A06F5" w:rsidRPr="0059089F" w:rsidRDefault="002A06F5" w:rsidP="0059089F">
      <w:pPr>
        <w:rPr>
          <w:rFonts w:ascii="Arial" w:hAnsi="Arial" w:cs="Arial"/>
          <w:sz w:val="28"/>
          <w:szCs w:val="28"/>
        </w:rPr>
      </w:pPr>
    </w:p>
    <w:p w:rsidR="002A06F5" w:rsidRDefault="002A06F5" w:rsidP="0059089F">
      <w:pPr>
        <w:autoSpaceDE w:val="0"/>
        <w:autoSpaceDN w:val="0"/>
        <w:adjustRightInd w:val="0"/>
        <w:ind w:left="72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Send your signed application and resume to:</w:t>
      </w:r>
    </w:p>
    <w:p w:rsidR="001F006D" w:rsidRDefault="001F006D" w:rsidP="0059089F">
      <w:pPr>
        <w:autoSpaceDE w:val="0"/>
        <w:autoSpaceDN w:val="0"/>
        <w:adjustRightInd w:val="0"/>
        <w:ind w:left="720" w:hanging="360"/>
        <w:rPr>
          <w:rFonts w:ascii="Arial" w:hAnsi="Arial" w:cs="Arial"/>
          <w:sz w:val="28"/>
          <w:szCs w:val="28"/>
        </w:rPr>
      </w:pPr>
    </w:p>
    <w:p w:rsidR="004F6CC9" w:rsidRDefault="002A06F5" w:rsidP="001F006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</w:p>
    <w:p w:rsidR="00622FFF" w:rsidRDefault="00622FFF" w:rsidP="00622FF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Attn: Stacy Cervenka</w:t>
      </w:r>
    </w:p>
    <w:p w:rsidR="002A06F5" w:rsidRDefault="002A06F5" w:rsidP="001F006D">
      <w:pPr>
        <w:tabs>
          <w:tab w:val="center" w:pos="4680"/>
          <w:tab w:val="right" w:pos="93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r w:rsidRPr="001F006D">
        <w:rPr>
          <w:rFonts w:ascii="Arial" w:hAnsi="Arial" w:cs="Arial"/>
          <w:sz w:val="28"/>
          <w:szCs w:val="28"/>
        </w:rPr>
        <w:t xml:space="preserve">721 Capitol Mall </w:t>
      </w:r>
    </w:p>
    <w:p w:rsidR="00622FFF" w:rsidRPr="001F006D" w:rsidRDefault="00622FFF" w:rsidP="001F006D">
      <w:pPr>
        <w:tabs>
          <w:tab w:val="center" w:pos="4680"/>
          <w:tab w:val="right" w:pos="93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Fourth Floor</w:t>
      </w:r>
    </w:p>
    <w:p w:rsidR="00DB11DB" w:rsidRDefault="002A06F5" w:rsidP="001F006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r w:rsidRPr="001F006D">
        <w:rPr>
          <w:rFonts w:ascii="Arial" w:hAnsi="Arial" w:cs="Arial"/>
          <w:sz w:val="28"/>
          <w:szCs w:val="28"/>
        </w:rPr>
        <w:t>Sacramento</w:t>
      </w:r>
      <w:r w:rsidR="0059089F" w:rsidRPr="001F006D">
        <w:rPr>
          <w:rFonts w:ascii="Arial" w:hAnsi="Arial" w:cs="Arial"/>
          <w:sz w:val="28"/>
          <w:szCs w:val="28"/>
        </w:rPr>
        <w:t>,</w:t>
      </w:r>
      <w:r w:rsidRPr="001F006D">
        <w:rPr>
          <w:rFonts w:ascii="Arial" w:hAnsi="Arial" w:cs="Arial"/>
          <w:sz w:val="28"/>
          <w:szCs w:val="28"/>
        </w:rPr>
        <w:t xml:space="preserve"> CA 95814</w:t>
      </w:r>
    </w:p>
    <w:p w:rsidR="00DB11DB" w:rsidRDefault="00DB11DB" w:rsidP="001F006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</w:p>
    <w:p w:rsidR="008E14FE" w:rsidRDefault="008E14FE" w:rsidP="008E14FE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applications </w:t>
      </w:r>
      <w:r w:rsidR="00487C0A">
        <w:rPr>
          <w:rFonts w:ascii="Arial" w:hAnsi="Arial" w:cs="Arial"/>
          <w:b/>
          <w:bCs/>
          <w:sz w:val="28"/>
          <w:szCs w:val="28"/>
        </w:rPr>
        <w:t>must</w:t>
      </w:r>
      <w:r>
        <w:rPr>
          <w:rFonts w:ascii="Arial" w:hAnsi="Arial" w:cs="Arial"/>
          <w:b/>
          <w:bCs/>
          <w:sz w:val="28"/>
          <w:szCs w:val="28"/>
        </w:rPr>
        <w:t xml:space="preserve"> be received </w:t>
      </w:r>
      <w:r w:rsidR="00487C0A">
        <w:rPr>
          <w:rFonts w:ascii="Arial" w:hAnsi="Arial" w:cs="Arial"/>
          <w:b/>
          <w:bCs/>
          <w:sz w:val="28"/>
          <w:szCs w:val="28"/>
        </w:rPr>
        <w:t xml:space="preserve">no later than </w:t>
      </w:r>
      <w:r w:rsidR="00622FFF">
        <w:rPr>
          <w:rFonts w:ascii="Arial" w:hAnsi="Arial" w:cs="Arial"/>
          <w:b/>
          <w:bCs/>
          <w:sz w:val="28"/>
          <w:szCs w:val="28"/>
        </w:rPr>
        <w:t>December 31, 2015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:rsidR="008E14FE" w:rsidRDefault="008E14FE" w:rsidP="008E14F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8"/>
          <w:szCs w:val="28"/>
        </w:rPr>
      </w:pPr>
    </w:p>
    <w:p w:rsidR="002A06F5" w:rsidRDefault="00163760" w:rsidP="008E14F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questions regarding this announcement may be directed to</w:t>
      </w:r>
      <w:r w:rsidR="002A06F5">
        <w:rPr>
          <w:rFonts w:ascii="Arial" w:hAnsi="Arial" w:cs="Arial"/>
          <w:sz w:val="28"/>
          <w:szCs w:val="28"/>
        </w:rPr>
        <w:t xml:space="preserve"> </w:t>
      </w:r>
      <w:r w:rsidR="00622FFF">
        <w:rPr>
          <w:rFonts w:ascii="Arial" w:hAnsi="Arial" w:cs="Arial"/>
          <w:sz w:val="28"/>
          <w:szCs w:val="28"/>
        </w:rPr>
        <w:t>Stacy Cervenka</w:t>
      </w:r>
      <w:r w:rsidR="002A06F5">
        <w:rPr>
          <w:rFonts w:ascii="Arial" w:hAnsi="Arial" w:cs="Arial"/>
          <w:sz w:val="28"/>
          <w:szCs w:val="28"/>
        </w:rPr>
        <w:t xml:space="preserve"> at </w:t>
      </w:r>
      <w:hyperlink r:id="rId10" w:history="1">
        <w:r w:rsidR="00622FFF" w:rsidRPr="00D278A7">
          <w:rPr>
            <w:rStyle w:val="Hyperlink"/>
            <w:rFonts w:ascii="Arial" w:hAnsi="Arial" w:cs="Arial"/>
            <w:sz w:val="28"/>
            <w:szCs w:val="28"/>
          </w:rPr>
          <w:t>stacy.cervenka@dor.ca.gov</w:t>
        </w:r>
      </w:hyperlink>
      <w:r w:rsidR="002A06F5">
        <w:rPr>
          <w:rFonts w:ascii="Arial" w:hAnsi="Arial" w:cs="Arial"/>
          <w:sz w:val="28"/>
          <w:szCs w:val="28"/>
        </w:rPr>
        <w:t>.</w:t>
      </w:r>
    </w:p>
    <w:p w:rsidR="00D151DB" w:rsidRDefault="00D151DB" w:rsidP="008E14F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151DB" w:rsidRDefault="00D151DB" w:rsidP="008E14FE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Attachment: OCB Trust Fund Committee Application</w:t>
      </w:r>
    </w:p>
    <w:sectPr w:rsidR="00D151DB" w:rsidSect="001434D8">
      <w:pgSz w:w="12240" w:h="15840"/>
      <w:pgMar w:top="360" w:right="720" w:bottom="1440" w:left="720" w:header="72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4AD"/>
    <w:multiLevelType w:val="hybridMultilevel"/>
    <w:tmpl w:val="6A8623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">
    <w:nsid w:val="1D515164"/>
    <w:multiLevelType w:val="hybridMultilevel"/>
    <w:tmpl w:val="0CC4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4222D"/>
    <w:multiLevelType w:val="hybridMultilevel"/>
    <w:tmpl w:val="C346EE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BF260E1"/>
    <w:multiLevelType w:val="singleLevel"/>
    <w:tmpl w:val="BC5E16F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06"/>
    <w:rsid w:val="00003E7D"/>
    <w:rsid w:val="000070B4"/>
    <w:rsid w:val="000608F2"/>
    <w:rsid w:val="000822B7"/>
    <w:rsid w:val="00102FE6"/>
    <w:rsid w:val="001434D8"/>
    <w:rsid w:val="00163760"/>
    <w:rsid w:val="001F006D"/>
    <w:rsid w:val="0020497D"/>
    <w:rsid w:val="00274732"/>
    <w:rsid w:val="002A06F5"/>
    <w:rsid w:val="002B6A02"/>
    <w:rsid w:val="002B767B"/>
    <w:rsid w:val="002D6551"/>
    <w:rsid w:val="00317C0B"/>
    <w:rsid w:val="00345BF5"/>
    <w:rsid w:val="00360A36"/>
    <w:rsid w:val="0036773A"/>
    <w:rsid w:val="0037727D"/>
    <w:rsid w:val="00377575"/>
    <w:rsid w:val="003827D5"/>
    <w:rsid w:val="00487C0A"/>
    <w:rsid w:val="004C49C2"/>
    <w:rsid w:val="004C6685"/>
    <w:rsid w:val="004D2935"/>
    <w:rsid w:val="004F6CC9"/>
    <w:rsid w:val="0051582E"/>
    <w:rsid w:val="0059089F"/>
    <w:rsid w:val="00622FFF"/>
    <w:rsid w:val="006F279B"/>
    <w:rsid w:val="007D3616"/>
    <w:rsid w:val="00812EEE"/>
    <w:rsid w:val="0087294C"/>
    <w:rsid w:val="008B4DE8"/>
    <w:rsid w:val="008E14FE"/>
    <w:rsid w:val="00960C46"/>
    <w:rsid w:val="009A2EE3"/>
    <w:rsid w:val="009B73AC"/>
    <w:rsid w:val="009C53BB"/>
    <w:rsid w:val="009C67A6"/>
    <w:rsid w:val="00A05B4F"/>
    <w:rsid w:val="00AE2687"/>
    <w:rsid w:val="00AF5C08"/>
    <w:rsid w:val="00B2105E"/>
    <w:rsid w:val="00B54153"/>
    <w:rsid w:val="00C97DBE"/>
    <w:rsid w:val="00CB3EEC"/>
    <w:rsid w:val="00CD121A"/>
    <w:rsid w:val="00D04307"/>
    <w:rsid w:val="00D151DB"/>
    <w:rsid w:val="00D47332"/>
    <w:rsid w:val="00DB11DB"/>
    <w:rsid w:val="00DC3482"/>
    <w:rsid w:val="00E62BB0"/>
    <w:rsid w:val="00EC3743"/>
    <w:rsid w:val="00F958C2"/>
    <w:rsid w:val="00FA1806"/>
    <w:rsid w:val="00FB192D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D8"/>
  </w:style>
  <w:style w:type="paragraph" w:styleId="Heading1">
    <w:name w:val="heading 1"/>
    <w:basedOn w:val="Normal"/>
    <w:next w:val="Normal"/>
    <w:link w:val="Heading1Char"/>
    <w:uiPriority w:val="9"/>
    <w:qFormat/>
    <w:rsid w:val="00D473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434D8"/>
    <w:rPr>
      <w:sz w:val="22"/>
    </w:rPr>
  </w:style>
  <w:style w:type="paragraph" w:styleId="BodyTextIndent">
    <w:name w:val="Body Text Indent"/>
    <w:basedOn w:val="Normal"/>
    <w:semiHidden/>
    <w:rsid w:val="001434D8"/>
    <w:pPr>
      <w:spacing w:before="40"/>
      <w:jc w:val="center"/>
    </w:pPr>
    <w:rPr>
      <w:spacing w:val="2"/>
      <w:sz w:val="18"/>
    </w:rPr>
  </w:style>
  <w:style w:type="paragraph" w:styleId="NoSpacing">
    <w:name w:val="No Spacing"/>
    <w:uiPriority w:val="1"/>
    <w:qFormat/>
    <w:rsid w:val="004D2935"/>
  </w:style>
  <w:style w:type="character" w:styleId="Hyperlink">
    <w:name w:val="Hyperlink"/>
    <w:basedOn w:val="DefaultParagraphFont"/>
    <w:uiPriority w:val="99"/>
    <w:unhideWhenUsed/>
    <w:rsid w:val="002A06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73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8E14FE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E14FE"/>
    <w:rPr>
      <w:rFonts w:ascii="Arial" w:hAnsi="Arial" w:cs="Arial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22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D8"/>
  </w:style>
  <w:style w:type="paragraph" w:styleId="Heading1">
    <w:name w:val="heading 1"/>
    <w:basedOn w:val="Normal"/>
    <w:next w:val="Normal"/>
    <w:link w:val="Heading1Char"/>
    <w:uiPriority w:val="9"/>
    <w:qFormat/>
    <w:rsid w:val="00D473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434D8"/>
    <w:rPr>
      <w:sz w:val="22"/>
    </w:rPr>
  </w:style>
  <w:style w:type="paragraph" w:styleId="BodyTextIndent">
    <w:name w:val="Body Text Indent"/>
    <w:basedOn w:val="Normal"/>
    <w:semiHidden/>
    <w:rsid w:val="001434D8"/>
    <w:pPr>
      <w:spacing w:before="40"/>
      <w:jc w:val="center"/>
    </w:pPr>
    <w:rPr>
      <w:spacing w:val="2"/>
      <w:sz w:val="18"/>
    </w:rPr>
  </w:style>
  <w:style w:type="paragraph" w:styleId="NoSpacing">
    <w:name w:val="No Spacing"/>
    <w:uiPriority w:val="1"/>
    <w:qFormat/>
    <w:rsid w:val="004D2935"/>
  </w:style>
  <w:style w:type="character" w:styleId="Hyperlink">
    <w:name w:val="Hyperlink"/>
    <w:basedOn w:val="DefaultParagraphFont"/>
    <w:uiPriority w:val="99"/>
    <w:unhideWhenUsed/>
    <w:rsid w:val="002A06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73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8E14FE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E14FE"/>
    <w:rPr>
      <w:rFonts w:ascii="Arial" w:hAnsi="Arial" w:cs="Arial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2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.ca.gov/boards-and-committees/OCB%20Trust%20Fund%20Committe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lhr.ca.gov/employees/pages/travel-reimbursements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acy.cervenka@dor.c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cy.cervenka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C954-0921-4F79-93F9-4501BBB4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4F6E4753</Template>
  <TotalTime>1</TotalTime>
  <Pages>2</Pages>
  <Words>489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California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bjessup</dc:creator>
  <cp:lastModifiedBy>Cervenka, Stacy@DOR</cp:lastModifiedBy>
  <cp:revision>2</cp:revision>
  <cp:lastPrinted>2013-01-15T18:33:00Z</cp:lastPrinted>
  <dcterms:created xsi:type="dcterms:W3CDTF">2015-09-25T21:13:00Z</dcterms:created>
  <dcterms:modified xsi:type="dcterms:W3CDTF">2015-09-25T21:13:00Z</dcterms:modified>
</cp:coreProperties>
</file>