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4D17E" w14:textId="77777777" w:rsidR="00217F5E" w:rsidRPr="00217F5E" w:rsidRDefault="00217F5E" w:rsidP="00217F5E">
      <w:pPr>
        <w:pStyle w:val="Title"/>
      </w:pPr>
      <w:r w:rsidRPr="00217F5E">
        <w:rPr>
          <w:rStyle w:val="field"/>
        </w:rPr>
        <w:t>Convention Notes</w:t>
      </w:r>
    </w:p>
    <w:p w14:paraId="1C0590DD" w14:textId="77777777" w:rsidR="00217F5E" w:rsidRPr="00217F5E" w:rsidRDefault="00217F5E" w:rsidP="00217F5E">
      <w:pPr>
        <w:pStyle w:val="Heading2"/>
        <w:spacing w:before="120" w:beforeAutospacing="0" w:after="120" w:afterAutospacing="0"/>
      </w:pPr>
      <w:r w:rsidRPr="00217F5E">
        <w:t>Note 1</w:t>
      </w:r>
    </w:p>
    <w:p w14:paraId="1C9329B5"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All convention sessions will be conducted using the Zoom conferencing platform. Convention participants are strongly encouraged to download the Zoom mobile app for best audio quality. However, attendees may also use the web portal or dial in to meetings using a cell phone or a landline. Visit the convention information webpage at </w:t>
      </w:r>
      <w:hyperlink r:id="rId5" w:history="1">
        <w:r w:rsidRPr="00217F5E">
          <w:rPr>
            <w:rStyle w:val="Hyperlink"/>
            <w:rFonts w:ascii="Tahoma" w:hAnsi="Tahoma" w:cs="Arial"/>
            <w:color w:val="005AA3"/>
            <w:szCs w:val="27"/>
          </w:rPr>
          <w:t>https://www.nfb.org/convention</w:t>
        </w:r>
      </w:hyperlink>
      <w:r w:rsidRPr="00217F5E">
        <w:rPr>
          <w:rFonts w:ascii="Tahoma" w:hAnsi="Tahoma" w:cs="Arial"/>
          <w:color w:val="FFFFFF"/>
          <w:szCs w:val="27"/>
        </w:rPr>
        <w:t> to find links to the mobile app and the web portal along with dial-in phone numbers. Helpful user guides and lists of shortcut keys can be found on the website, as well.</w:t>
      </w:r>
    </w:p>
    <w:p w14:paraId="54B3B9CD" w14:textId="77777777" w:rsidR="00217F5E" w:rsidRPr="00217F5E" w:rsidRDefault="00217F5E" w:rsidP="00217F5E">
      <w:pPr>
        <w:pStyle w:val="Heading2"/>
        <w:spacing w:before="120" w:beforeAutospacing="0" w:after="120" w:afterAutospacing="0"/>
      </w:pPr>
      <w:r w:rsidRPr="00217F5E">
        <w:t>Note 2</w:t>
      </w:r>
    </w:p>
    <w:p w14:paraId="0DEBDE65"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 xml:space="preserve">The exhibit hall will be hosted this year using a platform called </w:t>
      </w:r>
      <w:proofErr w:type="spellStart"/>
      <w:r w:rsidRPr="00217F5E">
        <w:rPr>
          <w:rFonts w:ascii="Tahoma" w:hAnsi="Tahoma" w:cs="Arial"/>
          <w:color w:val="FFFFFF"/>
          <w:szCs w:val="27"/>
        </w:rPr>
        <w:t>CrowdCompass</w:t>
      </w:r>
      <w:proofErr w:type="spellEnd"/>
      <w:r w:rsidRPr="00217F5E">
        <w:rPr>
          <w:rFonts w:ascii="Tahoma" w:hAnsi="Tahoma" w:cs="Arial"/>
          <w:color w:val="FFFFFF"/>
          <w:szCs w:val="27"/>
        </w:rPr>
        <w:t>. Mobile apps are available for both the iOS and Android platforms. A web portal is also available. As with Zoom, you can find links to the mobile app and web portal along with helpful information for visiting the virtual exhibit hall and interacting with your favorite vendors on the convention information webpage at </w:t>
      </w:r>
      <w:hyperlink r:id="rId6" w:history="1">
        <w:r w:rsidRPr="00217F5E">
          <w:rPr>
            <w:rStyle w:val="Hyperlink"/>
            <w:rFonts w:ascii="Tahoma" w:hAnsi="Tahoma" w:cs="Arial"/>
            <w:color w:val="005AA3"/>
            <w:szCs w:val="27"/>
          </w:rPr>
          <w:t>https://www.nfb.org/convention</w:t>
        </w:r>
      </w:hyperlink>
      <w:r w:rsidRPr="00217F5E">
        <w:rPr>
          <w:rFonts w:ascii="Tahoma" w:hAnsi="Tahoma" w:cs="Arial"/>
          <w:color w:val="FFFFFF"/>
          <w:szCs w:val="27"/>
        </w:rPr>
        <w:t>.</w:t>
      </w:r>
    </w:p>
    <w:p w14:paraId="2CBF71E7" w14:textId="77777777" w:rsidR="00217F5E" w:rsidRPr="00217F5E" w:rsidRDefault="00217F5E" w:rsidP="00217F5E">
      <w:pPr>
        <w:pStyle w:val="Heading2"/>
        <w:spacing w:before="120" w:beforeAutospacing="0" w:after="120" w:afterAutospacing="0"/>
      </w:pPr>
      <w:r w:rsidRPr="00217F5E">
        <w:t>Note 3</w:t>
      </w:r>
    </w:p>
    <w:p w14:paraId="47818103"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Voting for national elections and resolutions will be conducted via SMS (text messaging) and phone. However, voting does require an additional step to verify the phone number you intend to use for voting. Current members who registered for convention will receive instructions via email. The deadline for phone number verification is July 12.</w:t>
      </w:r>
    </w:p>
    <w:p w14:paraId="4E3F1E9D" w14:textId="77777777" w:rsidR="00217F5E" w:rsidRPr="00217F5E" w:rsidRDefault="00217F5E" w:rsidP="00217F5E">
      <w:pPr>
        <w:pStyle w:val="Heading2"/>
        <w:spacing w:before="120" w:beforeAutospacing="0" w:after="120" w:afterAutospacing="0"/>
      </w:pPr>
      <w:r w:rsidRPr="00217F5E">
        <w:t>Note 4</w:t>
      </w:r>
    </w:p>
    <w:p w14:paraId="668654A9"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As always, guide dog relief areas are an important component of convention. This year, they can be found in the same locations as were used yesterday.</w:t>
      </w:r>
    </w:p>
    <w:p w14:paraId="4A6AB940" w14:textId="77777777" w:rsidR="00217F5E" w:rsidRPr="00217F5E" w:rsidRDefault="00217F5E" w:rsidP="00217F5E">
      <w:pPr>
        <w:pStyle w:val="Heading2"/>
        <w:spacing w:before="120" w:beforeAutospacing="0" w:after="120" w:afterAutospacing="0"/>
      </w:pPr>
      <w:r w:rsidRPr="00217F5E">
        <w:t>Note 5</w:t>
      </w:r>
    </w:p>
    <w:p w14:paraId="7B51AEA1"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 xml:space="preserve">All requests for announcements by President </w:t>
      </w:r>
      <w:proofErr w:type="spellStart"/>
      <w:r w:rsidRPr="00217F5E">
        <w:rPr>
          <w:rFonts w:ascii="Tahoma" w:hAnsi="Tahoma" w:cs="Arial"/>
          <w:color w:val="FFFFFF"/>
          <w:szCs w:val="27"/>
        </w:rPr>
        <w:t>Riccobono</w:t>
      </w:r>
      <w:proofErr w:type="spellEnd"/>
      <w:r w:rsidRPr="00217F5E">
        <w:rPr>
          <w:rFonts w:ascii="Tahoma" w:hAnsi="Tahoma" w:cs="Arial"/>
          <w:color w:val="FFFFFF"/>
          <w:szCs w:val="27"/>
        </w:rPr>
        <w:t xml:space="preserve"> during General Sessions must be submitted by email to </w:t>
      </w:r>
      <w:hyperlink r:id="rId7" w:history="1">
        <w:r w:rsidRPr="00217F5E">
          <w:rPr>
            <w:rStyle w:val="Hyperlink"/>
            <w:rFonts w:ascii="Tahoma" w:hAnsi="Tahoma" w:cs="Arial"/>
            <w:color w:val="005AA3"/>
            <w:szCs w:val="27"/>
          </w:rPr>
          <w:t>bbraun@nfb.org</w:t>
        </w:r>
      </w:hyperlink>
      <w:r w:rsidRPr="00217F5E">
        <w:rPr>
          <w:rFonts w:ascii="Tahoma" w:hAnsi="Tahoma" w:cs="Arial"/>
          <w:color w:val="FFFFFF"/>
          <w:szCs w:val="27"/>
        </w:rPr>
        <w:t>.</w:t>
      </w:r>
    </w:p>
    <w:p w14:paraId="07A5434A" w14:textId="77777777" w:rsidR="00217F5E" w:rsidRPr="00217F5E" w:rsidRDefault="00217F5E" w:rsidP="00217F5E">
      <w:pPr>
        <w:pStyle w:val="Heading2"/>
        <w:spacing w:before="120" w:beforeAutospacing="0" w:after="120" w:afterAutospacing="0"/>
      </w:pPr>
      <w:r w:rsidRPr="00217F5E">
        <w:t>Note 6</w:t>
      </w:r>
    </w:p>
    <w:p w14:paraId="6A131777"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Divisions, Committees, and Groups: The Federation carries on its business through the affiliated divisions, committees, and groups listed below:</w:t>
      </w:r>
    </w:p>
    <w:p w14:paraId="79782929" w14:textId="77777777" w:rsidR="00217F5E" w:rsidRPr="00217F5E" w:rsidRDefault="00217F5E" w:rsidP="00217F5E">
      <w:pPr>
        <w:pStyle w:val="Heading2"/>
        <w:spacing w:before="120" w:beforeAutospacing="0" w:after="120" w:afterAutospacing="0"/>
      </w:pPr>
      <w:r w:rsidRPr="00217F5E">
        <w:t>DIVISIONS</w:t>
      </w:r>
    </w:p>
    <w:p w14:paraId="11D0108B"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761767B4"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lastRenderedPageBreak/>
        <w:t>Amateur Radio: Karen Anderson, President</w:t>
      </w:r>
    </w:p>
    <w:p w14:paraId="7AF261F8"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 xml:space="preserve">Assistive Technology Trainers: </w:t>
      </w:r>
      <w:proofErr w:type="spellStart"/>
      <w:r w:rsidRPr="00217F5E">
        <w:rPr>
          <w:rFonts w:cs="Arial"/>
          <w:color w:val="FFFFFF"/>
          <w:szCs w:val="27"/>
        </w:rPr>
        <w:t>Chancey</w:t>
      </w:r>
      <w:proofErr w:type="spellEnd"/>
      <w:r w:rsidRPr="00217F5E">
        <w:rPr>
          <w:rFonts w:cs="Arial"/>
          <w:color w:val="FFFFFF"/>
          <w:szCs w:val="27"/>
        </w:rPr>
        <w:t xml:space="preserve"> Fleet, President</w:t>
      </w:r>
    </w:p>
    <w:p w14:paraId="3FA5516B"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Communities of Faith: Tom Anderson, President</w:t>
      </w:r>
    </w:p>
    <w:p w14:paraId="4431461F"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Computer Science: Brian Buhrow, President</w:t>
      </w:r>
    </w:p>
    <w:p w14:paraId="315BDB58"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Community Service: Jeanetta Price, President</w:t>
      </w:r>
    </w:p>
    <w:p w14:paraId="2BFA8EC5"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proofErr w:type="spellStart"/>
      <w:r w:rsidRPr="00217F5E">
        <w:rPr>
          <w:rFonts w:cs="Arial"/>
          <w:color w:val="FFFFFF"/>
          <w:szCs w:val="27"/>
        </w:rPr>
        <w:t>DeafBlind</w:t>
      </w:r>
      <w:proofErr w:type="spellEnd"/>
      <w:r w:rsidRPr="00217F5E">
        <w:rPr>
          <w:rFonts w:cs="Arial"/>
          <w:color w:val="FFFFFF"/>
          <w:szCs w:val="27"/>
        </w:rPr>
        <w:t xml:space="preserve">: Alice </w:t>
      </w:r>
      <w:proofErr w:type="spellStart"/>
      <w:r w:rsidRPr="00217F5E">
        <w:rPr>
          <w:rFonts w:cs="Arial"/>
          <w:color w:val="FFFFFF"/>
          <w:szCs w:val="27"/>
        </w:rPr>
        <w:t>Eaddy</w:t>
      </w:r>
      <w:proofErr w:type="spellEnd"/>
      <w:r w:rsidRPr="00217F5E">
        <w:rPr>
          <w:rFonts w:cs="Arial"/>
          <w:color w:val="FFFFFF"/>
          <w:szCs w:val="27"/>
        </w:rPr>
        <w:t>, President</w:t>
      </w:r>
    </w:p>
    <w:p w14:paraId="4643E033"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Diabetes Action Network: Bernadette Jacobs, President</w:t>
      </w:r>
    </w:p>
    <w:p w14:paraId="34FCED0E"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Human Services: Candice Chapman, President</w:t>
      </w:r>
    </w:p>
    <w:p w14:paraId="661EF478"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 xml:space="preserve">Educators: </w:t>
      </w:r>
      <w:proofErr w:type="spellStart"/>
      <w:r w:rsidRPr="00217F5E">
        <w:rPr>
          <w:rFonts w:cs="Arial"/>
          <w:color w:val="FFFFFF"/>
          <w:szCs w:val="27"/>
        </w:rPr>
        <w:t>Cayte</w:t>
      </w:r>
      <w:proofErr w:type="spellEnd"/>
      <w:r w:rsidRPr="00217F5E">
        <w:rPr>
          <w:rFonts w:cs="Arial"/>
          <w:color w:val="FFFFFF"/>
          <w:szCs w:val="27"/>
        </w:rPr>
        <w:t xml:space="preserve"> Mendez, President</w:t>
      </w:r>
    </w:p>
    <w:p w14:paraId="4C959D40"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Guide Dog Users: Marion Gwizdala, President</w:t>
      </w:r>
    </w:p>
    <w:p w14:paraId="22BE6B2E"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proofErr w:type="spellStart"/>
      <w:r w:rsidRPr="00217F5E">
        <w:rPr>
          <w:rFonts w:cs="Arial"/>
          <w:color w:val="FFFFFF"/>
          <w:szCs w:val="27"/>
        </w:rPr>
        <w:t>Krafters</w:t>
      </w:r>
      <w:proofErr w:type="spellEnd"/>
      <w:r w:rsidRPr="00217F5E">
        <w:rPr>
          <w:rFonts w:cs="Arial"/>
          <w:color w:val="FFFFFF"/>
          <w:szCs w:val="27"/>
        </w:rPr>
        <w:t>: Tammy Freitag, President</w:t>
      </w:r>
    </w:p>
    <w:p w14:paraId="7E228FC2"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Lawyers: Scott LaBarre, President</w:t>
      </w:r>
    </w:p>
    <w:p w14:paraId="0EF213B2"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 xml:space="preserve">Merchants: Nicky </w:t>
      </w:r>
      <w:proofErr w:type="spellStart"/>
      <w:r w:rsidRPr="00217F5E">
        <w:rPr>
          <w:rFonts w:cs="Arial"/>
          <w:color w:val="FFFFFF"/>
          <w:szCs w:val="27"/>
        </w:rPr>
        <w:t>Gacos</w:t>
      </w:r>
      <w:proofErr w:type="spellEnd"/>
      <w:r w:rsidRPr="00217F5E">
        <w:rPr>
          <w:rFonts w:cs="Arial"/>
          <w:color w:val="FFFFFF"/>
          <w:szCs w:val="27"/>
        </w:rPr>
        <w:t>, President</w:t>
      </w:r>
    </w:p>
    <w:p w14:paraId="77EA3DD8"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Parents of Blind Children: Carlton Anne Cook Walker, President</w:t>
      </w:r>
    </w:p>
    <w:p w14:paraId="705391C9"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 xml:space="preserve">Performing Arts: Julie </w:t>
      </w:r>
      <w:proofErr w:type="spellStart"/>
      <w:r w:rsidRPr="00217F5E">
        <w:rPr>
          <w:rFonts w:cs="Arial"/>
          <w:color w:val="FFFFFF"/>
          <w:szCs w:val="27"/>
        </w:rPr>
        <w:t>McGinnity</w:t>
      </w:r>
      <w:proofErr w:type="spellEnd"/>
      <w:r w:rsidRPr="00217F5E">
        <w:rPr>
          <w:rFonts w:cs="Arial"/>
          <w:color w:val="FFFFFF"/>
          <w:szCs w:val="27"/>
        </w:rPr>
        <w:t>, President</w:t>
      </w:r>
    </w:p>
    <w:p w14:paraId="510CB1D9"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Professionals in Blindness Education: Eric Guillory, President</w:t>
      </w:r>
    </w:p>
    <w:p w14:paraId="6F0FA5F9"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Public Employees: Gary Van Dorn, President</w:t>
      </w:r>
    </w:p>
    <w:p w14:paraId="465F40FC"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Rehabilitation Professionals: Amy Porterfield, President</w:t>
      </w:r>
    </w:p>
    <w:p w14:paraId="4F4CE361"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Science and Engineering: John Miller, President</w:t>
      </w:r>
    </w:p>
    <w:p w14:paraId="53BBE64A"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Seniors: Ruth Sager, President</w:t>
      </w:r>
    </w:p>
    <w:p w14:paraId="6A7E8DDB"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Sports and Recreation: Jessica Beecham, President</w:t>
      </w:r>
    </w:p>
    <w:p w14:paraId="1414F6C2"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Students: Kathryn Webster, President</w:t>
      </w:r>
    </w:p>
    <w:p w14:paraId="034B2F0C"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Veterans: Vernon Humphrey, President</w:t>
      </w:r>
    </w:p>
    <w:p w14:paraId="7658862B" w14:textId="77777777" w:rsidR="00217F5E" w:rsidRPr="00217F5E" w:rsidRDefault="00217F5E" w:rsidP="00217F5E">
      <w:pPr>
        <w:numPr>
          <w:ilvl w:val="0"/>
          <w:numId w:val="1"/>
        </w:numPr>
        <w:spacing w:before="100" w:beforeAutospacing="1" w:after="100" w:afterAutospacing="1" w:line="240" w:lineRule="auto"/>
        <w:rPr>
          <w:rFonts w:cs="Arial"/>
          <w:color w:val="FFFFFF"/>
          <w:szCs w:val="27"/>
        </w:rPr>
      </w:pPr>
      <w:r w:rsidRPr="00217F5E">
        <w:rPr>
          <w:rFonts w:cs="Arial"/>
          <w:color w:val="FFFFFF"/>
          <w:szCs w:val="27"/>
        </w:rPr>
        <w:t xml:space="preserve">Writers: Shelley </w:t>
      </w:r>
      <w:proofErr w:type="spellStart"/>
      <w:r w:rsidRPr="00217F5E">
        <w:rPr>
          <w:rFonts w:cs="Arial"/>
          <w:color w:val="FFFFFF"/>
          <w:szCs w:val="27"/>
        </w:rPr>
        <w:t>Alongi</w:t>
      </w:r>
      <w:proofErr w:type="spellEnd"/>
      <w:r w:rsidRPr="00217F5E">
        <w:rPr>
          <w:rFonts w:cs="Arial"/>
          <w:color w:val="FFFFFF"/>
          <w:szCs w:val="27"/>
        </w:rPr>
        <w:t>, President</w:t>
      </w:r>
    </w:p>
    <w:p w14:paraId="3D202346" w14:textId="77777777" w:rsidR="00217F5E" w:rsidRPr="00217F5E" w:rsidRDefault="00217F5E" w:rsidP="00217F5E">
      <w:pPr>
        <w:pStyle w:val="Heading2"/>
        <w:spacing w:before="120" w:beforeAutospacing="0" w:after="120" w:afterAutospacing="0"/>
      </w:pPr>
      <w:r w:rsidRPr="00217F5E">
        <w:t>COMMITTEES</w:t>
      </w:r>
    </w:p>
    <w:p w14:paraId="14F60462"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Committees of the National Federation of the Blind are appointed by the President, with the exception of the nominating committee, and serve to advise the organization’s leadership on important matters and to carry out projects to build the organization at all levels.</w:t>
      </w:r>
    </w:p>
    <w:p w14:paraId="3D12CFCF"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Advancement and Promotion of Braille: Jennifer </w:t>
      </w:r>
      <w:proofErr w:type="spellStart"/>
      <w:r w:rsidRPr="00217F5E">
        <w:rPr>
          <w:rFonts w:cs="Arial"/>
          <w:color w:val="FFFFFF"/>
          <w:szCs w:val="27"/>
        </w:rPr>
        <w:t>Dunnam</w:t>
      </w:r>
      <w:proofErr w:type="spellEnd"/>
      <w:r w:rsidRPr="00217F5E">
        <w:rPr>
          <w:rFonts w:cs="Arial"/>
          <w:color w:val="FFFFFF"/>
          <w:szCs w:val="27"/>
        </w:rPr>
        <w:t>, Chair</w:t>
      </w:r>
    </w:p>
    <w:p w14:paraId="15BB187C"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Ambassadors: Dan Burke, Chair</w:t>
      </w:r>
    </w:p>
    <w:p w14:paraId="45A7102F"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Automobile and Pedestrian Safety: Maurice </w:t>
      </w:r>
      <w:proofErr w:type="spellStart"/>
      <w:r w:rsidRPr="00217F5E">
        <w:rPr>
          <w:rFonts w:cs="Arial"/>
          <w:color w:val="FFFFFF"/>
          <w:szCs w:val="27"/>
        </w:rPr>
        <w:t>Peret</w:t>
      </w:r>
      <w:proofErr w:type="spellEnd"/>
      <w:r w:rsidRPr="00217F5E">
        <w:rPr>
          <w:rFonts w:cs="Arial"/>
          <w:color w:val="FFFFFF"/>
          <w:szCs w:val="27"/>
        </w:rPr>
        <w:t>, Chair</w:t>
      </w:r>
    </w:p>
    <w:p w14:paraId="3524AB53"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Autonomous Vehicles and Innovations in Transportation: </w:t>
      </w:r>
      <w:proofErr w:type="spellStart"/>
      <w:r w:rsidRPr="00217F5E">
        <w:rPr>
          <w:rFonts w:cs="Arial"/>
          <w:color w:val="FFFFFF"/>
          <w:szCs w:val="27"/>
        </w:rPr>
        <w:t>Sachin</w:t>
      </w:r>
      <w:proofErr w:type="spellEnd"/>
      <w:r w:rsidRPr="00217F5E">
        <w:rPr>
          <w:rFonts w:cs="Arial"/>
          <w:color w:val="FFFFFF"/>
          <w:szCs w:val="27"/>
        </w:rPr>
        <w:t xml:space="preserve"> </w:t>
      </w:r>
      <w:proofErr w:type="spellStart"/>
      <w:r w:rsidRPr="00217F5E">
        <w:rPr>
          <w:rFonts w:cs="Arial"/>
          <w:color w:val="FFFFFF"/>
          <w:szCs w:val="27"/>
        </w:rPr>
        <w:t>Pavithran</w:t>
      </w:r>
      <w:proofErr w:type="spellEnd"/>
      <w:r w:rsidRPr="00217F5E">
        <w:rPr>
          <w:rFonts w:cs="Arial"/>
          <w:color w:val="FFFFFF"/>
          <w:szCs w:val="27"/>
        </w:rPr>
        <w:t>, Chair</w:t>
      </w:r>
    </w:p>
    <w:p w14:paraId="5ACD573B"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Blind Educator of the Year Award: Edward Bell, Chair</w:t>
      </w:r>
    </w:p>
    <w:p w14:paraId="12986899"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Blind Federal Employment: </w:t>
      </w:r>
      <w:proofErr w:type="spellStart"/>
      <w:r w:rsidRPr="00217F5E">
        <w:rPr>
          <w:rFonts w:cs="Arial"/>
          <w:color w:val="FFFFFF"/>
          <w:szCs w:val="27"/>
        </w:rPr>
        <w:t>Ronza</w:t>
      </w:r>
      <w:proofErr w:type="spellEnd"/>
      <w:r w:rsidRPr="00217F5E">
        <w:rPr>
          <w:rFonts w:cs="Arial"/>
          <w:color w:val="FFFFFF"/>
          <w:szCs w:val="27"/>
        </w:rPr>
        <w:t xml:space="preserve"> Othman, Chair</w:t>
      </w:r>
    </w:p>
    <w:p w14:paraId="7BF17A37"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Code of Conduct: Pam Allen, Chair</w:t>
      </w:r>
    </w:p>
    <w:p w14:paraId="79EA7881"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Communications: Liz </w:t>
      </w:r>
      <w:proofErr w:type="spellStart"/>
      <w:r w:rsidRPr="00217F5E">
        <w:rPr>
          <w:rFonts w:cs="Arial"/>
          <w:color w:val="FFFFFF"/>
          <w:szCs w:val="27"/>
        </w:rPr>
        <w:t>Wisecarver</w:t>
      </w:r>
      <w:proofErr w:type="spellEnd"/>
      <w:r w:rsidRPr="00217F5E">
        <w:rPr>
          <w:rFonts w:cs="Arial"/>
          <w:color w:val="FFFFFF"/>
          <w:szCs w:val="27"/>
        </w:rPr>
        <w:t>, Chair</w:t>
      </w:r>
    </w:p>
    <w:p w14:paraId="331DD5B0"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Distinguished Educator of Blind Children Award: Carla McQuillan, Chair</w:t>
      </w:r>
    </w:p>
    <w:p w14:paraId="1A9B9F46"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Diversity and Inclusion: Shawn Callaway and Rosy Carranza, Co-Chairs </w:t>
      </w:r>
    </w:p>
    <w:p w14:paraId="5F3A0E34"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Employment: Dick Davis, Chair</w:t>
      </w:r>
    </w:p>
    <w:p w14:paraId="513FCF8F"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Evaluating Technology: Mark Jones, Chair</w:t>
      </w:r>
    </w:p>
    <w:p w14:paraId="180A85A8"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Genetic Education: Ronit Ovadia </w:t>
      </w:r>
      <w:proofErr w:type="spellStart"/>
      <w:r w:rsidRPr="00217F5E">
        <w:rPr>
          <w:rFonts w:cs="Arial"/>
          <w:color w:val="FFFFFF"/>
          <w:szCs w:val="27"/>
        </w:rPr>
        <w:t>Mazzoni</w:t>
      </w:r>
      <w:proofErr w:type="spellEnd"/>
      <w:r w:rsidRPr="00217F5E">
        <w:rPr>
          <w:rFonts w:cs="Arial"/>
          <w:color w:val="FFFFFF"/>
          <w:szCs w:val="27"/>
        </w:rPr>
        <w:t>, Chair</w:t>
      </w:r>
    </w:p>
    <w:p w14:paraId="66B6364D"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Jacobus </w:t>
      </w:r>
      <w:proofErr w:type="spellStart"/>
      <w:r w:rsidRPr="00217F5E">
        <w:rPr>
          <w:rFonts w:cs="Arial"/>
          <w:color w:val="FFFFFF"/>
          <w:szCs w:val="27"/>
        </w:rPr>
        <w:t>tenBroek</w:t>
      </w:r>
      <w:proofErr w:type="spellEnd"/>
      <w:r w:rsidRPr="00217F5E">
        <w:rPr>
          <w:rFonts w:cs="Arial"/>
          <w:color w:val="FFFFFF"/>
          <w:szCs w:val="27"/>
        </w:rPr>
        <w:t xml:space="preserve"> Award: Marc Maurer, Chair</w:t>
      </w:r>
    </w:p>
    <w:p w14:paraId="774E119E"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Jacobus </w:t>
      </w:r>
      <w:proofErr w:type="spellStart"/>
      <w:r w:rsidRPr="00217F5E">
        <w:rPr>
          <w:rFonts w:cs="Arial"/>
          <w:color w:val="FFFFFF"/>
          <w:szCs w:val="27"/>
        </w:rPr>
        <w:t>tenBroek</w:t>
      </w:r>
      <w:proofErr w:type="spellEnd"/>
      <w:r w:rsidRPr="00217F5E">
        <w:rPr>
          <w:rFonts w:cs="Arial"/>
          <w:color w:val="FFFFFF"/>
          <w:szCs w:val="27"/>
        </w:rPr>
        <w:t xml:space="preserve"> Memorial Fund: Tracy </w:t>
      </w:r>
      <w:proofErr w:type="spellStart"/>
      <w:r w:rsidRPr="00217F5E">
        <w:rPr>
          <w:rFonts w:cs="Arial"/>
          <w:color w:val="FFFFFF"/>
          <w:szCs w:val="27"/>
        </w:rPr>
        <w:t>Soforenko</w:t>
      </w:r>
      <w:proofErr w:type="spellEnd"/>
      <w:r w:rsidRPr="00217F5E">
        <w:rPr>
          <w:rFonts w:cs="Arial"/>
          <w:color w:val="FFFFFF"/>
          <w:szCs w:val="27"/>
        </w:rPr>
        <w:t>, Chair</w:t>
      </w:r>
    </w:p>
    <w:p w14:paraId="0906DEF3"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Kenneth Jernigan Fund: Allen Harris, Chair</w:t>
      </w:r>
    </w:p>
    <w:p w14:paraId="67A3D030"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lastRenderedPageBreak/>
        <w:t>Library Services: David Hyde and Marci Carpenter, Co-Chairs</w:t>
      </w:r>
    </w:p>
    <w:p w14:paraId="1276BF52"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Membership: Jeannie </w:t>
      </w:r>
      <w:proofErr w:type="spellStart"/>
      <w:r w:rsidRPr="00217F5E">
        <w:rPr>
          <w:rFonts w:cs="Arial"/>
          <w:color w:val="FFFFFF"/>
          <w:szCs w:val="27"/>
        </w:rPr>
        <w:t>Massay</w:t>
      </w:r>
      <w:proofErr w:type="spellEnd"/>
      <w:r w:rsidRPr="00217F5E">
        <w:rPr>
          <w:rFonts w:cs="Arial"/>
          <w:color w:val="FFFFFF"/>
          <w:szCs w:val="27"/>
        </w:rPr>
        <w:t xml:space="preserve"> and Kathryn Webster, Co-Chairs</w:t>
      </w:r>
    </w:p>
    <w:p w14:paraId="70966642"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PAC Plan: Scott LaBarre, Chair</w:t>
      </w:r>
    </w:p>
    <w:p w14:paraId="54DDD807"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Research and Development: Brian Buhrow, Chair</w:t>
      </w:r>
    </w:p>
    <w:p w14:paraId="5DB56DAA"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Resolutions: Sharon </w:t>
      </w:r>
      <w:proofErr w:type="spellStart"/>
      <w:r w:rsidRPr="00217F5E">
        <w:rPr>
          <w:rFonts w:cs="Arial"/>
          <w:color w:val="FFFFFF"/>
          <w:szCs w:val="27"/>
        </w:rPr>
        <w:t>Maneki</w:t>
      </w:r>
      <w:proofErr w:type="spellEnd"/>
      <w:r w:rsidRPr="00217F5E">
        <w:rPr>
          <w:rFonts w:cs="Arial"/>
          <w:color w:val="FFFFFF"/>
          <w:szCs w:val="27"/>
        </w:rPr>
        <w:t>, Chair</w:t>
      </w:r>
    </w:p>
    <w:p w14:paraId="143D0CE5"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 xml:space="preserve">Scholarship: </w:t>
      </w:r>
      <w:proofErr w:type="spellStart"/>
      <w:r w:rsidRPr="00217F5E">
        <w:rPr>
          <w:rFonts w:cs="Arial"/>
          <w:color w:val="FFFFFF"/>
          <w:szCs w:val="27"/>
        </w:rPr>
        <w:t>Cayte</w:t>
      </w:r>
      <w:proofErr w:type="spellEnd"/>
      <w:r w:rsidRPr="00217F5E">
        <w:rPr>
          <w:rFonts w:cs="Arial"/>
          <w:color w:val="FFFFFF"/>
          <w:szCs w:val="27"/>
        </w:rPr>
        <w:t xml:space="preserve"> Mendez, Chair</w:t>
      </w:r>
    </w:p>
    <w:p w14:paraId="05246385"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Shares Unlimited in NFB (SUN): Sandy Halverson, Chair</w:t>
      </w:r>
    </w:p>
    <w:p w14:paraId="600A8CE0"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Spanish Translation: Daniel Martinez, Chair</w:t>
      </w:r>
    </w:p>
    <w:p w14:paraId="0FCB69FC" w14:textId="77777777" w:rsidR="00217F5E" w:rsidRPr="00217F5E" w:rsidRDefault="00217F5E" w:rsidP="00217F5E">
      <w:pPr>
        <w:numPr>
          <w:ilvl w:val="0"/>
          <w:numId w:val="2"/>
        </w:numPr>
        <w:spacing w:before="100" w:beforeAutospacing="1" w:after="100" w:afterAutospacing="1" w:line="240" w:lineRule="auto"/>
        <w:rPr>
          <w:rFonts w:cs="Arial"/>
          <w:color w:val="FFFFFF"/>
          <w:szCs w:val="27"/>
        </w:rPr>
      </w:pPr>
      <w:r w:rsidRPr="00217F5E">
        <w:rPr>
          <w:rFonts w:cs="Arial"/>
          <w:color w:val="FFFFFF"/>
          <w:szCs w:val="27"/>
        </w:rPr>
        <w:t>White Cane and Affiliate Finance: Everette Bacon, Chair</w:t>
      </w:r>
    </w:p>
    <w:p w14:paraId="09AD9EA6" w14:textId="77777777" w:rsidR="00217F5E" w:rsidRPr="00217F5E" w:rsidRDefault="00217F5E" w:rsidP="00217F5E">
      <w:pPr>
        <w:pStyle w:val="Heading2"/>
        <w:spacing w:before="120" w:beforeAutospacing="0" w:after="120" w:afterAutospacing="0"/>
      </w:pPr>
      <w:r w:rsidRPr="00217F5E">
        <w:t>GROUPS</w:t>
      </w:r>
    </w:p>
    <w:p w14:paraId="64ABFF53" w14:textId="77777777" w:rsidR="00217F5E" w:rsidRPr="00217F5E" w:rsidRDefault="00217F5E" w:rsidP="00217F5E">
      <w:pPr>
        <w:pStyle w:val="NormalWeb"/>
        <w:spacing w:before="0" w:beforeAutospacing="0" w:after="300" w:afterAutospacing="0"/>
        <w:rPr>
          <w:rFonts w:ascii="Tahoma" w:hAnsi="Tahoma" w:cs="Arial"/>
          <w:color w:val="FFFFFF"/>
          <w:szCs w:val="27"/>
        </w:rPr>
      </w:pPr>
      <w:r w:rsidRPr="00217F5E">
        <w:rPr>
          <w:rFonts w:ascii="Tahoma" w:hAnsi="Tahoma" w:cs="Arial"/>
          <w:color w:val="FFFFFF"/>
          <w:szCs w:val="27"/>
        </w:rPr>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14:paraId="356EF5C2"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Blind Cancer Survivors Support: Isaiah Nelson, Chair</w:t>
      </w:r>
    </w:p>
    <w:p w14:paraId="7CD6EED0"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Blind Parents: Lisamaria Martinez, Chair</w:t>
      </w:r>
    </w:p>
    <w:p w14:paraId="5C948B82"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Blind Professional Journalists: Elizabeth Campbell and Bryan Bashin,      </w:t>
      </w:r>
    </w:p>
    <w:p w14:paraId="49B8F46F"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Co-Chairs</w:t>
      </w:r>
    </w:p>
    <w:p w14:paraId="578629FA"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Careers in Automotive Related Specialties: Marcus Simmons, Chair</w:t>
      </w:r>
    </w:p>
    <w:p w14:paraId="51054BFD"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Legislative Initiatives: Don Burns, Chair</w:t>
      </w:r>
    </w:p>
    <w:p w14:paraId="5340FF87"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 xml:space="preserve">Living History: Michael </w:t>
      </w:r>
      <w:proofErr w:type="spellStart"/>
      <w:r w:rsidRPr="00217F5E">
        <w:rPr>
          <w:rFonts w:cs="Arial"/>
          <w:color w:val="FFFFFF"/>
          <w:szCs w:val="27"/>
        </w:rPr>
        <w:t>Freholm</w:t>
      </w:r>
      <w:proofErr w:type="spellEnd"/>
      <w:r w:rsidRPr="00217F5E">
        <w:rPr>
          <w:rFonts w:cs="Arial"/>
          <w:color w:val="FFFFFF"/>
          <w:szCs w:val="27"/>
        </w:rPr>
        <w:t>, Chair</w:t>
      </w:r>
    </w:p>
    <w:p w14:paraId="7F97B6FB"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NFB in Judaism: David Stayer, Chair</w:t>
      </w:r>
    </w:p>
    <w:p w14:paraId="7A53AC52"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 xml:space="preserve">NFB LGBT Group: Tai </w:t>
      </w:r>
      <w:proofErr w:type="spellStart"/>
      <w:r w:rsidRPr="00217F5E">
        <w:rPr>
          <w:rFonts w:cs="Arial"/>
          <w:color w:val="FFFFFF"/>
          <w:szCs w:val="27"/>
        </w:rPr>
        <w:t>Tomasi</w:t>
      </w:r>
      <w:proofErr w:type="spellEnd"/>
      <w:r w:rsidRPr="00217F5E">
        <w:rPr>
          <w:rFonts w:cs="Arial"/>
          <w:color w:val="FFFFFF"/>
          <w:szCs w:val="27"/>
        </w:rPr>
        <w:t>, Chair</w:t>
      </w:r>
    </w:p>
    <w:p w14:paraId="7706D0C7"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 xml:space="preserve">NFB Lions: Ramona </w:t>
      </w:r>
      <w:proofErr w:type="spellStart"/>
      <w:r w:rsidRPr="00217F5E">
        <w:rPr>
          <w:rFonts w:cs="Arial"/>
          <w:color w:val="FFFFFF"/>
          <w:szCs w:val="27"/>
        </w:rPr>
        <w:t>Walhof</w:t>
      </w:r>
      <w:proofErr w:type="spellEnd"/>
      <w:r w:rsidRPr="00217F5E">
        <w:rPr>
          <w:rFonts w:cs="Arial"/>
          <w:color w:val="FFFFFF"/>
          <w:szCs w:val="27"/>
        </w:rPr>
        <w:t xml:space="preserve"> and Milton Ota, Co-Chairs</w:t>
      </w:r>
    </w:p>
    <w:p w14:paraId="5B846065"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Orientation and Mobility: Edward Bell, Chair</w:t>
      </w:r>
    </w:p>
    <w:p w14:paraId="0072F782"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Piano Technology: Don Mitchell, Chair</w:t>
      </w:r>
    </w:p>
    <w:p w14:paraId="558DF085"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Travel and Tourism: Amy Baron, Chair</w:t>
      </w:r>
    </w:p>
    <w:p w14:paraId="4151044C" w14:textId="77777777" w:rsidR="00217F5E" w:rsidRPr="00217F5E" w:rsidRDefault="00217F5E" w:rsidP="00217F5E">
      <w:pPr>
        <w:numPr>
          <w:ilvl w:val="0"/>
          <w:numId w:val="3"/>
        </w:numPr>
        <w:spacing w:before="100" w:beforeAutospacing="1" w:after="100" w:afterAutospacing="1" w:line="240" w:lineRule="auto"/>
        <w:rPr>
          <w:rFonts w:cs="Arial"/>
          <w:color w:val="FFFFFF"/>
          <w:szCs w:val="27"/>
        </w:rPr>
      </w:pPr>
      <w:r w:rsidRPr="00217F5E">
        <w:rPr>
          <w:rFonts w:cs="Arial"/>
          <w:color w:val="FFFFFF"/>
          <w:szCs w:val="27"/>
        </w:rPr>
        <w:t xml:space="preserve">Webmasters: Gary </w:t>
      </w:r>
      <w:proofErr w:type="spellStart"/>
      <w:r w:rsidRPr="00217F5E">
        <w:rPr>
          <w:rFonts w:cs="Arial"/>
          <w:color w:val="FFFFFF"/>
          <w:szCs w:val="27"/>
        </w:rPr>
        <w:t>Wunder</w:t>
      </w:r>
      <w:proofErr w:type="spellEnd"/>
      <w:r w:rsidRPr="00217F5E">
        <w:rPr>
          <w:rFonts w:cs="Arial"/>
          <w:color w:val="FFFFFF"/>
          <w:szCs w:val="27"/>
        </w:rPr>
        <w:t>, Chair</w:t>
      </w:r>
    </w:p>
    <w:p w14:paraId="5C1E9EB7" w14:textId="77777777" w:rsidR="00217F5E" w:rsidRPr="00217F5E" w:rsidRDefault="00217F5E" w:rsidP="00217F5E">
      <w:pPr>
        <w:pStyle w:val="Heading2"/>
        <w:spacing w:before="120" w:beforeAutospacing="0" w:after="120" w:afterAutospacing="0"/>
      </w:pPr>
      <w:r w:rsidRPr="00217F5E">
        <w:t>The National Federation of the Blind acknowledges with gratitude our convention sponsors listed below. Their messages follow.</w:t>
      </w:r>
    </w:p>
    <w:p w14:paraId="1DBBBAC8" w14:textId="77777777" w:rsidR="00217F5E" w:rsidRPr="00217F5E" w:rsidRDefault="00217F5E" w:rsidP="00217F5E">
      <w:pPr>
        <w:pStyle w:val="Heading2"/>
        <w:spacing w:before="120" w:beforeAutospacing="0" w:after="120" w:afterAutospacing="0"/>
      </w:pPr>
      <w:r w:rsidRPr="00217F5E">
        <w:t>Platinum</w:t>
      </w:r>
    </w:p>
    <w:p w14:paraId="45F95E80"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r w:rsidRPr="00217F5E">
        <w:rPr>
          <w:rFonts w:cs="Arial"/>
          <w:color w:val="FFFFFF"/>
          <w:szCs w:val="27"/>
        </w:rPr>
        <w:t>Google</w:t>
      </w:r>
    </w:p>
    <w:p w14:paraId="0AAB3829"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r w:rsidRPr="00217F5E">
        <w:rPr>
          <w:rFonts w:cs="Arial"/>
          <w:color w:val="FFFFFF"/>
          <w:szCs w:val="27"/>
        </w:rPr>
        <w:t>JPMorgan Chase &amp; Co.</w:t>
      </w:r>
    </w:p>
    <w:p w14:paraId="65962055"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r w:rsidRPr="00217F5E">
        <w:rPr>
          <w:rFonts w:cs="Arial"/>
          <w:color w:val="FFFFFF"/>
          <w:szCs w:val="27"/>
        </w:rPr>
        <w:t>Microsoft Corporation</w:t>
      </w:r>
    </w:p>
    <w:p w14:paraId="4B6359DC"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r w:rsidRPr="00217F5E">
        <w:rPr>
          <w:rFonts w:cs="Arial"/>
          <w:color w:val="FFFFFF"/>
          <w:szCs w:val="27"/>
        </w:rPr>
        <w:t>Oracle</w:t>
      </w:r>
    </w:p>
    <w:p w14:paraId="3D7B25DD"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r w:rsidRPr="00217F5E">
        <w:rPr>
          <w:rFonts w:cs="Arial"/>
          <w:color w:val="FFFFFF"/>
          <w:szCs w:val="27"/>
        </w:rPr>
        <w:t>UPS</w:t>
      </w:r>
    </w:p>
    <w:p w14:paraId="38685A10"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r w:rsidRPr="00217F5E">
        <w:rPr>
          <w:rFonts w:cs="Arial"/>
          <w:color w:val="FFFFFF"/>
          <w:szCs w:val="27"/>
        </w:rPr>
        <w:t>Vanda Pharmaceuticals</w:t>
      </w:r>
    </w:p>
    <w:p w14:paraId="1653FC4B" w14:textId="77777777" w:rsidR="00217F5E" w:rsidRPr="00217F5E" w:rsidRDefault="00217F5E" w:rsidP="00217F5E">
      <w:pPr>
        <w:numPr>
          <w:ilvl w:val="0"/>
          <w:numId w:val="4"/>
        </w:numPr>
        <w:spacing w:before="100" w:beforeAutospacing="1" w:after="100" w:afterAutospacing="1" w:line="240" w:lineRule="auto"/>
        <w:rPr>
          <w:rFonts w:cs="Arial"/>
          <w:color w:val="FFFFFF"/>
          <w:szCs w:val="27"/>
        </w:rPr>
      </w:pPr>
      <w:proofErr w:type="spellStart"/>
      <w:r w:rsidRPr="00217F5E">
        <w:rPr>
          <w:rFonts w:cs="Arial"/>
          <w:color w:val="FFFFFF"/>
          <w:szCs w:val="27"/>
        </w:rPr>
        <w:t>Vispero</w:t>
      </w:r>
      <w:proofErr w:type="spellEnd"/>
    </w:p>
    <w:p w14:paraId="2F0292FA" w14:textId="77777777" w:rsidR="00217F5E" w:rsidRPr="00217F5E" w:rsidRDefault="00217F5E" w:rsidP="00217F5E">
      <w:pPr>
        <w:pStyle w:val="Heading2"/>
        <w:spacing w:before="120" w:beforeAutospacing="0" w:after="120" w:afterAutospacing="0"/>
      </w:pPr>
      <w:r w:rsidRPr="00217F5E">
        <w:lastRenderedPageBreak/>
        <w:t>Gold</w:t>
      </w:r>
    </w:p>
    <w:p w14:paraId="10CD5079" w14:textId="77777777" w:rsidR="00217F5E" w:rsidRPr="00217F5E" w:rsidRDefault="00217F5E" w:rsidP="00217F5E">
      <w:pPr>
        <w:numPr>
          <w:ilvl w:val="0"/>
          <w:numId w:val="5"/>
        </w:numPr>
        <w:spacing w:before="100" w:beforeAutospacing="1" w:after="100" w:afterAutospacing="1" w:line="240" w:lineRule="auto"/>
        <w:rPr>
          <w:rFonts w:cs="Arial"/>
          <w:color w:val="FFFFFF"/>
          <w:szCs w:val="27"/>
        </w:rPr>
      </w:pPr>
      <w:r w:rsidRPr="00217F5E">
        <w:rPr>
          <w:rFonts w:cs="Arial"/>
          <w:color w:val="FFFFFF"/>
          <w:szCs w:val="27"/>
        </w:rPr>
        <w:t>Brown, Goldstein &amp; Levy, LLP</w:t>
      </w:r>
    </w:p>
    <w:p w14:paraId="2F94E8A8" w14:textId="77777777" w:rsidR="00217F5E" w:rsidRPr="00217F5E" w:rsidRDefault="00217F5E" w:rsidP="00217F5E">
      <w:pPr>
        <w:numPr>
          <w:ilvl w:val="0"/>
          <w:numId w:val="5"/>
        </w:numPr>
        <w:spacing w:before="100" w:beforeAutospacing="1" w:after="100" w:afterAutospacing="1" w:line="240" w:lineRule="auto"/>
        <w:rPr>
          <w:rFonts w:cs="Arial"/>
          <w:color w:val="FFFFFF"/>
          <w:szCs w:val="27"/>
        </w:rPr>
      </w:pPr>
      <w:r w:rsidRPr="00217F5E">
        <w:rPr>
          <w:rFonts w:cs="Arial"/>
          <w:color w:val="FFFFFF"/>
          <w:szCs w:val="27"/>
        </w:rPr>
        <w:t>Target</w:t>
      </w:r>
    </w:p>
    <w:p w14:paraId="7EAE3F6E" w14:textId="77777777" w:rsidR="00217F5E" w:rsidRPr="00217F5E" w:rsidRDefault="00217F5E" w:rsidP="00217F5E">
      <w:pPr>
        <w:numPr>
          <w:ilvl w:val="0"/>
          <w:numId w:val="5"/>
        </w:numPr>
        <w:spacing w:before="100" w:beforeAutospacing="1" w:after="100" w:afterAutospacing="1" w:line="240" w:lineRule="auto"/>
        <w:rPr>
          <w:rFonts w:cs="Arial"/>
          <w:color w:val="FFFFFF"/>
          <w:szCs w:val="27"/>
        </w:rPr>
      </w:pPr>
      <w:r w:rsidRPr="00217F5E">
        <w:rPr>
          <w:rFonts w:cs="Arial"/>
          <w:color w:val="FFFFFF"/>
          <w:szCs w:val="27"/>
        </w:rPr>
        <w:t>Waymo</w:t>
      </w:r>
    </w:p>
    <w:p w14:paraId="7DC46D52" w14:textId="77777777" w:rsidR="00217F5E" w:rsidRPr="00217F5E" w:rsidRDefault="00217F5E" w:rsidP="00217F5E">
      <w:pPr>
        <w:pStyle w:val="Heading2"/>
        <w:spacing w:before="120" w:beforeAutospacing="0" w:after="120" w:afterAutospacing="0"/>
      </w:pPr>
      <w:r w:rsidRPr="00217F5E">
        <w:t>Silver</w:t>
      </w:r>
    </w:p>
    <w:p w14:paraId="73A2E77C"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Adobe</w:t>
      </w:r>
    </w:p>
    <w:p w14:paraId="4B977443"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Amazon</w:t>
      </w:r>
    </w:p>
    <w:p w14:paraId="0C53FDB1"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AT&amp;T</w:t>
      </w:r>
    </w:p>
    <w:p w14:paraId="0D38307E"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Facebook</w:t>
      </w:r>
    </w:p>
    <w:p w14:paraId="3FA9064C"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Lyft</w:t>
      </w:r>
    </w:p>
    <w:p w14:paraId="5263781C"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Market Development Group, Inc.</w:t>
      </w:r>
    </w:p>
    <w:p w14:paraId="4D03B698"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Pearson</w:t>
      </w:r>
    </w:p>
    <w:p w14:paraId="2280B8B1" w14:textId="77777777" w:rsidR="00217F5E" w:rsidRPr="00217F5E" w:rsidRDefault="00217F5E" w:rsidP="00217F5E">
      <w:pPr>
        <w:numPr>
          <w:ilvl w:val="0"/>
          <w:numId w:val="6"/>
        </w:numPr>
        <w:spacing w:before="100" w:beforeAutospacing="1" w:after="100" w:afterAutospacing="1" w:line="240" w:lineRule="auto"/>
        <w:rPr>
          <w:rFonts w:cs="Arial"/>
          <w:color w:val="FFFFFF"/>
          <w:szCs w:val="27"/>
        </w:rPr>
      </w:pPr>
      <w:r w:rsidRPr="00217F5E">
        <w:rPr>
          <w:rFonts w:cs="Arial"/>
          <w:color w:val="FFFFFF"/>
          <w:szCs w:val="27"/>
        </w:rPr>
        <w:t>Sprint Accessibility</w:t>
      </w:r>
    </w:p>
    <w:p w14:paraId="3F3A1F1D" w14:textId="77777777" w:rsidR="00217F5E" w:rsidRPr="00217F5E" w:rsidRDefault="00217F5E" w:rsidP="00217F5E">
      <w:pPr>
        <w:pStyle w:val="Heading2"/>
        <w:spacing w:before="120" w:beforeAutospacing="0" w:after="120" w:afterAutospacing="0"/>
      </w:pPr>
      <w:r w:rsidRPr="00217F5E">
        <w:t>Bronze</w:t>
      </w:r>
    </w:p>
    <w:p w14:paraId="33C879F2"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ACT Inc.</w:t>
      </w:r>
    </w:p>
    <w:p w14:paraId="2CFB0DA9"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Aira</w:t>
      </w:r>
    </w:p>
    <w:p w14:paraId="3647D095"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American Printing House</w:t>
      </w:r>
    </w:p>
    <w:p w14:paraId="7C19A2D7"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Charter Communications</w:t>
      </w:r>
    </w:p>
    <w:p w14:paraId="7E891394"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Democracy Live</w:t>
      </w:r>
    </w:p>
    <w:p w14:paraId="6BC1102C"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proofErr w:type="spellStart"/>
      <w:r w:rsidRPr="00217F5E">
        <w:rPr>
          <w:rFonts w:cs="Arial"/>
          <w:color w:val="FFFFFF"/>
          <w:szCs w:val="27"/>
        </w:rPr>
        <w:t>HumanWare</w:t>
      </w:r>
      <w:proofErr w:type="spellEnd"/>
    </w:p>
    <w:p w14:paraId="6896481D"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Learning Ally</w:t>
      </w:r>
    </w:p>
    <w:p w14:paraId="68598289"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Verizon Media</w:t>
      </w:r>
    </w:p>
    <w:p w14:paraId="4CF1A13A"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VitalSource Technologies</w:t>
      </w:r>
    </w:p>
    <w:p w14:paraId="6CC317A4" w14:textId="77777777" w:rsidR="00217F5E" w:rsidRPr="00217F5E" w:rsidRDefault="00217F5E" w:rsidP="00217F5E">
      <w:pPr>
        <w:numPr>
          <w:ilvl w:val="0"/>
          <w:numId w:val="7"/>
        </w:numPr>
        <w:spacing w:before="100" w:beforeAutospacing="1" w:after="100" w:afterAutospacing="1" w:line="240" w:lineRule="auto"/>
        <w:rPr>
          <w:rFonts w:cs="Arial"/>
          <w:color w:val="FFFFFF"/>
          <w:szCs w:val="27"/>
        </w:rPr>
      </w:pPr>
      <w:r w:rsidRPr="00217F5E">
        <w:rPr>
          <w:rFonts w:cs="Arial"/>
          <w:color w:val="FFFFFF"/>
          <w:szCs w:val="27"/>
        </w:rPr>
        <w:t>Wells Fargo</w:t>
      </w:r>
    </w:p>
    <w:p w14:paraId="136EEC29" w14:textId="77777777" w:rsidR="00217F5E" w:rsidRPr="00217F5E" w:rsidRDefault="00217F5E" w:rsidP="00217F5E">
      <w:pPr>
        <w:pStyle w:val="Heading2"/>
        <w:spacing w:before="120" w:beforeAutospacing="0" w:after="120" w:afterAutospacing="0"/>
      </w:pPr>
      <w:r w:rsidRPr="00217F5E">
        <w:t>White Cane</w:t>
      </w:r>
    </w:p>
    <w:p w14:paraId="2166A4DB"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Duxbury Systems, Inc.</w:t>
      </w:r>
    </w:p>
    <w:p w14:paraId="79CF35BB"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proofErr w:type="spellStart"/>
      <w:r w:rsidRPr="00217F5E">
        <w:rPr>
          <w:rFonts w:cs="Arial"/>
          <w:color w:val="FFFFFF"/>
          <w:szCs w:val="27"/>
        </w:rPr>
        <w:t>En</w:t>
      </w:r>
      <w:proofErr w:type="spellEnd"/>
      <w:r w:rsidRPr="00217F5E">
        <w:rPr>
          <w:rFonts w:cs="Arial"/>
          <w:color w:val="FFFFFF"/>
          <w:szCs w:val="27"/>
        </w:rPr>
        <w:t>-Vision America</w:t>
      </w:r>
    </w:p>
    <w:p w14:paraId="1D4D2E69"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Envision, Inc.</w:t>
      </w:r>
    </w:p>
    <w:p w14:paraId="34FA4624"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LCI</w:t>
      </w:r>
    </w:p>
    <w:p w14:paraId="00619E4F"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McGraw-Hill Education</w:t>
      </w:r>
    </w:p>
    <w:p w14:paraId="3C02FE43"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Rosen Bien Galvan &amp; Grunfeld LLP</w:t>
      </w:r>
    </w:p>
    <w:p w14:paraId="59E127B5"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C&amp;P - Chris Park Design</w:t>
      </w:r>
    </w:p>
    <w:p w14:paraId="2DBD2B0A"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r w:rsidRPr="00217F5E">
        <w:rPr>
          <w:rFonts w:cs="Arial"/>
          <w:color w:val="FFFFFF"/>
          <w:szCs w:val="27"/>
        </w:rPr>
        <w:t>Five Cedars Group, Inc.</w:t>
      </w:r>
    </w:p>
    <w:p w14:paraId="4D28E1C5" w14:textId="77777777" w:rsidR="00217F5E" w:rsidRPr="00217F5E" w:rsidRDefault="00217F5E" w:rsidP="00217F5E">
      <w:pPr>
        <w:numPr>
          <w:ilvl w:val="0"/>
          <w:numId w:val="8"/>
        </w:numPr>
        <w:spacing w:before="100" w:beforeAutospacing="1" w:after="100" w:afterAutospacing="1" w:line="240" w:lineRule="auto"/>
        <w:rPr>
          <w:rFonts w:cs="Arial"/>
          <w:color w:val="FFFFFF"/>
          <w:szCs w:val="27"/>
        </w:rPr>
      </w:pPr>
      <w:proofErr w:type="spellStart"/>
      <w:r w:rsidRPr="00217F5E">
        <w:rPr>
          <w:rFonts w:cs="Arial"/>
          <w:color w:val="FFFFFF"/>
          <w:szCs w:val="27"/>
        </w:rPr>
        <w:t>VotingWorks</w:t>
      </w:r>
      <w:proofErr w:type="spellEnd"/>
    </w:p>
    <w:p w14:paraId="21281BD5" w14:textId="204B1291" w:rsidR="00F77344" w:rsidRPr="00217F5E" w:rsidRDefault="00F77344" w:rsidP="00217F5E">
      <w:pPr>
        <w:rPr>
          <w:rStyle w:val="field"/>
        </w:rPr>
      </w:pPr>
    </w:p>
    <w:sectPr w:rsidR="00F77344" w:rsidRPr="00217F5E" w:rsidSect="006505C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6D1F"/>
    <w:multiLevelType w:val="multilevel"/>
    <w:tmpl w:val="160A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E02C0"/>
    <w:multiLevelType w:val="multilevel"/>
    <w:tmpl w:val="5894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E6924"/>
    <w:multiLevelType w:val="multilevel"/>
    <w:tmpl w:val="B3F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D41A6"/>
    <w:multiLevelType w:val="multilevel"/>
    <w:tmpl w:val="6D3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622FF"/>
    <w:multiLevelType w:val="multilevel"/>
    <w:tmpl w:val="9D9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47860"/>
    <w:multiLevelType w:val="multilevel"/>
    <w:tmpl w:val="937C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44D6A"/>
    <w:multiLevelType w:val="multilevel"/>
    <w:tmpl w:val="33A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A334B"/>
    <w:multiLevelType w:val="multilevel"/>
    <w:tmpl w:val="16A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5"/>
  </w:num>
  <w:num w:numId="6">
    <w:abstractNumId w:val="6"/>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5A"/>
    <w:rsid w:val="00134D38"/>
    <w:rsid w:val="00217F5E"/>
    <w:rsid w:val="0027385A"/>
    <w:rsid w:val="00380443"/>
    <w:rsid w:val="004E00DD"/>
    <w:rsid w:val="00510699"/>
    <w:rsid w:val="006505CD"/>
    <w:rsid w:val="0067136A"/>
    <w:rsid w:val="006A4F2A"/>
    <w:rsid w:val="0099314E"/>
    <w:rsid w:val="009C61C7"/>
    <w:rsid w:val="00AF1808"/>
    <w:rsid w:val="00B521F2"/>
    <w:rsid w:val="00C80513"/>
    <w:rsid w:val="00D51D0F"/>
    <w:rsid w:val="00E15C79"/>
    <w:rsid w:val="00E41FC7"/>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5883"/>
  <w15:chartTrackingRefBased/>
  <w15:docId w15:val="{30A5B7E4-C5C5-4DC5-8EF7-3AD6DB3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3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17F5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8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85A"/>
    <w:rPr>
      <w:rFonts w:ascii="Times New Roman" w:eastAsia="Times New Roman" w:hAnsi="Times New Roman" w:cs="Times New Roman"/>
      <w:b/>
      <w:bCs/>
      <w:sz w:val="36"/>
      <w:szCs w:val="36"/>
    </w:rPr>
  </w:style>
  <w:style w:type="character" w:customStyle="1" w:styleId="field">
    <w:name w:val="field"/>
    <w:basedOn w:val="DefaultParagraphFont"/>
    <w:rsid w:val="0027385A"/>
  </w:style>
  <w:style w:type="paragraph" w:styleId="NormalWeb">
    <w:name w:val="Normal (Web)"/>
    <w:basedOn w:val="Normal"/>
    <w:uiPriority w:val="99"/>
    <w:semiHidden/>
    <w:unhideWhenUsed/>
    <w:rsid w:val="0027385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7385A"/>
    <w:rPr>
      <w:color w:val="0000FF"/>
      <w:u w:val="single"/>
    </w:rPr>
  </w:style>
  <w:style w:type="paragraph" w:styleId="Title">
    <w:name w:val="Title"/>
    <w:basedOn w:val="Normal"/>
    <w:next w:val="Normal"/>
    <w:link w:val="TitleChar"/>
    <w:uiPriority w:val="10"/>
    <w:qFormat/>
    <w:rsid w:val="009C61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C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61C7"/>
    <w:pPr>
      <w:ind w:left="720"/>
      <w:contextualSpacing/>
    </w:pPr>
  </w:style>
  <w:style w:type="character" w:customStyle="1" w:styleId="Heading3Char">
    <w:name w:val="Heading 3 Char"/>
    <w:basedOn w:val="DefaultParagraphFont"/>
    <w:link w:val="Heading3"/>
    <w:uiPriority w:val="9"/>
    <w:semiHidden/>
    <w:rsid w:val="00217F5E"/>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9039">
      <w:bodyDiv w:val="1"/>
      <w:marLeft w:val="0"/>
      <w:marRight w:val="0"/>
      <w:marTop w:val="0"/>
      <w:marBottom w:val="0"/>
      <w:divBdr>
        <w:top w:val="none" w:sz="0" w:space="0" w:color="auto"/>
        <w:left w:val="none" w:sz="0" w:space="0" w:color="auto"/>
        <w:bottom w:val="none" w:sz="0" w:space="0" w:color="auto"/>
        <w:right w:val="none" w:sz="0" w:space="0" w:color="auto"/>
      </w:divBdr>
      <w:divsChild>
        <w:div w:id="656419864">
          <w:marLeft w:val="0"/>
          <w:marRight w:val="0"/>
          <w:marTop w:val="0"/>
          <w:marBottom w:val="0"/>
          <w:divBdr>
            <w:top w:val="none" w:sz="0" w:space="0" w:color="auto"/>
            <w:left w:val="none" w:sz="0" w:space="0" w:color="auto"/>
            <w:bottom w:val="none" w:sz="0" w:space="0" w:color="auto"/>
            <w:right w:val="none" w:sz="0" w:space="0" w:color="auto"/>
          </w:divBdr>
          <w:divsChild>
            <w:div w:id="1004623215">
              <w:marLeft w:val="0"/>
              <w:marRight w:val="0"/>
              <w:marTop w:val="0"/>
              <w:marBottom w:val="0"/>
              <w:divBdr>
                <w:top w:val="none" w:sz="0" w:space="0" w:color="auto"/>
                <w:left w:val="none" w:sz="0" w:space="0" w:color="auto"/>
                <w:bottom w:val="none" w:sz="0" w:space="0" w:color="auto"/>
                <w:right w:val="none" w:sz="0" w:space="0" w:color="auto"/>
              </w:divBdr>
            </w:div>
          </w:divsChild>
        </w:div>
        <w:div w:id="270599802">
          <w:marLeft w:val="0"/>
          <w:marRight w:val="0"/>
          <w:marTop w:val="0"/>
          <w:marBottom w:val="0"/>
          <w:divBdr>
            <w:top w:val="none" w:sz="0" w:space="0" w:color="auto"/>
            <w:left w:val="none" w:sz="0" w:space="0" w:color="auto"/>
            <w:bottom w:val="none" w:sz="0" w:space="0" w:color="auto"/>
            <w:right w:val="none" w:sz="0" w:space="0" w:color="auto"/>
          </w:divBdr>
          <w:divsChild>
            <w:div w:id="1867868448">
              <w:marLeft w:val="0"/>
              <w:marRight w:val="0"/>
              <w:marTop w:val="0"/>
              <w:marBottom w:val="0"/>
              <w:divBdr>
                <w:top w:val="none" w:sz="0" w:space="0" w:color="auto"/>
                <w:left w:val="none" w:sz="0" w:space="0" w:color="auto"/>
                <w:bottom w:val="none" w:sz="0" w:space="0" w:color="auto"/>
                <w:right w:val="none" w:sz="0" w:space="0" w:color="auto"/>
              </w:divBdr>
              <w:divsChild>
                <w:div w:id="1482621775">
                  <w:marLeft w:val="0"/>
                  <w:marRight w:val="0"/>
                  <w:marTop w:val="0"/>
                  <w:marBottom w:val="0"/>
                  <w:divBdr>
                    <w:top w:val="none" w:sz="0" w:space="0" w:color="auto"/>
                    <w:left w:val="none" w:sz="0" w:space="0" w:color="auto"/>
                    <w:bottom w:val="none" w:sz="0" w:space="0" w:color="auto"/>
                    <w:right w:val="none" w:sz="0" w:space="0" w:color="auto"/>
                  </w:divBdr>
                  <w:divsChild>
                    <w:div w:id="20459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2002">
      <w:bodyDiv w:val="1"/>
      <w:marLeft w:val="0"/>
      <w:marRight w:val="0"/>
      <w:marTop w:val="0"/>
      <w:marBottom w:val="0"/>
      <w:divBdr>
        <w:top w:val="none" w:sz="0" w:space="0" w:color="auto"/>
        <w:left w:val="none" w:sz="0" w:space="0" w:color="auto"/>
        <w:bottom w:val="none" w:sz="0" w:space="0" w:color="auto"/>
        <w:right w:val="none" w:sz="0" w:space="0" w:color="auto"/>
      </w:divBdr>
      <w:divsChild>
        <w:div w:id="1873489958">
          <w:marLeft w:val="0"/>
          <w:marRight w:val="0"/>
          <w:marTop w:val="0"/>
          <w:marBottom w:val="0"/>
          <w:divBdr>
            <w:top w:val="none" w:sz="0" w:space="0" w:color="auto"/>
            <w:left w:val="none" w:sz="0" w:space="0" w:color="auto"/>
            <w:bottom w:val="none" w:sz="0" w:space="0" w:color="auto"/>
            <w:right w:val="none" w:sz="0" w:space="0" w:color="auto"/>
          </w:divBdr>
          <w:divsChild>
            <w:div w:id="1232275473">
              <w:marLeft w:val="0"/>
              <w:marRight w:val="0"/>
              <w:marTop w:val="0"/>
              <w:marBottom w:val="0"/>
              <w:divBdr>
                <w:top w:val="none" w:sz="0" w:space="0" w:color="auto"/>
                <w:left w:val="none" w:sz="0" w:space="0" w:color="auto"/>
                <w:bottom w:val="none" w:sz="0" w:space="0" w:color="auto"/>
                <w:right w:val="none" w:sz="0" w:space="0" w:color="auto"/>
              </w:divBdr>
            </w:div>
          </w:divsChild>
        </w:div>
        <w:div w:id="1346201718">
          <w:marLeft w:val="0"/>
          <w:marRight w:val="0"/>
          <w:marTop w:val="0"/>
          <w:marBottom w:val="0"/>
          <w:divBdr>
            <w:top w:val="none" w:sz="0" w:space="0" w:color="auto"/>
            <w:left w:val="none" w:sz="0" w:space="0" w:color="auto"/>
            <w:bottom w:val="none" w:sz="0" w:space="0" w:color="auto"/>
            <w:right w:val="none" w:sz="0" w:space="0" w:color="auto"/>
          </w:divBdr>
          <w:divsChild>
            <w:div w:id="1742168056">
              <w:marLeft w:val="0"/>
              <w:marRight w:val="0"/>
              <w:marTop w:val="0"/>
              <w:marBottom w:val="0"/>
              <w:divBdr>
                <w:top w:val="none" w:sz="0" w:space="0" w:color="auto"/>
                <w:left w:val="none" w:sz="0" w:space="0" w:color="auto"/>
                <w:bottom w:val="none" w:sz="0" w:space="0" w:color="auto"/>
                <w:right w:val="none" w:sz="0" w:space="0" w:color="auto"/>
              </w:divBdr>
              <w:divsChild>
                <w:div w:id="1929533816">
                  <w:marLeft w:val="0"/>
                  <w:marRight w:val="0"/>
                  <w:marTop w:val="0"/>
                  <w:marBottom w:val="0"/>
                  <w:divBdr>
                    <w:top w:val="none" w:sz="0" w:space="0" w:color="auto"/>
                    <w:left w:val="none" w:sz="0" w:space="0" w:color="auto"/>
                    <w:bottom w:val="none" w:sz="0" w:space="0" w:color="auto"/>
                    <w:right w:val="none" w:sz="0" w:space="0" w:color="auto"/>
                  </w:divBdr>
                  <w:divsChild>
                    <w:div w:id="4067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5072">
      <w:bodyDiv w:val="1"/>
      <w:marLeft w:val="0"/>
      <w:marRight w:val="0"/>
      <w:marTop w:val="0"/>
      <w:marBottom w:val="0"/>
      <w:divBdr>
        <w:top w:val="none" w:sz="0" w:space="0" w:color="auto"/>
        <w:left w:val="none" w:sz="0" w:space="0" w:color="auto"/>
        <w:bottom w:val="none" w:sz="0" w:space="0" w:color="auto"/>
        <w:right w:val="none" w:sz="0" w:space="0" w:color="auto"/>
      </w:divBdr>
      <w:divsChild>
        <w:div w:id="2025669938">
          <w:marLeft w:val="0"/>
          <w:marRight w:val="0"/>
          <w:marTop w:val="0"/>
          <w:marBottom w:val="0"/>
          <w:divBdr>
            <w:top w:val="none" w:sz="0" w:space="0" w:color="auto"/>
            <w:left w:val="none" w:sz="0" w:space="0" w:color="auto"/>
            <w:bottom w:val="none" w:sz="0" w:space="0" w:color="auto"/>
            <w:right w:val="none" w:sz="0" w:space="0" w:color="auto"/>
          </w:divBdr>
          <w:divsChild>
            <w:div w:id="806318685">
              <w:marLeft w:val="0"/>
              <w:marRight w:val="0"/>
              <w:marTop w:val="0"/>
              <w:marBottom w:val="0"/>
              <w:divBdr>
                <w:top w:val="none" w:sz="0" w:space="0" w:color="auto"/>
                <w:left w:val="none" w:sz="0" w:space="0" w:color="auto"/>
                <w:bottom w:val="none" w:sz="0" w:space="0" w:color="auto"/>
                <w:right w:val="none" w:sz="0" w:space="0" w:color="auto"/>
              </w:divBdr>
            </w:div>
          </w:divsChild>
        </w:div>
        <w:div w:id="1547521054">
          <w:marLeft w:val="0"/>
          <w:marRight w:val="0"/>
          <w:marTop w:val="0"/>
          <w:marBottom w:val="0"/>
          <w:divBdr>
            <w:top w:val="none" w:sz="0" w:space="0" w:color="auto"/>
            <w:left w:val="none" w:sz="0" w:space="0" w:color="auto"/>
            <w:bottom w:val="none" w:sz="0" w:space="0" w:color="auto"/>
            <w:right w:val="none" w:sz="0" w:space="0" w:color="auto"/>
          </w:divBdr>
          <w:divsChild>
            <w:div w:id="1328904403">
              <w:marLeft w:val="0"/>
              <w:marRight w:val="0"/>
              <w:marTop w:val="0"/>
              <w:marBottom w:val="0"/>
              <w:divBdr>
                <w:top w:val="none" w:sz="0" w:space="0" w:color="auto"/>
                <w:left w:val="none" w:sz="0" w:space="0" w:color="auto"/>
                <w:bottom w:val="none" w:sz="0" w:space="0" w:color="auto"/>
                <w:right w:val="none" w:sz="0" w:space="0" w:color="auto"/>
              </w:divBdr>
              <w:divsChild>
                <w:div w:id="527989213">
                  <w:marLeft w:val="0"/>
                  <w:marRight w:val="0"/>
                  <w:marTop w:val="0"/>
                  <w:marBottom w:val="0"/>
                  <w:divBdr>
                    <w:top w:val="none" w:sz="0" w:space="0" w:color="auto"/>
                    <w:left w:val="none" w:sz="0" w:space="0" w:color="auto"/>
                    <w:bottom w:val="none" w:sz="0" w:space="0" w:color="auto"/>
                    <w:right w:val="none" w:sz="0" w:space="0" w:color="auto"/>
                  </w:divBdr>
                  <w:divsChild>
                    <w:div w:id="1877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3771">
      <w:bodyDiv w:val="1"/>
      <w:marLeft w:val="0"/>
      <w:marRight w:val="0"/>
      <w:marTop w:val="0"/>
      <w:marBottom w:val="0"/>
      <w:divBdr>
        <w:top w:val="none" w:sz="0" w:space="0" w:color="auto"/>
        <w:left w:val="none" w:sz="0" w:space="0" w:color="auto"/>
        <w:bottom w:val="none" w:sz="0" w:space="0" w:color="auto"/>
        <w:right w:val="none" w:sz="0" w:space="0" w:color="auto"/>
      </w:divBdr>
      <w:divsChild>
        <w:div w:id="1699768222">
          <w:marLeft w:val="0"/>
          <w:marRight w:val="0"/>
          <w:marTop w:val="0"/>
          <w:marBottom w:val="0"/>
          <w:divBdr>
            <w:top w:val="none" w:sz="0" w:space="0" w:color="auto"/>
            <w:left w:val="none" w:sz="0" w:space="0" w:color="auto"/>
            <w:bottom w:val="none" w:sz="0" w:space="0" w:color="auto"/>
            <w:right w:val="none" w:sz="0" w:space="0" w:color="auto"/>
          </w:divBdr>
          <w:divsChild>
            <w:div w:id="390347429">
              <w:marLeft w:val="0"/>
              <w:marRight w:val="0"/>
              <w:marTop w:val="0"/>
              <w:marBottom w:val="0"/>
              <w:divBdr>
                <w:top w:val="none" w:sz="0" w:space="0" w:color="auto"/>
                <w:left w:val="none" w:sz="0" w:space="0" w:color="auto"/>
                <w:bottom w:val="none" w:sz="0" w:space="0" w:color="auto"/>
                <w:right w:val="none" w:sz="0" w:space="0" w:color="auto"/>
              </w:divBdr>
            </w:div>
          </w:divsChild>
        </w:div>
        <w:div w:id="836462053">
          <w:marLeft w:val="0"/>
          <w:marRight w:val="0"/>
          <w:marTop w:val="0"/>
          <w:marBottom w:val="0"/>
          <w:divBdr>
            <w:top w:val="none" w:sz="0" w:space="0" w:color="auto"/>
            <w:left w:val="none" w:sz="0" w:space="0" w:color="auto"/>
            <w:bottom w:val="none" w:sz="0" w:space="0" w:color="auto"/>
            <w:right w:val="none" w:sz="0" w:space="0" w:color="auto"/>
          </w:divBdr>
          <w:divsChild>
            <w:div w:id="657151333">
              <w:marLeft w:val="0"/>
              <w:marRight w:val="0"/>
              <w:marTop w:val="0"/>
              <w:marBottom w:val="0"/>
              <w:divBdr>
                <w:top w:val="none" w:sz="0" w:space="0" w:color="auto"/>
                <w:left w:val="none" w:sz="0" w:space="0" w:color="auto"/>
                <w:bottom w:val="none" w:sz="0" w:space="0" w:color="auto"/>
                <w:right w:val="none" w:sz="0" w:space="0" w:color="auto"/>
              </w:divBdr>
              <w:divsChild>
                <w:div w:id="1514101213">
                  <w:marLeft w:val="0"/>
                  <w:marRight w:val="0"/>
                  <w:marTop w:val="0"/>
                  <w:marBottom w:val="0"/>
                  <w:divBdr>
                    <w:top w:val="none" w:sz="0" w:space="0" w:color="auto"/>
                    <w:left w:val="none" w:sz="0" w:space="0" w:color="auto"/>
                    <w:bottom w:val="none" w:sz="0" w:space="0" w:color="auto"/>
                    <w:right w:val="none" w:sz="0" w:space="0" w:color="auto"/>
                  </w:divBdr>
                  <w:divsChild>
                    <w:div w:id="7241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raun@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b.org/convention" TargetMode="External"/><Relationship Id="rId5" Type="http://schemas.openxmlformats.org/officeDocument/2006/relationships/hyperlink" Target="https://www.nfb.org/conven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2020-07-03T16:47:00Z</dcterms:created>
  <dcterms:modified xsi:type="dcterms:W3CDTF">2020-07-03T16:47:00Z</dcterms:modified>
</cp:coreProperties>
</file>