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D0D30" w14:textId="77777777" w:rsidR="002359D9" w:rsidRDefault="002359D9" w:rsidP="002359D9">
      <w:pPr>
        <w:widowControl w:val="0"/>
        <w:tabs>
          <w:tab w:val="left" w:pos="1170"/>
          <w:tab w:val="left" w:pos="1440"/>
          <w:tab w:val="left" w:pos="3330"/>
          <w:tab w:val="left" w:pos="3420"/>
        </w:tabs>
        <w:jc w:val="center"/>
        <w:rPr>
          <w:rFonts w:ascii="Arial" w:hAnsi="Arial" w:cs="Arial"/>
          <w:b/>
          <w:sz w:val="28"/>
        </w:rPr>
      </w:pPr>
      <w:bookmarkStart w:id="0" w:name="Subject1"/>
      <w:r>
        <w:rPr>
          <w:rFonts w:ascii="Arial" w:hAnsi="Arial" w:cs="Arial"/>
          <w:b/>
          <w:sz w:val="28"/>
        </w:rPr>
        <w:t xml:space="preserve">Orientation Center for the Blind </w:t>
      </w:r>
      <w:bookmarkEnd w:id="0"/>
      <w:r>
        <w:rPr>
          <w:rFonts w:ascii="Arial" w:hAnsi="Arial" w:cs="Arial"/>
          <w:b/>
          <w:sz w:val="28"/>
        </w:rPr>
        <w:t>Program Report</w:t>
      </w:r>
    </w:p>
    <w:p w14:paraId="4F3FB9A3" w14:textId="0B3EB76F" w:rsidR="002359D9" w:rsidRDefault="00546789" w:rsidP="002359D9">
      <w:pPr>
        <w:tabs>
          <w:tab w:val="left" w:pos="3150"/>
          <w:tab w:val="left" w:pos="3240"/>
          <w:tab w:val="left" w:pos="3330"/>
          <w:tab w:val="left" w:pos="3510"/>
          <w:tab w:val="left" w:pos="3600"/>
          <w:tab w:val="left" w:pos="3690"/>
        </w:tabs>
        <w:jc w:val="center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>January 2023</w:t>
      </w:r>
    </w:p>
    <w:p w14:paraId="5AC17BD4" w14:textId="77777777" w:rsidR="002359D9" w:rsidRDefault="002359D9" w:rsidP="002359D9">
      <w:pPr>
        <w:rPr>
          <w:rFonts w:ascii="Arial" w:hAnsi="Arial"/>
          <w:bCs/>
          <w:sz w:val="28"/>
        </w:rPr>
      </w:pPr>
    </w:p>
    <w:p w14:paraId="4BB85725" w14:textId="0020C493" w:rsidR="002359D9" w:rsidRDefault="002359D9" w:rsidP="004C2EA0">
      <w:pPr>
        <w:ind w:right="-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Orientation Center for the Blind (OCB) is a Department of</w:t>
      </w:r>
      <w:r w:rsidR="004C2EA0">
        <w:rPr>
          <w:rFonts w:ascii="Arial" w:hAnsi="Arial" w:cs="Arial"/>
          <w:sz w:val="28"/>
          <w:szCs w:val="28"/>
        </w:rPr>
        <w:t xml:space="preserve"> R</w:t>
      </w:r>
      <w:r>
        <w:rPr>
          <w:rFonts w:ascii="Arial" w:hAnsi="Arial" w:cs="Arial"/>
          <w:sz w:val="28"/>
          <w:szCs w:val="28"/>
        </w:rPr>
        <w:t xml:space="preserve">ehabilitation (DOR) owned and operated residential immersion training facility that helps individuals with visual impairments adjust to blindness and prepare for competitive integrated employment. </w:t>
      </w:r>
    </w:p>
    <w:p w14:paraId="79F40C31" w14:textId="77777777" w:rsidR="002359D9" w:rsidRDefault="002359D9" w:rsidP="002359D9">
      <w:pPr>
        <w:rPr>
          <w:rFonts w:ascii="Arial" w:hAnsi="Arial" w:cs="Arial"/>
          <w:sz w:val="28"/>
          <w:szCs w:val="28"/>
        </w:rPr>
      </w:pPr>
    </w:p>
    <w:p w14:paraId="2284A744" w14:textId="77777777" w:rsidR="002359D9" w:rsidRDefault="002359D9" w:rsidP="002359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concurrence with the Blind Field Services (BFS) vision, the OCB vision is that every blind and visually impaired Californian who wants to work should be working; and every blind and visually impaired Californian who may not believe they can work, is provided the requisite counseling to overcome their barriers to employment.</w:t>
      </w:r>
    </w:p>
    <w:p w14:paraId="5611B218" w14:textId="77777777" w:rsidR="002359D9" w:rsidRDefault="002359D9" w:rsidP="002359D9">
      <w:pPr>
        <w:rPr>
          <w:rFonts w:ascii="Arial" w:hAnsi="Arial" w:cs="Arial"/>
          <w:sz w:val="28"/>
          <w:szCs w:val="28"/>
        </w:rPr>
      </w:pPr>
    </w:p>
    <w:p w14:paraId="7FEA2D1D" w14:textId="77777777" w:rsidR="002359D9" w:rsidRDefault="002359D9" w:rsidP="002359D9">
      <w:pPr>
        <w:pStyle w:val="Heading2"/>
        <w:spacing w:before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Training Status</w:t>
      </w:r>
    </w:p>
    <w:p w14:paraId="55D1AF0A" w14:textId="55ECA8B0" w:rsidR="002359D9" w:rsidRPr="004C2EA0" w:rsidRDefault="002359D9" w:rsidP="002359D9">
      <w:pPr>
        <w:rPr>
          <w:rStyle w:val="Heading3Char"/>
          <w:rFonts w:ascii="Arial" w:hAnsi="Arial" w:cs="Arial"/>
          <w:b w:val="0"/>
          <w:bCs w:val="0"/>
          <w:color w:val="auto"/>
        </w:rPr>
      </w:pPr>
      <w:r w:rsidRPr="004C2EA0">
        <w:rPr>
          <w:rStyle w:val="Heading3Char"/>
          <w:rFonts w:ascii="Arial" w:hAnsi="Arial" w:cs="Arial"/>
          <w:b w:val="0"/>
          <w:bCs w:val="0"/>
          <w:color w:val="auto"/>
          <w:sz w:val="28"/>
          <w:szCs w:val="28"/>
        </w:rPr>
        <w:t xml:space="preserve">On </w:t>
      </w:r>
      <w:r w:rsidR="004C2EA0" w:rsidRPr="004C2EA0">
        <w:rPr>
          <w:rStyle w:val="Heading3Char"/>
          <w:rFonts w:ascii="Arial" w:hAnsi="Arial" w:cs="Arial"/>
          <w:b w:val="0"/>
          <w:bCs w:val="0"/>
          <w:color w:val="auto"/>
          <w:sz w:val="28"/>
          <w:szCs w:val="28"/>
        </w:rPr>
        <w:t>January 9</w:t>
      </w:r>
      <w:r w:rsidRPr="004C2EA0">
        <w:rPr>
          <w:rStyle w:val="Heading3Char"/>
          <w:rFonts w:ascii="Arial" w:hAnsi="Arial" w:cs="Arial"/>
          <w:b w:val="0"/>
          <w:bCs w:val="0"/>
          <w:color w:val="auto"/>
          <w:sz w:val="28"/>
          <w:szCs w:val="28"/>
        </w:rPr>
        <w:t>, 202</w:t>
      </w:r>
      <w:r w:rsidR="00D75FE7" w:rsidRPr="004C2EA0">
        <w:rPr>
          <w:rStyle w:val="Heading3Char"/>
          <w:rFonts w:ascii="Arial" w:hAnsi="Arial" w:cs="Arial"/>
          <w:b w:val="0"/>
          <w:bCs w:val="0"/>
          <w:color w:val="auto"/>
          <w:sz w:val="28"/>
          <w:szCs w:val="28"/>
        </w:rPr>
        <w:t>3</w:t>
      </w:r>
      <w:r w:rsidRPr="004C2EA0">
        <w:rPr>
          <w:rStyle w:val="Heading3Char"/>
          <w:rFonts w:ascii="Arial" w:hAnsi="Arial" w:cs="Arial"/>
          <w:b w:val="0"/>
          <w:bCs w:val="0"/>
          <w:color w:val="auto"/>
          <w:sz w:val="28"/>
          <w:szCs w:val="28"/>
        </w:rPr>
        <w:t xml:space="preserve">, participants for the </w:t>
      </w:r>
      <w:r w:rsidR="00D75FE7" w:rsidRPr="004C2EA0">
        <w:rPr>
          <w:rStyle w:val="Heading3Char"/>
          <w:rFonts w:ascii="Arial" w:hAnsi="Arial" w:cs="Arial"/>
          <w:b w:val="0"/>
          <w:bCs w:val="0"/>
          <w:color w:val="auto"/>
          <w:sz w:val="28"/>
          <w:szCs w:val="28"/>
        </w:rPr>
        <w:t xml:space="preserve">Winter </w:t>
      </w:r>
      <w:r w:rsidRPr="004C2EA0">
        <w:rPr>
          <w:rStyle w:val="Heading3Char"/>
          <w:rFonts w:ascii="Arial" w:hAnsi="Arial" w:cs="Arial"/>
          <w:b w:val="0"/>
          <w:bCs w:val="0"/>
          <w:color w:val="auto"/>
          <w:sz w:val="28"/>
          <w:szCs w:val="28"/>
        </w:rPr>
        <w:t>Session began their 12-week on-site training program. The OCB Team continued the delivery of direct, in-person services to 14 current consumers as follows:</w:t>
      </w:r>
    </w:p>
    <w:p w14:paraId="6834F60F" w14:textId="77777777" w:rsidR="002359D9" w:rsidRPr="004C2EA0" w:rsidRDefault="002359D9" w:rsidP="002359D9">
      <w:pPr>
        <w:pStyle w:val="ListParagraph"/>
        <w:numPr>
          <w:ilvl w:val="0"/>
          <w:numId w:val="2"/>
        </w:numPr>
        <w:ind w:left="720" w:hanging="540"/>
        <w:rPr>
          <w:rStyle w:val="Heading3Char"/>
          <w:rFonts w:ascii="Arial" w:hAnsi="Arial" w:cs="Arial"/>
          <w:b w:val="0"/>
          <w:bCs w:val="0"/>
          <w:color w:val="auto"/>
          <w:sz w:val="28"/>
          <w:szCs w:val="28"/>
        </w:rPr>
      </w:pPr>
      <w:r w:rsidRPr="004C2EA0">
        <w:rPr>
          <w:rStyle w:val="Heading3Char"/>
          <w:rFonts w:ascii="Arial" w:hAnsi="Arial" w:cs="Arial"/>
          <w:b w:val="0"/>
          <w:bCs w:val="0"/>
          <w:color w:val="auto"/>
          <w:sz w:val="28"/>
          <w:szCs w:val="28"/>
        </w:rPr>
        <w:t xml:space="preserve">Computers and Related Technology </w:t>
      </w:r>
      <w:proofErr w:type="gramStart"/>
      <w:r w:rsidRPr="004C2EA0">
        <w:rPr>
          <w:rStyle w:val="Heading3Char"/>
          <w:rFonts w:ascii="Arial" w:hAnsi="Arial" w:cs="Arial"/>
          <w:b w:val="0"/>
          <w:bCs w:val="0"/>
          <w:color w:val="auto"/>
          <w:sz w:val="28"/>
          <w:szCs w:val="28"/>
        </w:rPr>
        <w:t>training;</w:t>
      </w:r>
      <w:proofErr w:type="gramEnd"/>
      <w:r w:rsidRPr="004C2EA0">
        <w:rPr>
          <w:rStyle w:val="Heading3Char"/>
          <w:rFonts w:ascii="Arial" w:hAnsi="Arial" w:cs="Arial"/>
          <w:b w:val="0"/>
          <w:bCs w:val="0"/>
          <w:color w:val="auto"/>
          <w:sz w:val="28"/>
          <w:szCs w:val="28"/>
        </w:rPr>
        <w:t xml:space="preserve"> </w:t>
      </w:r>
    </w:p>
    <w:p w14:paraId="52D09F13" w14:textId="77777777" w:rsidR="002359D9" w:rsidRPr="004C2EA0" w:rsidRDefault="002359D9" w:rsidP="002359D9">
      <w:pPr>
        <w:pStyle w:val="ListParagraph"/>
        <w:numPr>
          <w:ilvl w:val="0"/>
          <w:numId w:val="2"/>
        </w:numPr>
        <w:ind w:left="720" w:hanging="540"/>
        <w:rPr>
          <w:rStyle w:val="Heading3Char"/>
          <w:rFonts w:ascii="Arial" w:hAnsi="Arial" w:cs="Arial"/>
          <w:b w:val="0"/>
          <w:bCs w:val="0"/>
          <w:color w:val="auto"/>
          <w:sz w:val="28"/>
          <w:szCs w:val="28"/>
        </w:rPr>
      </w:pPr>
      <w:r w:rsidRPr="004C2EA0">
        <w:rPr>
          <w:rStyle w:val="Heading3Char"/>
          <w:rFonts w:ascii="Arial" w:hAnsi="Arial" w:cs="Arial"/>
          <w:b w:val="0"/>
          <w:bCs w:val="0"/>
          <w:color w:val="auto"/>
          <w:sz w:val="28"/>
          <w:szCs w:val="28"/>
        </w:rPr>
        <w:t xml:space="preserve">One-on-One Daily Living Skills &amp; Cooking </w:t>
      </w:r>
      <w:proofErr w:type="gramStart"/>
      <w:r w:rsidRPr="004C2EA0">
        <w:rPr>
          <w:rStyle w:val="Heading3Char"/>
          <w:rFonts w:ascii="Arial" w:hAnsi="Arial" w:cs="Arial"/>
          <w:b w:val="0"/>
          <w:bCs w:val="0"/>
          <w:color w:val="auto"/>
          <w:sz w:val="28"/>
          <w:szCs w:val="28"/>
        </w:rPr>
        <w:t>instruction;</w:t>
      </w:r>
      <w:proofErr w:type="gramEnd"/>
      <w:r w:rsidRPr="004C2EA0">
        <w:rPr>
          <w:rStyle w:val="Heading3Char"/>
          <w:rFonts w:ascii="Arial" w:hAnsi="Arial" w:cs="Arial"/>
          <w:b w:val="0"/>
          <w:bCs w:val="0"/>
          <w:color w:val="auto"/>
          <w:sz w:val="28"/>
          <w:szCs w:val="28"/>
        </w:rPr>
        <w:t xml:space="preserve"> </w:t>
      </w:r>
    </w:p>
    <w:p w14:paraId="28737EE2" w14:textId="77777777" w:rsidR="002359D9" w:rsidRPr="004C2EA0" w:rsidRDefault="002359D9" w:rsidP="002359D9">
      <w:pPr>
        <w:pStyle w:val="ListParagraph"/>
        <w:numPr>
          <w:ilvl w:val="0"/>
          <w:numId w:val="2"/>
        </w:numPr>
        <w:ind w:left="720" w:hanging="540"/>
        <w:rPr>
          <w:rStyle w:val="Heading3Char"/>
          <w:rFonts w:ascii="Arial" w:hAnsi="Arial" w:cs="Arial"/>
          <w:b w:val="0"/>
          <w:bCs w:val="0"/>
          <w:color w:val="auto"/>
          <w:sz w:val="28"/>
          <w:szCs w:val="28"/>
        </w:rPr>
      </w:pPr>
      <w:r w:rsidRPr="004C2EA0">
        <w:rPr>
          <w:rStyle w:val="Heading3Char"/>
          <w:rFonts w:ascii="Arial" w:hAnsi="Arial" w:cs="Arial"/>
          <w:b w:val="0"/>
          <w:bCs w:val="0"/>
          <w:color w:val="auto"/>
          <w:sz w:val="28"/>
          <w:szCs w:val="28"/>
        </w:rPr>
        <w:t xml:space="preserve">Individual Orientation &amp; Mobility </w:t>
      </w:r>
      <w:proofErr w:type="gramStart"/>
      <w:r w:rsidRPr="004C2EA0">
        <w:rPr>
          <w:rStyle w:val="Heading3Char"/>
          <w:rFonts w:ascii="Arial" w:hAnsi="Arial" w:cs="Arial"/>
          <w:b w:val="0"/>
          <w:bCs w:val="0"/>
          <w:color w:val="auto"/>
          <w:sz w:val="28"/>
          <w:szCs w:val="28"/>
        </w:rPr>
        <w:t>instruction;</w:t>
      </w:r>
      <w:proofErr w:type="gramEnd"/>
    </w:p>
    <w:p w14:paraId="71D77BEA" w14:textId="77777777" w:rsidR="002359D9" w:rsidRPr="004C2EA0" w:rsidRDefault="002359D9" w:rsidP="002359D9">
      <w:pPr>
        <w:pStyle w:val="ListParagraph"/>
        <w:numPr>
          <w:ilvl w:val="0"/>
          <w:numId w:val="2"/>
        </w:numPr>
        <w:ind w:left="720" w:hanging="540"/>
        <w:rPr>
          <w:rStyle w:val="Heading3Char"/>
          <w:rFonts w:ascii="Arial" w:hAnsi="Arial" w:cs="Arial"/>
          <w:b w:val="0"/>
          <w:bCs w:val="0"/>
          <w:color w:val="auto"/>
          <w:sz w:val="28"/>
          <w:szCs w:val="28"/>
        </w:rPr>
      </w:pPr>
      <w:r w:rsidRPr="004C2EA0">
        <w:rPr>
          <w:rStyle w:val="Heading3Char"/>
          <w:rFonts w:ascii="Arial" w:hAnsi="Arial" w:cs="Arial"/>
          <w:b w:val="0"/>
          <w:bCs w:val="0"/>
          <w:color w:val="auto"/>
          <w:sz w:val="28"/>
          <w:szCs w:val="28"/>
        </w:rPr>
        <w:t xml:space="preserve">Individual Braille </w:t>
      </w:r>
      <w:proofErr w:type="gramStart"/>
      <w:r w:rsidRPr="004C2EA0">
        <w:rPr>
          <w:rStyle w:val="Heading3Char"/>
          <w:rFonts w:ascii="Arial" w:hAnsi="Arial" w:cs="Arial"/>
          <w:b w:val="0"/>
          <w:bCs w:val="0"/>
          <w:color w:val="auto"/>
          <w:sz w:val="28"/>
          <w:szCs w:val="28"/>
        </w:rPr>
        <w:t>instruction;</w:t>
      </w:r>
      <w:proofErr w:type="gramEnd"/>
    </w:p>
    <w:p w14:paraId="72B9BBB6" w14:textId="77777777" w:rsidR="002359D9" w:rsidRPr="004C2EA0" w:rsidRDefault="002359D9" w:rsidP="002359D9">
      <w:pPr>
        <w:pStyle w:val="ListParagraph"/>
        <w:numPr>
          <w:ilvl w:val="0"/>
          <w:numId w:val="2"/>
        </w:numPr>
        <w:ind w:left="720" w:hanging="540"/>
        <w:rPr>
          <w:rStyle w:val="Heading3Char"/>
          <w:rFonts w:ascii="Arial" w:hAnsi="Arial" w:cs="Arial"/>
          <w:b w:val="0"/>
          <w:bCs w:val="0"/>
          <w:color w:val="auto"/>
          <w:sz w:val="28"/>
          <w:szCs w:val="28"/>
        </w:rPr>
      </w:pPr>
      <w:r w:rsidRPr="004C2EA0">
        <w:rPr>
          <w:rStyle w:val="Heading3Char"/>
          <w:rFonts w:ascii="Arial" w:hAnsi="Arial" w:cs="Arial"/>
          <w:b w:val="0"/>
          <w:bCs w:val="0"/>
          <w:color w:val="auto"/>
          <w:sz w:val="28"/>
          <w:szCs w:val="28"/>
        </w:rPr>
        <w:t>Individual Vocational Counseling; and,</w:t>
      </w:r>
    </w:p>
    <w:p w14:paraId="5A63311F" w14:textId="60AC860B" w:rsidR="002359D9" w:rsidRDefault="002359D9" w:rsidP="002359D9">
      <w:pPr>
        <w:pStyle w:val="ListParagraph"/>
        <w:numPr>
          <w:ilvl w:val="0"/>
          <w:numId w:val="2"/>
        </w:numPr>
        <w:ind w:left="720" w:hanging="540"/>
        <w:rPr>
          <w:rStyle w:val="Heading3Char"/>
          <w:rFonts w:ascii="Arial" w:hAnsi="Arial" w:cs="Arial"/>
          <w:b w:val="0"/>
          <w:bCs w:val="0"/>
          <w:color w:val="auto"/>
          <w:sz w:val="28"/>
          <w:szCs w:val="28"/>
        </w:rPr>
      </w:pPr>
      <w:r w:rsidRPr="004C2EA0">
        <w:rPr>
          <w:rStyle w:val="Heading3Char"/>
          <w:rFonts w:ascii="Arial" w:hAnsi="Arial" w:cs="Arial"/>
          <w:b w:val="0"/>
          <w:bCs w:val="0"/>
          <w:color w:val="auto"/>
          <w:sz w:val="28"/>
          <w:szCs w:val="28"/>
        </w:rPr>
        <w:t>Job Readiness and College Preparation classes.</w:t>
      </w:r>
    </w:p>
    <w:p w14:paraId="559F406B" w14:textId="77777777" w:rsidR="008142EB" w:rsidRPr="004C2EA0" w:rsidRDefault="008142EB" w:rsidP="008142EB">
      <w:pPr>
        <w:pStyle w:val="ListParagraph"/>
        <w:rPr>
          <w:rStyle w:val="Heading3Char"/>
          <w:rFonts w:ascii="Arial" w:hAnsi="Arial" w:cs="Arial"/>
          <w:b w:val="0"/>
          <w:bCs w:val="0"/>
          <w:color w:val="auto"/>
          <w:sz w:val="28"/>
          <w:szCs w:val="28"/>
        </w:rPr>
      </w:pPr>
    </w:p>
    <w:p w14:paraId="2A6063C8" w14:textId="77777777" w:rsidR="002359D9" w:rsidRDefault="002359D9" w:rsidP="002359D9">
      <w:pPr>
        <w:ind w:left="720"/>
      </w:pPr>
    </w:p>
    <w:p w14:paraId="4EE0AA40" w14:textId="77777777" w:rsidR="002359D9" w:rsidRDefault="002359D9" w:rsidP="002359D9">
      <w:pPr>
        <w:pStyle w:val="Heading2"/>
        <w:spacing w:before="0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OCB Program Census Results Year-to-Date State Fiscal Year (SFY) 2022/2023</w:t>
      </w:r>
    </w:p>
    <w:p w14:paraId="1BF034BD" w14:textId="7DC1F918" w:rsidR="002359D9" w:rsidRDefault="002359D9" w:rsidP="004C2EA0">
      <w:pPr>
        <w:pStyle w:val="ListBullet"/>
        <w:numPr>
          <w:ilvl w:val="0"/>
          <w:numId w:val="3"/>
        </w:numPr>
        <w:ind w:left="450" w:hanging="2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14 participants are enrolled and receiving on site services in the OCB program in the month of </w:t>
      </w:r>
      <w:r w:rsidR="00B86BA0">
        <w:rPr>
          <w:rFonts w:ascii="Arial" w:hAnsi="Arial" w:cs="Arial"/>
          <w:sz w:val="28"/>
          <w:szCs w:val="28"/>
        </w:rPr>
        <w:t>January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6924082E" w14:textId="7015D5FC" w:rsidR="002359D9" w:rsidRDefault="002359D9" w:rsidP="004C2EA0">
      <w:pPr>
        <w:pStyle w:val="ListBullet"/>
        <w:numPr>
          <w:ilvl w:val="0"/>
          <w:numId w:val="3"/>
        </w:numPr>
        <w:ind w:left="450" w:hanging="2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OCB is currently serving </w:t>
      </w:r>
      <w:r w:rsidR="00A664D0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participants between the ages of 18 and 21.</w:t>
      </w:r>
    </w:p>
    <w:p w14:paraId="0BC326B4" w14:textId="77777777" w:rsidR="00ED6D24" w:rsidRDefault="00CD7E25" w:rsidP="004B610E">
      <w:pPr>
        <w:pStyle w:val="ListParagraph"/>
        <w:numPr>
          <w:ilvl w:val="0"/>
          <w:numId w:val="3"/>
        </w:numPr>
        <w:ind w:left="450" w:right="-90" w:hanging="2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One </w:t>
      </w:r>
      <w:r w:rsidR="00742ADF">
        <w:rPr>
          <w:rFonts w:ascii="Arial" w:hAnsi="Arial" w:cs="Arial"/>
          <w:sz w:val="28"/>
          <w:szCs w:val="28"/>
        </w:rPr>
        <w:t xml:space="preserve">consumer for </w:t>
      </w:r>
      <w:r w:rsidR="005D24C3">
        <w:rPr>
          <w:rFonts w:ascii="Arial" w:hAnsi="Arial" w:cs="Arial"/>
          <w:sz w:val="28"/>
          <w:szCs w:val="28"/>
        </w:rPr>
        <w:t xml:space="preserve">Orientation and Mobility two-week, 40 hour-Bootcamp </w:t>
      </w:r>
    </w:p>
    <w:p w14:paraId="265ABE87" w14:textId="7E354EC5" w:rsidR="002359D9" w:rsidRPr="00ED6D24" w:rsidRDefault="002359D9" w:rsidP="004C2EA0">
      <w:pPr>
        <w:pStyle w:val="ListParagraph"/>
        <w:numPr>
          <w:ilvl w:val="0"/>
          <w:numId w:val="3"/>
        </w:numPr>
        <w:ind w:left="450" w:hanging="270"/>
        <w:rPr>
          <w:rFonts w:ascii="Arial" w:hAnsi="Arial" w:cs="Arial"/>
          <w:sz w:val="28"/>
          <w:szCs w:val="28"/>
        </w:rPr>
      </w:pPr>
      <w:r w:rsidRPr="00ED6D24">
        <w:rPr>
          <w:rFonts w:ascii="Arial" w:hAnsi="Arial" w:cs="Arial"/>
          <w:sz w:val="28"/>
          <w:szCs w:val="28"/>
        </w:rPr>
        <w:t>One</w:t>
      </w:r>
      <w:r w:rsidR="002B6F3F" w:rsidRPr="00ED6D24">
        <w:rPr>
          <w:rFonts w:ascii="Arial" w:hAnsi="Arial" w:cs="Arial"/>
          <w:sz w:val="28"/>
          <w:szCs w:val="28"/>
        </w:rPr>
        <w:t xml:space="preserve"> </w:t>
      </w:r>
      <w:r w:rsidR="005F1354" w:rsidRPr="00ED6D24">
        <w:rPr>
          <w:rFonts w:ascii="Arial" w:hAnsi="Arial" w:cs="Arial"/>
          <w:sz w:val="28"/>
          <w:szCs w:val="28"/>
        </w:rPr>
        <w:t xml:space="preserve">DOR Adult </w:t>
      </w:r>
      <w:r w:rsidR="004B610E" w:rsidRPr="00ED6D24">
        <w:rPr>
          <w:rFonts w:ascii="Arial" w:hAnsi="Arial" w:cs="Arial"/>
          <w:sz w:val="28"/>
          <w:szCs w:val="28"/>
        </w:rPr>
        <w:t>with disabilities</w:t>
      </w:r>
      <w:r w:rsidR="005F1354" w:rsidRPr="00ED6D24">
        <w:rPr>
          <w:rFonts w:ascii="Arial" w:hAnsi="Arial" w:cs="Arial"/>
          <w:sz w:val="28"/>
          <w:szCs w:val="28"/>
        </w:rPr>
        <w:t xml:space="preserve"> </w:t>
      </w:r>
      <w:r w:rsidR="002B6F3F" w:rsidRPr="00ED6D24">
        <w:rPr>
          <w:rFonts w:ascii="Arial" w:hAnsi="Arial" w:cs="Arial"/>
          <w:sz w:val="28"/>
          <w:szCs w:val="28"/>
        </w:rPr>
        <w:t>will begin a paid work experience</w:t>
      </w:r>
      <w:r w:rsidR="005F1354" w:rsidRPr="00ED6D24">
        <w:rPr>
          <w:rFonts w:ascii="Arial" w:hAnsi="Arial" w:cs="Arial"/>
          <w:sz w:val="28"/>
          <w:szCs w:val="28"/>
        </w:rPr>
        <w:t>.</w:t>
      </w:r>
      <w:r w:rsidR="002B6F3F" w:rsidRPr="00ED6D24">
        <w:rPr>
          <w:rFonts w:ascii="Arial" w:hAnsi="Arial" w:cs="Arial"/>
          <w:sz w:val="28"/>
          <w:szCs w:val="28"/>
        </w:rPr>
        <w:t xml:space="preserve"> </w:t>
      </w:r>
    </w:p>
    <w:p w14:paraId="024C1784" w14:textId="17292120" w:rsidR="002359D9" w:rsidRDefault="002359D9" w:rsidP="004C2EA0">
      <w:pPr>
        <w:pStyle w:val="ListParagraph"/>
        <w:numPr>
          <w:ilvl w:val="0"/>
          <w:numId w:val="3"/>
        </w:numPr>
        <w:ind w:left="450" w:hanging="27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One DOR student with disabilities completed paid work experience and </w:t>
      </w:r>
      <w:r w:rsidR="00F353BF">
        <w:rPr>
          <w:rFonts w:ascii="Arial" w:hAnsi="Arial" w:cs="Arial"/>
          <w:sz w:val="28"/>
          <w:szCs w:val="28"/>
        </w:rPr>
        <w:t xml:space="preserve">was hired </w:t>
      </w:r>
      <w:r w:rsidR="003B62F3">
        <w:rPr>
          <w:rFonts w:ascii="Arial" w:hAnsi="Arial" w:cs="Arial"/>
          <w:sz w:val="28"/>
          <w:szCs w:val="28"/>
        </w:rPr>
        <w:t xml:space="preserve">by OCB </w:t>
      </w:r>
      <w:r w:rsidR="00F353BF">
        <w:rPr>
          <w:rFonts w:ascii="Arial" w:hAnsi="Arial" w:cs="Arial"/>
          <w:sz w:val="28"/>
          <w:szCs w:val="28"/>
        </w:rPr>
        <w:t xml:space="preserve">in December 2022 </w:t>
      </w:r>
      <w:r w:rsidR="004B610E">
        <w:rPr>
          <w:rFonts w:ascii="Arial" w:hAnsi="Arial" w:cs="Arial"/>
          <w:sz w:val="28"/>
          <w:szCs w:val="28"/>
        </w:rPr>
        <w:t xml:space="preserve">as a Food Service Technician working in the cafeteria.  </w:t>
      </w:r>
      <w:r>
        <w:rPr>
          <w:rFonts w:ascii="Arial" w:hAnsi="Arial" w:cs="Arial"/>
          <w:sz w:val="28"/>
          <w:szCs w:val="28"/>
        </w:rPr>
        <w:t xml:space="preserve">   </w:t>
      </w:r>
    </w:p>
    <w:p w14:paraId="3C2EC798" w14:textId="77777777" w:rsidR="002359D9" w:rsidRDefault="002359D9" w:rsidP="002359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69ABE53D" w14:textId="77777777" w:rsidR="002359D9" w:rsidRDefault="002359D9" w:rsidP="002359D9">
      <w:pPr>
        <w:pStyle w:val="ListBullet"/>
        <w:numPr>
          <w:ilvl w:val="0"/>
          <w:numId w:val="0"/>
        </w:numPr>
        <w:tabs>
          <w:tab w:val="left" w:pos="540"/>
        </w:tabs>
        <w:ind w:left="540"/>
        <w:rPr>
          <w:rFonts w:ascii="Arial" w:hAnsi="Arial" w:cs="Arial"/>
          <w:sz w:val="28"/>
          <w:szCs w:val="28"/>
        </w:rPr>
      </w:pPr>
    </w:p>
    <w:p w14:paraId="02864FE6" w14:textId="77777777" w:rsidR="002359D9" w:rsidRDefault="002359D9" w:rsidP="002359D9">
      <w:pPr>
        <w:pStyle w:val="Heading2"/>
        <w:spacing w:before="0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lastRenderedPageBreak/>
        <w:t>Outreach Efforts</w:t>
      </w:r>
    </w:p>
    <w:p w14:paraId="75B3CBE5" w14:textId="00BA4AA6" w:rsidR="002359D9" w:rsidRDefault="002359D9" w:rsidP="002359D9">
      <w:pPr>
        <w:pStyle w:val="ListBullet"/>
        <w:numPr>
          <w:ilvl w:val="0"/>
          <w:numId w:val="0"/>
        </w:numPr>
        <w:tabs>
          <w:tab w:val="left" w:pos="7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a means for advancing awareness about OCB, BFS/DOR, and promoting involvement and inclusion in the local community, outreach efforts continue to be a focus for staff. Additionally, maintaining regular communication by meeting with BFS counselors individually, attending BFS unit meetings, and participating in bimonthly BFS managers’ meetings will continue.</w:t>
      </w:r>
    </w:p>
    <w:p w14:paraId="05CE6E37" w14:textId="77777777" w:rsidR="004B610E" w:rsidRPr="004B610E" w:rsidRDefault="004B610E" w:rsidP="002359D9">
      <w:pPr>
        <w:pStyle w:val="ListBullet"/>
        <w:numPr>
          <w:ilvl w:val="0"/>
          <w:numId w:val="0"/>
        </w:numPr>
        <w:tabs>
          <w:tab w:val="left" w:pos="720"/>
        </w:tabs>
        <w:rPr>
          <w:rFonts w:ascii="Arial" w:hAnsi="Arial" w:cs="Arial"/>
          <w:sz w:val="28"/>
          <w:szCs w:val="28"/>
        </w:rPr>
      </w:pPr>
    </w:p>
    <w:p w14:paraId="0DA209E1" w14:textId="002F8013" w:rsidR="002359D9" w:rsidRPr="004B610E" w:rsidRDefault="002359D9" w:rsidP="004B610E">
      <w:pPr>
        <w:pStyle w:val="ListBullet"/>
        <w:numPr>
          <w:ilvl w:val="0"/>
          <w:numId w:val="0"/>
        </w:numPr>
        <w:rPr>
          <w:rFonts w:ascii="Arial" w:hAnsi="Arial" w:cs="Arial"/>
          <w:sz w:val="28"/>
          <w:szCs w:val="28"/>
        </w:rPr>
      </w:pPr>
      <w:r w:rsidRPr="004B610E">
        <w:rPr>
          <w:rFonts w:ascii="Arial" w:hAnsi="Arial" w:cs="Arial"/>
          <w:sz w:val="28"/>
          <w:szCs w:val="28"/>
        </w:rPr>
        <w:t xml:space="preserve"> OCB will be the host site for the SB 105 Meeting.  Dates have been announced for July 13 </w:t>
      </w:r>
      <w:r w:rsidR="00546789">
        <w:rPr>
          <w:rFonts w:ascii="Arial" w:hAnsi="Arial" w:cs="Arial"/>
          <w:sz w:val="28"/>
          <w:szCs w:val="28"/>
        </w:rPr>
        <w:t xml:space="preserve">– 14, 2023.  This upcoming meeting </w:t>
      </w:r>
      <w:r w:rsidRPr="004B610E">
        <w:rPr>
          <w:rFonts w:ascii="Arial" w:hAnsi="Arial" w:cs="Arial"/>
          <w:sz w:val="28"/>
          <w:szCs w:val="28"/>
        </w:rPr>
        <w:t>will celebrate the 20</w:t>
      </w:r>
      <w:r w:rsidRPr="004B610E">
        <w:rPr>
          <w:rFonts w:ascii="Arial" w:hAnsi="Arial" w:cs="Arial"/>
          <w:sz w:val="28"/>
          <w:szCs w:val="28"/>
          <w:vertAlign w:val="superscript"/>
        </w:rPr>
        <w:t>th</w:t>
      </w:r>
      <w:r w:rsidRPr="004B610E">
        <w:rPr>
          <w:rFonts w:ascii="Arial" w:hAnsi="Arial" w:cs="Arial"/>
          <w:sz w:val="28"/>
          <w:szCs w:val="28"/>
        </w:rPr>
        <w:t xml:space="preserve"> anniversary</w:t>
      </w:r>
      <w:r w:rsidR="004B610E">
        <w:rPr>
          <w:rFonts w:ascii="Arial" w:hAnsi="Arial" w:cs="Arial"/>
          <w:sz w:val="28"/>
          <w:szCs w:val="28"/>
        </w:rPr>
        <w:t xml:space="preserve"> </w:t>
      </w:r>
      <w:r w:rsidRPr="004B610E">
        <w:rPr>
          <w:rFonts w:ascii="Arial" w:hAnsi="Arial" w:cs="Arial"/>
          <w:sz w:val="28"/>
          <w:szCs w:val="28"/>
        </w:rPr>
        <w:t>of the passage of SB 105. More details will come</w:t>
      </w:r>
      <w:r w:rsidR="009B48A2" w:rsidRPr="004B610E">
        <w:rPr>
          <w:rFonts w:ascii="Arial" w:hAnsi="Arial" w:cs="Arial"/>
          <w:sz w:val="28"/>
          <w:szCs w:val="28"/>
        </w:rPr>
        <w:t>!</w:t>
      </w:r>
      <w:r w:rsidR="005B3FF1" w:rsidRPr="004B610E">
        <w:rPr>
          <w:rFonts w:ascii="Arial" w:hAnsi="Arial" w:cs="Arial"/>
          <w:sz w:val="28"/>
          <w:szCs w:val="28"/>
        </w:rPr>
        <w:t xml:space="preserve"> </w:t>
      </w:r>
      <w:r w:rsidRPr="004B610E">
        <w:rPr>
          <w:rFonts w:ascii="Arial" w:hAnsi="Arial" w:cs="Arial"/>
          <w:sz w:val="28"/>
          <w:szCs w:val="28"/>
        </w:rPr>
        <w:t xml:space="preserve">    </w:t>
      </w:r>
    </w:p>
    <w:p w14:paraId="1C61C6B2" w14:textId="77777777" w:rsidR="002359D9" w:rsidRDefault="002359D9" w:rsidP="002359D9">
      <w:pPr>
        <w:pStyle w:val="Heading2"/>
        <w:spacing w:before="0"/>
        <w:rPr>
          <w:rFonts w:ascii="Arial" w:hAnsi="Arial" w:cs="Arial"/>
          <w:b w:val="0"/>
          <w:bCs w:val="0"/>
          <w:color w:val="auto"/>
          <w:sz w:val="28"/>
          <w:szCs w:val="28"/>
        </w:rPr>
      </w:pPr>
    </w:p>
    <w:p w14:paraId="6E1058DA" w14:textId="77777777" w:rsidR="002359D9" w:rsidRDefault="002359D9" w:rsidP="002359D9">
      <w:pPr>
        <w:pStyle w:val="Heading2"/>
        <w:spacing w:before="0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Administrative and Personnel Updates</w:t>
      </w:r>
    </w:p>
    <w:p w14:paraId="042D9A43" w14:textId="1C595049" w:rsidR="002359D9" w:rsidRPr="004B610E" w:rsidRDefault="002359D9" w:rsidP="004B610E">
      <w:pPr>
        <w:pStyle w:val="ListBullet"/>
        <w:numPr>
          <w:ilvl w:val="0"/>
          <w:numId w:val="0"/>
        </w:numPr>
        <w:rPr>
          <w:rFonts w:ascii="Arial" w:hAnsi="Arial" w:cs="Arial"/>
          <w:sz w:val="28"/>
          <w:szCs w:val="28"/>
        </w:rPr>
      </w:pPr>
      <w:r w:rsidRPr="004B610E">
        <w:rPr>
          <w:rFonts w:ascii="Arial" w:hAnsi="Arial" w:cs="Arial"/>
          <w:sz w:val="28"/>
          <w:szCs w:val="28"/>
        </w:rPr>
        <w:t xml:space="preserve">Eric Mazariegos </w:t>
      </w:r>
      <w:r w:rsidR="004B610E">
        <w:rPr>
          <w:rFonts w:ascii="Arial" w:hAnsi="Arial" w:cs="Arial"/>
          <w:sz w:val="28"/>
          <w:szCs w:val="28"/>
        </w:rPr>
        <w:t xml:space="preserve">is </w:t>
      </w:r>
      <w:r w:rsidRPr="004B610E">
        <w:rPr>
          <w:rFonts w:ascii="Arial" w:hAnsi="Arial" w:cs="Arial"/>
          <w:sz w:val="28"/>
          <w:szCs w:val="28"/>
        </w:rPr>
        <w:t xml:space="preserve">continuing as the OCB Acting Administrator    </w:t>
      </w:r>
    </w:p>
    <w:p w14:paraId="6483A194" w14:textId="77777777" w:rsidR="002359D9" w:rsidRDefault="002359D9" w:rsidP="002359D9">
      <w:pPr>
        <w:pStyle w:val="ListBullet"/>
        <w:numPr>
          <w:ilvl w:val="0"/>
          <w:numId w:val="0"/>
        </w:numPr>
        <w:tabs>
          <w:tab w:val="left" w:pos="720"/>
        </w:tabs>
        <w:rPr>
          <w:rFonts w:ascii="Arial" w:hAnsi="Arial" w:cs="Arial"/>
          <w:sz w:val="28"/>
          <w:szCs w:val="28"/>
        </w:rPr>
      </w:pPr>
    </w:p>
    <w:p w14:paraId="28DA8F2C" w14:textId="77777777" w:rsidR="002359D9" w:rsidRDefault="002359D9" w:rsidP="002359D9">
      <w:pPr>
        <w:pStyle w:val="ListBullet"/>
        <w:numPr>
          <w:ilvl w:val="0"/>
          <w:numId w:val="0"/>
        </w:numPr>
        <w:tabs>
          <w:tab w:val="left" w:pos="72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Active job postings and interviewing as of this report include: </w:t>
      </w:r>
    </w:p>
    <w:p w14:paraId="20124D48" w14:textId="24E7B8F6" w:rsidR="00F77758" w:rsidRPr="004B610E" w:rsidRDefault="00D53A19" w:rsidP="00720529">
      <w:pPr>
        <w:pStyle w:val="ListBullet"/>
        <w:numPr>
          <w:ilvl w:val="0"/>
          <w:numId w:val="6"/>
        </w:numPr>
        <w:tabs>
          <w:tab w:val="left" w:pos="720"/>
        </w:tabs>
        <w:rPr>
          <w:rFonts w:ascii="Arial" w:hAnsi="Arial" w:cs="Arial"/>
          <w:sz w:val="28"/>
          <w:szCs w:val="28"/>
        </w:rPr>
      </w:pPr>
      <w:r w:rsidRPr="004B610E">
        <w:rPr>
          <w:rFonts w:ascii="Arial" w:hAnsi="Arial" w:cs="Arial"/>
          <w:sz w:val="28"/>
          <w:szCs w:val="28"/>
        </w:rPr>
        <w:t>Office Technician (Typing</w:t>
      </w:r>
      <w:proofErr w:type="gramStart"/>
      <w:r w:rsidRPr="004B610E">
        <w:rPr>
          <w:rFonts w:ascii="Arial" w:hAnsi="Arial" w:cs="Arial"/>
          <w:sz w:val="28"/>
          <w:szCs w:val="28"/>
        </w:rPr>
        <w:t>)</w:t>
      </w:r>
      <w:r w:rsidR="004B610E">
        <w:rPr>
          <w:rFonts w:ascii="Arial" w:hAnsi="Arial" w:cs="Arial"/>
          <w:sz w:val="28"/>
          <w:szCs w:val="28"/>
        </w:rPr>
        <w:t>;</w:t>
      </w:r>
      <w:proofErr w:type="gramEnd"/>
    </w:p>
    <w:p w14:paraId="63B34DBE" w14:textId="69D80A5C" w:rsidR="002359D9" w:rsidRPr="00882377" w:rsidRDefault="002359D9" w:rsidP="00882377">
      <w:pPr>
        <w:pStyle w:val="ListBullet"/>
        <w:numPr>
          <w:ilvl w:val="0"/>
          <w:numId w:val="6"/>
        </w:numPr>
        <w:tabs>
          <w:tab w:val="left" w:pos="720"/>
        </w:tabs>
        <w:rPr>
          <w:rFonts w:ascii="Arial" w:hAnsi="Arial" w:cs="Arial"/>
          <w:sz w:val="28"/>
          <w:szCs w:val="28"/>
        </w:rPr>
      </w:pPr>
      <w:r w:rsidRPr="00882377">
        <w:rPr>
          <w:rFonts w:ascii="Arial" w:hAnsi="Arial" w:cs="Arial"/>
          <w:sz w:val="28"/>
          <w:szCs w:val="28"/>
        </w:rPr>
        <w:t xml:space="preserve">Vocational Instructor Computers and Related </w:t>
      </w:r>
      <w:proofErr w:type="gramStart"/>
      <w:r w:rsidRPr="00882377">
        <w:rPr>
          <w:rFonts w:ascii="Arial" w:hAnsi="Arial" w:cs="Arial"/>
          <w:sz w:val="28"/>
          <w:szCs w:val="28"/>
        </w:rPr>
        <w:t>Technologies;</w:t>
      </w:r>
      <w:proofErr w:type="gramEnd"/>
      <w:r w:rsidRPr="00882377">
        <w:rPr>
          <w:rFonts w:ascii="Arial" w:hAnsi="Arial" w:cs="Arial"/>
          <w:sz w:val="28"/>
          <w:szCs w:val="28"/>
        </w:rPr>
        <w:t xml:space="preserve"> </w:t>
      </w:r>
    </w:p>
    <w:p w14:paraId="70BA6C27" w14:textId="053D6159" w:rsidR="002359D9" w:rsidRDefault="002359D9" w:rsidP="004A1B6A">
      <w:pPr>
        <w:pStyle w:val="ListBullet"/>
        <w:numPr>
          <w:ilvl w:val="0"/>
          <w:numId w:val="4"/>
        </w:numPr>
        <w:tabs>
          <w:tab w:val="left" w:pos="720"/>
        </w:tabs>
        <w:rPr>
          <w:rFonts w:ascii="Arial" w:hAnsi="Arial" w:cs="Arial"/>
          <w:sz w:val="28"/>
          <w:szCs w:val="28"/>
        </w:rPr>
      </w:pPr>
      <w:r w:rsidRPr="00194191">
        <w:rPr>
          <w:rFonts w:ascii="Arial" w:hAnsi="Arial" w:cs="Arial"/>
          <w:sz w:val="28"/>
          <w:szCs w:val="28"/>
        </w:rPr>
        <w:t xml:space="preserve">Building Maintenance </w:t>
      </w:r>
      <w:proofErr w:type="gramStart"/>
      <w:r w:rsidRPr="00194191">
        <w:rPr>
          <w:rFonts w:ascii="Arial" w:hAnsi="Arial" w:cs="Arial"/>
          <w:sz w:val="28"/>
          <w:szCs w:val="28"/>
        </w:rPr>
        <w:t>Worker;</w:t>
      </w:r>
      <w:proofErr w:type="gramEnd"/>
    </w:p>
    <w:p w14:paraId="3AD41738" w14:textId="694AA46B" w:rsidR="002359D9" w:rsidRPr="00C139EF" w:rsidRDefault="00196DDB" w:rsidP="00C139EF">
      <w:pPr>
        <w:pStyle w:val="ListBullet"/>
        <w:numPr>
          <w:ilvl w:val="0"/>
          <w:numId w:val="4"/>
        </w:numPr>
        <w:tabs>
          <w:tab w:val="left" w:pos="720"/>
        </w:tabs>
        <w:rPr>
          <w:rFonts w:ascii="Arial" w:hAnsi="Arial" w:cs="Arial"/>
          <w:sz w:val="28"/>
          <w:szCs w:val="28"/>
        </w:rPr>
      </w:pPr>
      <w:r w:rsidRPr="00C139EF">
        <w:rPr>
          <w:rFonts w:ascii="Arial" w:hAnsi="Arial" w:cs="Arial"/>
          <w:sz w:val="28"/>
          <w:szCs w:val="28"/>
        </w:rPr>
        <w:t>Em</w:t>
      </w:r>
      <w:r w:rsidR="007C559B" w:rsidRPr="00C139EF">
        <w:rPr>
          <w:rFonts w:ascii="Arial" w:hAnsi="Arial" w:cs="Arial"/>
          <w:sz w:val="28"/>
          <w:szCs w:val="28"/>
        </w:rPr>
        <w:t xml:space="preserve">anuel Marin Ortiz hired </w:t>
      </w:r>
      <w:r w:rsidR="00EB0935" w:rsidRPr="00C139EF">
        <w:rPr>
          <w:rFonts w:ascii="Arial" w:hAnsi="Arial" w:cs="Arial"/>
          <w:sz w:val="28"/>
          <w:szCs w:val="28"/>
        </w:rPr>
        <w:t xml:space="preserve">on </w:t>
      </w:r>
      <w:r w:rsidR="007C559B" w:rsidRPr="00C139EF">
        <w:rPr>
          <w:rFonts w:ascii="Arial" w:hAnsi="Arial" w:cs="Arial"/>
          <w:sz w:val="28"/>
          <w:szCs w:val="28"/>
        </w:rPr>
        <w:t>12/12/</w:t>
      </w:r>
      <w:r w:rsidR="004B610E" w:rsidRPr="00C139EF">
        <w:rPr>
          <w:rFonts w:ascii="Arial" w:hAnsi="Arial" w:cs="Arial"/>
          <w:sz w:val="28"/>
          <w:szCs w:val="28"/>
        </w:rPr>
        <w:t>2022 as</w:t>
      </w:r>
      <w:r w:rsidR="004E53A7" w:rsidRPr="00C139EF">
        <w:rPr>
          <w:rFonts w:ascii="Arial" w:hAnsi="Arial" w:cs="Arial"/>
          <w:sz w:val="28"/>
          <w:szCs w:val="28"/>
        </w:rPr>
        <w:t xml:space="preserve"> </w:t>
      </w:r>
      <w:r w:rsidR="00EB0935" w:rsidRPr="00C139EF">
        <w:rPr>
          <w:rFonts w:ascii="Arial" w:hAnsi="Arial" w:cs="Arial"/>
          <w:sz w:val="28"/>
          <w:szCs w:val="28"/>
        </w:rPr>
        <w:t xml:space="preserve">a </w:t>
      </w:r>
      <w:r w:rsidR="002359D9" w:rsidRPr="00C139EF">
        <w:rPr>
          <w:rFonts w:ascii="Arial" w:hAnsi="Arial" w:cs="Arial"/>
          <w:sz w:val="28"/>
          <w:szCs w:val="28"/>
        </w:rPr>
        <w:t>Food</w:t>
      </w:r>
      <w:r w:rsidR="004E53A7" w:rsidRPr="00C139EF">
        <w:rPr>
          <w:rFonts w:ascii="Arial" w:hAnsi="Arial" w:cs="Arial"/>
          <w:sz w:val="28"/>
          <w:szCs w:val="28"/>
        </w:rPr>
        <w:t xml:space="preserve"> </w:t>
      </w:r>
      <w:r w:rsidR="002359D9" w:rsidRPr="00C139EF">
        <w:rPr>
          <w:rFonts w:ascii="Arial" w:hAnsi="Arial" w:cs="Arial"/>
          <w:sz w:val="28"/>
          <w:szCs w:val="28"/>
        </w:rPr>
        <w:t xml:space="preserve">Service Technician; and, </w:t>
      </w:r>
    </w:p>
    <w:p w14:paraId="758B8D57" w14:textId="38A9AF08" w:rsidR="002359D9" w:rsidRDefault="00202F36" w:rsidP="004B610E">
      <w:pPr>
        <w:pStyle w:val="ListBulle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Martha </w:t>
      </w:r>
      <w:r>
        <w:rPr>
          <w:rFonts w:ascii="Arial" w:hAnsi="Arial"/>
          <w:sz w:val="28"/>
        </w:rPr>
        <w:t xml:space="preserve">Vidrios-Baltazar </w:t>
      </w:r>
      <w:r w:rsidR="00632BCC">
        <w:rPr>
          <w:rFonts w:ascii="Arial" w:hAnsi="Arial"/>
          <w:sz w:val="28"/>
        </w:rPr>
        <w:t>hired on</w:t>
      </w:r>
      <w:r w:rsidR="00196DDB">
        <w:rPr>
          <w:rFonts w:ascii="Arial" w:hAnsi="Arial"/>
          <w:sz w:val="28"/>
        </w:rPr>
        <w:t xml:space="preserve"> 11/21/</w:t>
      </w:r>
      <w:r w:rsidR="008142EB">
        <w:rPr>
          <w:rFonts w:ascii="Arial" w:hAnsi="Arial"/>
          <w:sz w:val="28"/>
        </w:rPr>
        <w:t>2022 as</w:t>
      </w:r>
      <w:r>
        <w:rPr>
          <w:rFonts w:ascii="Arial" w:hAnsi="Arial"/>
          <w:sz w:val="28"/>
        </w:rPr>
        <w:t xml:space="preserve"> </w:t>
      </w:r>
      <w:r w:rsidR="001B27DD">
        <w:rPr>
          <w:rFonts w:ascii="Arial" w:hAnsi="Arial"/>
          <w:sz w:val="28"/>
        </w:rPr>
        <w:t xml:space="preserve">a </w:t>
      </w:r>
      <w:r w:rsidR="002359D9">
        <w:rPr>
          <w:rFonts w:ascii="Arial" w:hAnsi="Arial" w:cs="Arial"/>
          <w:sz w:val="28"/>
          <w:szCs w:val="28"/>
        </w:rPr>
        <w:t>Support Services Assistant (General).</w:t>
      </w:r>
    </w:p>
    <w:p w14:paraId="05BA462F" w14:textId="77777777" w:rsidR="002359D9" w:rsidRDefault="002359D9" w:rsidP="002359D9">
      <w:pPr>
        <w:pStyle w:val="ListBullet"/>
        <w:numPr>
          <w:ilvl w:val="0"/>
          <w:numId w:val="0"/>
        </w:numPr>
        <w:tabs>
          <w:tab w:val="left" w:pos="720"/>
        </w:tabs>
        <w:rPr>
          <w:rFonts w:ascii="Arial" w:hAnsi="Arial" w:cs="Arial"/>
          <w:sz w:val="28"/>
          <w:szCs w:val="28"/>
        </w:rPr>
      </w:pPr>
    </w:p>
    <w:p w14:paraId="56232B0D" w14:textId="77777777" w:rsidR="002359D9" w:rsidRDefault="002359D9" w:rsidP="002359D9">
      <w:pPr>
        <w:pStyle w:val="Heading2"/>
        <w:spacing w:before="0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Curriculum Enhancement/Development/Strategic Planning </w:t>
      </w:r>
    </w:p>
    <w:p w14:paraId="1E37717C" w14:textId="77777777" w:rsidR="002359D9" w:rsidRPr="004B610E" w:rsidRDefault="002359D9" w:rsidP="002359D9">
      <w:pPr>
        <w:rPr>
          <w:rFonts w:ascii="Arial" w:hAnsi="Arial" w:cs="Arial"/>
          <w:b/>
          <w:bCs/>
          <w:sz w:val="28"/>
          <w:szCs w:val="28"/>
        </w:rPr>
      </w:pPr>
      <w:r w:rsidRPr="004B610E">
        <w:rPr>
          <w:rStyle w:val="Heading3Char"/>
          <w:rFonts w:ascii="Arial" w:hAnsi="Arial" w:cs="Arial"/>
          <w:b w:val="0"/>
          <w:bCs w:val="0"/>
          <w:color w:val="auto"/>
          <w:sz w:val="28"/>
          <w:szCs w:val="28"/>
        </w:rPr>
        <w:t>The following program enhancement activities and curriculum modifications have continued since the last BAC report:</w:t>
      </w:r>
    </w:p>
    <w:p w14:paraId="5D7C8569" w14:textId="2A980870" w:rsidR="002359D9" w:rsidRPr="006E463B" w:rsidRDefault="006E463B" w:rsidP="006E463B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6E463B">
        <w:rPr>
          <w:rFonts w:ascii="Arial" w:hAnsi="Arial" w:cs="Arial"/>
          <w:sz w:val="28"/>
          <w:szCs w:val="28"/>
        </w:rPr>
        <w:t>OCB participants attend</w:t>
      </w:r>
      <w:r w:rsidR="002359D9" w:rsidRPr="006E463B">
        <w:rPr>
          <w:rFonts w:ascii="Arial" w:hAnsi="Arial" w:cs="Arial"/>
          <w:sz w:val="28"/>
          <w:szCs w:val="28"/>
        </w:rPr>
        <w:t xml:space="preserve"> </w:t>
      </w:r>
      <w:r w:rsidRPr="006E463B">
        <w:rPr>
          <w:rFonts w:ascii="Arial" w:hAnsi="Arial" w:cs="Arial"/>
          <w:sz w:val="28"/>
          <w:szCs w:val="28"/>
        </w:rPr>
        <w:t xml:space="preserve">the following </w:t>
      </w:r>
      <w:r w:rsidR="002359D9" w:rsidRPr="006E463B">
        <w:rPr>
          <w:rFonts w:ascii="Arial" w:hAnsi="Arial" w:cs="Arial"/>
          <w:sz w:val="28"/>
          <w:szCs w:val="28"/>
        </w:rPr>
        <w:t xml:space="preserve">seminars </w:t>
      </w:r>
      <w:r w:rsidRPr="006E463B">
        <w:rPr>
          <w:rFonts w:ascii="Arial" w:hAnsi="Arial" w:cs="Arial"/>
          <w:sz w:val="28"/>
          <w:szCs w:val="28"/>
        </w:rPr>
        <w:t xml:space="preserve">on </w:t>
      </w:r>
      <w:r w:rsidR="002359D9" w:rsidRPr="006E463B">
        <w:rPr>
          <w:rFonts w:ascii="Arial" w:hAnsi="Arial" w:cs="Arial"/>
          <w:sz w:val="28"/>
          <w:szCs w:val="28"/>
        </w:rPr>
        <w:t>the topics of healthy relationships, consent, and healthy boundaries</w:t>
      </w:r>
      <w:r w:rsidRPr="006E463B">
        <w:rPr>
          <w:rFonts w:ascii="Arial" w:hAnsi="Arial" w:cs="Arial"/>
          <w:sz w:val="28"/>
          <w:szCs w:val="28"/>
        </w:rPr>
        <w:t xml:space="preserve">:  Boundaries in the Workplace; Safety While Out in the Community; </w:t>
      </w:r>
      <w:proofErr w:type="gramStart"/>
      <w:r w:rsidRPr="006E463B">
        <w:rPr>
          <w:rFonts w:ascii="Arial" w:hAnsi="Arial" w:cs="Arial"/>
          <w:sz w:val="28"/>
          <w:szCs w:val="28"/>
        </w:rPr>
        <w:t>and,</w:t>
      </w:r>
      <w:proofErr w:type="gramEnd"/>
      <w:r w:rsidRPr="006E463B">
        <w:rPr>
          <w:rFonts w:ascii="Arial" w:hAnsi="Arial" w:cs="Arial"/>
          <w:sz w:val="28"/>
          <w:szCs w:val="28"/>
        </w:rPr>
        <w:t xml:space="preserve"> Sexual Health and Education</w:t>
      </w:r>
      <w:r w:rsidR="002359D9" w:rsidRPr="006E463B">
        <w:rPr>
          <w:rFonts w:ascii="Arial" w:hAnsi="Arial" w:cs="Arial"/>
          <w:sz w:val="28"/>
          <w:szCs w:val="28"/>
        </w:rPr>
        <w:t>.</w:t>
      </w:r>
    </w:p>
    <w:p w14:paraId="0D16EEEE" w14:textId="77777777" w:rsidR="002359D9" w:rsidRDefault="002359D9" w:rsidP="002359D9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OCB continues to be a paid work experience site for DOR students with disabilities.</w:t>
      </w:r>
    </w:p>
    <w:p w14:paraId="43D8D583" w14:textId="06DF417F" w:rsidR="002359D9" w:rsidRDefault="002359D9" w:rsidP="002359D9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OCB </w:t>
      </w:r>
      <w:r w:rsidR="00CE6DD7">
        <w:rPr>
          <w:rFonts w:ascii="Arial" w:hAnsi="Arial" w:cs="Arial"/>
          <w:sz w:val="28"/>
          <w:szCs w:val="28"/>
        </w:rPr>
        <w:t xml:space="preserve">has </w:t>
      </w:r>
      <w:r w:rsidR="006E463B">
        <w:rPr>
          <w:rFonts w:ascii="Arial" w:hAnsi="Arial" w:cs="Arial"/>
          <w:sz w:val="28"/>
          <w:szCs w:val="28"/>
        </w:rPr>
        <w:t>become a</w:t>
      </w:r>
      <w:r>
        <w:rPr>
          <w:rFonts w:ascii="Arial" w:hAnsi="Arial" w:cs="Arial"/>
          <w:sz w:val="28"/>
          <w:szCs w:val="28"/>
        </w:rPr>
        <w:t xml:space="preserve"> paid work experience site for DOR Adults with disabilities.   </w:t>
      </w:r>
    </w:p>
    <w:p w14:paraId="7083CD24" w14:textId="77777777" w:rsidR="002359D9" w:rsidRDefault="002359D9" w:rsidP="002359D9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Orientation and Mobility two-week, 40 hour-Bootcamp continues.</w:t>
      </w:r>
    </w:p>
    <w:p w14:paraId="0B61D405" w14:textId="77777777" w:rsidR="002359D9" w:rsidRDefault="002359D9" w:rsidP="002359D9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Work-Related and Skills Assessments continue.</w:t>
      </w:r>
    </w:p>
    <w:p w14:paraId="430F73B2" w14:textId="77777777" w:rsidR="002359D9" w:rsidRDefault="002359D9" w:rsidP="002359D9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OCB is able to serve day-students.</w:t>
      </w:r>
    </w:p>
    <w:p w14:paraId="42D65020" w14:textId="77777777" w:rsidR="002359D9" w:rsidRDefault="002359D9" w:rsidP="002359D9">
      <w:pPr>
        <w:rPr>
          <w:sz w:val="28"/>
          <w:szCs w:val="28"/>
        </w:rPr>
      </w:pPr>
    </w:p>
    <w:p w14:paraId="32CCBB03" w14:textId="77777777" w:rsidR="002359D9" w:rsidRDefault="002359D9" w:rsidP="002359D9">
      <w:pPr>
        <w:pStyle w:val="Heading2"/>
        <w:spacing w:before="0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lastRenderedPageBreak/>
        <w:t xml:space="preserve">The Family Integration Program </w:t>
      </w:r>
    </w:p>
    <w:p w14:paraId="71AB7E37" w14:textId="3DE0656D" w:rsidR="002359D9" w:rsidRDefault="002359D9" w:rsidP="002359D9">
      <w:pPr>
        <w:rPr>
          <w:rFonts w:ascii="Arial" w:eastAsiaTheme="minorHAnsi" w:hAnsi="Arial"/>
          <w:sz w:val="28"/>
          <w:szCs w:val="28"/>
        </w:rPr>
      </w:pPr>
      <w:r>
        <w:rPr>
          <w:rFonts w:ascii="Arial" w:eastAsiaTheme="minorHAnsi" w:hAnsi="Arial"/>
          <w:sz w:val="28"/>
          <w:szCs w:val="28"/>
        </w:rPr>
        <w:t xml:space="preserve">OCB continued the Family Integration Program (FIP). The FIP’s goal is to support participants with the transition back to their homes and communities after training at OCB. FIP gives family/guardians the opportunity to discuss their loved one’s progress with OCB’s onsite rehabilitation counselor and teachers. Most of all, the collaboration and integration of family/guardians will assist in the smooth transition home so that the participants’ skills of independence will continue to be encouraged. </w:t>
      </w:r>
    </w:p>
    <w:p w14:paraId="5B15EE01" w14:textId="77777777" w:rsidR="002359D9" w:rsidRDefault="002359D9" w:rsidP="002359D9">
      <w:pPr>
        <w:pStyle w:val="ListParagraph"/>
        <w:ind w:left="0"/>
        <w:rPr>
          <w:rStyle w:val="Heading3Char"/>
          <w:rFonts w:ascii="Arial" w:hAnsi="Arial" w:cs="Arial"/>
          <w:b w:val="0"/>
        </w:rPr>
      </w:pPr>
    </w:p>
    <w:p w14:paraId="73587719" w14:textId="77777777" w:rsidR="002359D9" w:rsidRPr="00546789" w:rsidRDefault="002359D9" w:rsidP="002359D9">
      <w:pPr>
        <w:pStyle w:val="Heading2"/>
        <w:spacing w:before="0"/>
        <w:contextualSpacing/>
        <w:rPr>
          <w:rStyle w:val="Heading3Char"/>
          <w:rFonts w:ascii="Arial" w:hAnsi="Arial" w:cs="Arial"/>
          <w:b/>
          <w:bCs/>
          <w:color w:val="auto"/>
          <w:sz w:val="28"/>
          <w:szCs w:val="28"/>
        </w:rPr>
      </w:pPr>
      <w:r w:rsidRPr="00546789">
        <w:rPr>
          <w:rStyle w:val="Heading3Char"/>
          <w:rFonts w:ascii="Arial" w:hAnsi="Arial" w:cs="Arial"/>
          <w:b/>
          <w:bCs/>
          <w:color w:val="auto"/>
          <w:sz w:val="28"/>
          <w:szCs w:val="28"/>
        </w:rPr>
        <w:t>Gymnasium</w:t>
      </w:r>
    </w:p>
    <w:p w14:paraId="23DDF903" w14:textId="77777777" w:rsidR="002359D9" w:rsidRPr="006E463B" w:rsidRDefault="002359D9" w:rsidP="002359D9">
      <w:pPr>
        <w:rPr>
          <w:rStyle w:val="Heading3Char"/>
          <w:rFonts w:ascii="Arial" w:hAnsi="Arial" w:cs="Arial"/>
          <w:b w:val="0"/>
          <w:bCs w:val="0"/>
          <w:color w:val="auto"/>
          <w:sz w:val="28"/>
          <w:szCs w:val="28"/>
        </w:rPr>
      </w:pPr>
      <w:r w:rsidRPr="006E463B">
        <w:rPr>
          <w:rStyle w:val="Heading3Char"/>
          <w:rFonts w:ascii="Arial" w:hAnsi="Arial" w:cs="Arial"/>
          <w:b w:val="0"/>
          <w:bCs w:val="0"/>
          <w:color w:val="auto"/>
          <w:sz w:val="28"/>
          <w:szCs w:val="28"/>
        </w:rPr>
        <w:t xml:space="preserve">In response to participants’ requests, the gymnasium continues to be available for use. </w:t>
      </w:r>
    </w:p>
    <w:p w14:paraId="15A6B68B" w14:textId="77777777" w:rsidR="002359D9" w:rsidRDefault="002359D9" w:rsidP="002359D9"/>
    <w:p w14:paraId="37B5ACCB" w14:textId="77777777" w:rsidR="002359D9" w:rsidRDefault="002359D9" w:rsidP="002359D9">
      <w:pPr>
        <w:pStyle w:val="Heading2"/>
        <w:spacing w:before="0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OCB Facility Improvement Projects</w:t>
      </w:r>
    </w:p>
    <w:p w14:paraId="4FB2A75C" w14:textId="27E8FA96" w:rsidR="002359D9" w:rsidRDefault="002359D9" w:rsidP="002359D9">
      <w:pPr>
        <w:pStyle w:val="ListParagraph"/>
        <w:numPr>
          <w:ilvl w:val="0"/>
          <w:numId w:val="2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Roof repairs ongoing.</w:t>
      </w:r>
    </w:p>
    <w:p w14:paraId="13CB566E" w14:textId="77777777" w:rsidR="002359D9" w:rsidRDefault="002359D9" w:rsidP="002359D9">
      <w:pPr>
        <w:pStyle w:val="ListParagraph"/>
        <w:numPr>
          <w:ilvl w:val="0"/>
          <w:numId w:val="2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Painting Project of Administration Building Interior in planning stage.</w:t>
      </w:r>
    </w:p>
    <w:p w14:paraId="7ABF83E9" w14:textId="45ACA08F" w:rsidR="002359D9" w:rsidRDefault="002359D9" w:rsidP="002359D9">
      <w:pPr>
        <w:pStyle w:val="ListParagraph"/>
        <w:numPr>
          <w:ilvl w:val="0"/>
          <w:numId w:val="2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New Gymnasium sport court flooring</w:t>
      </w:r>
      <w:r w:rsidR="00E71A55">
        <w:rPr>
          <w:rFonts w:ascii="Arial" w:hAnsi="Arial"/>
          <w:sz w:val="28"/>
        </w:rPr>
        <w:t xml:space="preserve"> </w:t>
      </w:r>
      <w:r w:rsidR="007E7714">
        <w:rPr>
          <w:rFonts w:ascii="Arial" w:hAnsi="Arial"/>
          <w:sz w:val="28"/>
        </w:rPr>
        <w:t xml:space="preserve">installation completed. </w:t>
      </w:r>
    </w:p>
    <w:p w14:paraId="20348C90" w14:textId="2D09B641" w:rsidR="002359D9" w:rsidRDefault="002359D9" w:rsidP="002359D9">
      <w:pPr>
        <w:pStyle w:val="ListParagraph"/>
        <w:numPr>
          <w:ilvl w:val="0"/>
          <w:numId w:val="2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Two electric vehicles</w:t>
      </w:r>
      <w:r w:rsidR="00BF696C">
        <w:rPr>
          <w:rFonts w:ascii="Arial" w:hAnsi="Arial"/>
          <w:sz w:val="28"/>
        </w:rPr>
        <w:t xml:space="preserve"> </w:t>
      </w:r>
      <w:r w:rsidR="002736FA">
        <w:rPr>
          <w:rFonts w:ascii="Arial" w:hAnsi="Arial"/>
          <w:sz w:val="28"/>
        </w:rPr>
        <w:t xml:space="preserve">in final phase and </w:t>
      </w:r>
      <w:r w:rsidR="004216CD">
        <w:rPr>
          <w:rFonts w:ascii="Arial" w:hAnsi="Arial"/>
          <w:sz w:val="28"/>
        </w:rPr>
        <w:t xml:space="preserve">sent to </w:t>
      </w:r>
      <w:r w:rsidR="00EA6072">
        <w:rPr>
          <w:rFonts w:ascii="Arial" w:hAnsi="Arial"/>
          <w:sz w:val="28"/>
        </w:rPr>
        <w:t>A</w:t>
      </w:r>
      <w:r w:rsidR="004216CD">
        <w:rPr>
          <w:rFonts w:ascii="Arial" w:hAnsi="Arial"/>
          <w:sz w:val="28"/>
        </w:rPr>
        <w:t>gency waiting for approval.</w:t>
      </w:r>
      <w:r>
        <w:rPr>
          <w:rFonts w:ascii="Arial" w:hAnsi="Arial"/>
          <w:sz w:val="28"/>
        </w:rPr>
        <w:t xml:space="preserve">    </w:t>
      </w:r>
    </w:p>
    <w:p w14:paraId="1B01412A" w14:textId="5951569F" w:rsidR="002359D9" w:rsidRPr="00632BCC" w:rsidRDefault="00E25A5A" w:rsidP="00632BCC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8"/>
        </w:rPr>
      </w:pPr>
      <w:r w:rsidRPr="00632BCC">
        <w:rPr>
          <w:rFonts w:ascii="Arial" w:hAnsi="Arial" w:cs="Arial"/>
          <w:bCs/>
          <w:sz w:val="28"/>
        </w:rPr>
        <w:t xml:space="preserve">Working </w:t>
      </w:r>
      <w:r w:rsidR="00C00B65" w:rsidRPr="00632BCC">
        <w:rPr>
          <w:rFonts w:ascii="Arial" w:hAnsi="Arial" w:cs="Arial"/>
          <w:bCs/>
          <w:sz w:val="28"/>
        </w:rPr>
        <w:t xml:space="preserve">on the scope of work </w:t>
      </w:r>
      <w:r w:rsidRPr="00632BCC">
        <w:rPr>
          <w:rFonts w:ascii="Arial" w:hAnsi="Arial" w:cs="Arial"/>
          <w:bCs/>
          <w:sz w:val="28"/>
        </w:rPr>
        <w:t>phase</w:t>
      </w:r>
      <w:r w:rsidR="00C00B65" w:rsidRPr="00632BCC">
        <w:rPr>
          <w:rFonts w:ascii="Arial" w:hAnsi="Arial" w:cs="Arial"/>
          <w:bCs/>
          <w:sz w:val="28"/>
        </w:rPr>
        <w:t xml:space="preserve"> </w:t>
      </w:r>
      <w:r w:rsidR="00632BCC" w:rsidRPr="00632BCC">
        <w:rPr>
          <w:rFonts w:ascii="Arial" w:hAnsi="Arial" w:cs="Arial"/>
          <w:bCs/>
          <w:sz w:val="28"/>
        </w:rPr>
        <w:t>for the</w:t>
      </w:r>
      <w:r w:rsidR="00A306EC" w:rsidRPr="00632BCC">
        <w:rPr>
          <w:rFonts w:ascii="Arial" w:hAnsi="Arial" w:cs="Arial"/>
          <w:bCs/>
          <w:sz w:val="28"/>
        </w:rPr>
        <w:t xml:space="preserve"> </w:t>
      </w:r>
      <w:r w:rsidR="002359D9" w:rsidRPr="00632BCC">
        <w:rPr>
          <w:rFonts w:ascii="Arial" w:hAnsi="Arial" w:cs="Arial"/>
          <w:bCs/>
          <w:sz w:val="28"/>
        </w:rPr>
        <w:t>entire OCB campus fence replacement.</w:t>
      </w:r>
    </w:p>
    <w:p w14:paraId="1A2D9B5D" w14:textId="79935D17" w:rsidR="002359D9" w:rsidRPr="00632BCC" w:rsidRDefault="00DE57DC" w:rsidP="00632BCC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8"/>
        </w:rPr>
      </w:pPr>
      <w:r w:rsidRPr="00632BCC">
        <w:rPr>
          <w:rFonts w:ascii="Arial" w:hAnsi="Arial" w:cs="Arial"/>
          <w:bCs/>
          <w:sz w:val="28"/>
        </w:rPr>
        <w:t xml:space="preserve">Working on the scope of work </w:t>
      </w:r>
      <w:r w:rsidR="00E1038C" w:rsidRPr="00632BCC">
        <w:rPr>
          <w:rFonts w:ascii="Arial" w:hAnsi="Arial" w:cs="Arial"/>
          <w:bCs/>
          <w:sz w:val="28"/>
        </w:rPr>
        <w:t>phase</w:t>
      </w:r>
      <w:r w:rsidR="00761220" w:rsidRPr="00632BCC">
        <w:rPr>
          <w:rFonts w:ascii="Arial" w:hAnsi="Arial" w:cs="Arial"/>
          <w:bCs/>
          <w:sz w:val="28"/>
        </w:rPr>
        <w:t xml:space="preserve"> </w:t>
      </w:r>
      <w:r w:rsidRPr="00632BCC">
        <w:rPr>
          <w:rFonts w:ascii="Arial" w:hAnsi="Arial" w:cs="Arial"/>
          <w:bCs/>
          <w:sz w:val="28"/>
        </w:rPr>
        <w:t xml:space="preserve">for </w:t>
      </w:r>
      <w:r w:rsidR="002359D9" w:rsidRPr="00632BCC">
        <w:rPr>
          <w:rFonts w:ascii="Arial" w:hAnsi="Arial" w:cs="Arial"/>
          <w:bCs/>
          <w:sz w:val="28"/>
        </w:rPr>
        <w:t xml:space="preserve">enhancing and replacing all existing campus security cameras.    </w:t>
      </w:r>
    </w:p>
    <w:p w14:paraId="62ADED9D" w14:textId="77777777" w:rsidR="002359D9" w:rsidRDefault="002359D9" w:rsidP="002359D9"/>
    <w:p w14:paraId="34AF86D9" w14:textId="77777777" w:rsidR="00E132A6" w:rsidRDefault="00E132A6"/>
    <w:sectPr w:rsidR="00E13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4282A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216FA1"/>
    <w:multiLevelType w:val="hybridMultilevel"/>
    <w:tmpl w:val="9F169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C13B6"/>
    <w:multiLevelType w:val="hybridMultilevel"/>
    <w:tmpl w:val="CF9C0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F1977"/>
    <w:multiLevelType w:val="hybridMultilevel"/>
    <w:tmpl w:val="78F6072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30B0D7B"/>
    <w:multiLevelType w:val="hybridMultilevel"/>
    <w:tmpl w:val="263C2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4B1CC5"/>
    <w:multiLevelType w:val="hybridMultilevel"/>
    <w:tmpl w:val="845E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D40F4"/>
    <w:multiLevelType w:val="hybridMultilevel"/>
    <w:tmpl w:val="FE767AF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548424281">
    <w:abstractNumId w:val="0"/>
  </w:num>
  <w:num w:numId="2" w16cid:durableId="950014757">
    <w:abstractNumId w:val="4"/>
  </w:num>
  <w:num w:numId="3" w16cid:durableId="1515025358">
    <w:abstractNumId w:val="5"/>
  </w:num>
  <w:num w:numId="4" w16cid:durableId="2018537321">
    <w:abstractNumId w:val="2"/>
  </w:num>
  <w:num w:numId="5" w16cid:durableId="33122963">
    <w:abstractNumId w:val="3"/>
  </w:num>
  <w:num w:numId="6" w16cid:durableId="1020819420">
    <w:abstractNumId w:val="1"/>
  </w:num>
  <w:num w:numId="7" w16cid:durableId="18653627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9D9"/>
    <w:rsid w:val="00055B91"/>
    <w:rsid w:val="000577BC"/>
    <w:rsid w:val="000C2B72"/>
    <w:rsid w:val="000D08EB"/>
    <w:rsid w:val="000D2A3E"/>
    <w:rsid w:val="000F0E62"/>
    <w:rsid w:val="00104C33"/>
    <w:rsid w:val="00142322"/>
    <w:rsid w:val="0017276A"/>
    <w:rsid w:val="00194191"/>
    <w:rsid w:val="00196DDB"/>
    <w:rsid w:val="001B27DD"/>
    <w:rsid w:val="001C3D77"/>
    <w:rsid w:val="001E31EC"/>
    <w:rsid w:val="00202F36"/>
    <w:rsid w:val="00221782"/>
    <w:rsid w:val="002359D9"/>
    <w:rsid w:val="0025186F"/>
    <w:rsid w:val="002736FA"/>
    <w:rsid w:val="00284B45"/>
    <w:rsid w:val="002B4783"/>
    <w:rsid w:val="002B6F3F"/>
    <w:rsid w:val="002C45E5"/>
    <w:rsid w:val="002C78A3"/>
    <w:rsid w:val="002D337E"/>
    <w:rsid w:val="002D6D1B"/>
    <w:rsid w:val="00357113"/>
    <w:rsid w:val="003657BF"/>
    <w:rsid w:val="0037542E"/>
    <w:rsid w:val="003A58B4"/>
    <w:rsid w:val="003B62F3"/>
    <w:rsid w:val="003C2B45"/>
    <w:rsid w:val="003E522B"/>
    <w:rsid w:val="003F4212"/>
    <w:rsid w:val="00405F1C"/>
    <w:rsid w:val="004216CD"/>
    <w:rsid w:val="00424273"/>
    <w:rsid w:val="00490113"/>
    <w:rsid w:val="00493354"/>
    <w:rsid w:val="004A08CE"/>
    <w:rsid w:val="004B610E"/>
    <w:rsid w:val="004C2EA0"/>
    <w:rsid w:val="004E53A7"/>
    <w:rsid w:val="004F54AA"/>
    <w:rsid w:val="00505B81"/>
    <w:rsid w:val="00527F67"/>
    <w:rsid w:val="00531CC4"/>
    <w:rsid w:val="0053222D"/>
    <w:rsid w:val="0054033B"/>
    <w:rsid w:val="00546789"/>
    <w:rsid w:val="00571B93"/>
    <w:rsid w:val="00581150"/>
    <w:rsid w:val="005B3FF1"/>
    <w:rsid w:val="005C1893"/>
    <w:rsid w:val="005D24C3"/>
    <w:rsid w:val="005D6610"/>
    <w:rsid w:val="005E2C79"/>
    <w:rsid w:val="005E4D2E"/>
    <w:rsid w:val="005F1354"/>
    <w:rsid w:val="005F2E4F"/>
    <w:rsid w:val="00632BCC"/>
    <w:rsid w:val="006461D7"/>
    <w:rsid w:val="006825B0"/>
    <w:rsid w:val="00684D05"/>
    <w:rsid w:val="006921EF"/>
    <w:rsid w:val="0069641F"/>
    <w:rsid w:val="00697DE2"/>
    <w:rsid w:val="006A338E"/>
    <w:rsid w:val="006A66DC"/>
    <w:rsid w:val="006B1096"/>
    <w:rsid w:val="006B56D1"/>
    <w:rsid w:val="006C4D6A"/>
    <w:rsid w:val="006E463B"/>
    <w:rsid w:val="00710518"/>
    <w:rsid w:val="00720529"/>
    <w:rsid w:val="00742ADF"/>
    <w:rsid w:val="00743950"/>
    <w:rsid w:val="00761220"/>
    <w:rsid w:val="00771A62"/>
    <w:rsid w:val="007B2A09"/>
    <w:rsid w:val="007C559B"/>
    <w:rsid w:val="007D4ADA"/>
    <w:rsid w:val="007E6E9C"/>
    <w:rsid w:val="007E7714"/>
    <w:rsid w:val="00810572"/>
    <w:rsid w:val="008142EB"/>
    <w:rsid w:val="00824396"/>
    <w:rsid w:val="008667F8"/>
    <w:rsid w:val="00882377"/>
    <w:rsid w:val="008B0AB2"/>
    <w:rsid w:val="008C5306"/>
    <w:rsid w:val="008C643D"/>
    <w:rsid w:val="008C715D"/>
    <w:rsid w:val="00915CC8"/>
    <w:rsid w:val="00952B34"/>
    <w:rsid w:val="00960953"/>
    <w:rsid w:val="009A2596"/>
    <w:rsid w:val="009B48A2"/>
    <w:rsid w:val="009D798D"/>
    <w:rsid w:val="009E10AC"/>
    <w:rsid w:val="009F55AA"/>
    <w:rsid w:val="009F6A9E"/>
    <w:rsid w:val="00A04503"/>
    <w:rsid w:val="00A306EC"/>
    <w:rsid w:val="00A3346B"/>
    <w:rsid w:val="00A334C8"/>
    <w:rsid w:val="00A34F83"/>
    <w:rsid w:val="00A43AD9"/>
    <w:rsid w:val="00A664D0"/>
    <w:rsid w:val="00AD16D6"/>
    <w:rsid w:val="00AD3533"/>
    <w:rsid w:val="00AE48AA"/>
    <w:rsid w:val="00AF2A5C"/>
    <w:rsid w:val="00B131B5"/>
    <w:rsid w:val="00B51393"/>
    <w:rsid w:val="00B553B1"/>
    <w:rsid w:val="00B65ED6"/>
    <w:rsid w:val="00B86BA0"/>
    <w:rsid w:val="00B94D0B"/>
    <w:rsid w:val="00BC0093"/>
    <w:rsid w:val="00BC4C41"/>
    <w:rsid w:val="00BE121A"/>
    <w:rsid w:val="00BF696C"/>
    <w:rsid w:val="00C00B65"/>
    <w:rsid w:val="00C139EF"/>
    <w:rsid w:val="00C37767"/>
    <w:rsid w:val="00C820BF"/>
    <w:rsid w:val="00C875F6"/>
    <w:rsid w:val="00C939BC"/>
    <w:rsid w:val="00C95095"/>
    <w:rsid w:val="00CB61E9"/>
    <w:rsid w:val="00CC2EF0"/>
    <w:rsid w:val="00CD45A3"/>
    <w:rsid w:val="00CD7E25"/>
    <w:rsid w:val="00CE4F8C"/>
    <w:rsid w:val="00CE6748"/>
    <w:rsid w:val="00CE6DD7"/>
    <w:rsid w:val="00CE775C"/>
    <w:rsid w:val="00D316E4"/>
    <w:rsid w:val="00D53A19"/>
    <w:rsid w:val="00D63F43"/>
    <w:rsid w:val="00D75FE7"/>
    <w:rsid w:val="00D861D8"/>
    <w:rsid w:val="00D96607"/>
    <w:rsid w:val="00DA3E57"/>
    <w:rsid w:val="00DB4FA6"/>
    <w:rsid w:val="00DE57DC"/>
    <w:rsid w:val="00E1038C"/>
    <w:rsid w:val="00E132A6"/>
    <w:rsid w:val="00E23588"/>
    <w:rsid w:val="00E245B7"/>
    <w:rsid w:val="00E25A5A"/>
    <w:rsid w:val="00E55B48"/>
    <w:rsid w:val="00E57057"/>
    <w:rsid w:val="00E71A55"/>
    <w:rsid w:val="00EA03FE"/>
    <w:rsid w:val="00EA6072"/>
    <w:rsid w:val="00EB0935"/>
    <w:rsid w:val="00ED6D24"/>
    <w:rsid w:val="00EE0E75"/>
    <w:rsid w:val="00F20926"/>
    <w:rsid w:val="00F21675"/>
    <w:rsid w:val="00F25E33"/>
    <w:rsid w:val="00F26419"/>
    <w:rsid w:val="00F353BF"/>
    <w:rsid w:val="00F53A6D"/>
    <w:rsid w:val="00F56FDE"/>
    <w:rsid w:val="00F77758"/>
    <w:rsid w:val="00F77A81"/>
    <w:rsid w:val="00F80490"/>
    <w:rsid w:val="00F82A95"/>
    <w:rsid w:val="00FA425D"/>
    <w:rsid w:val="00FE3A25"/>
    <w:rsid w:val="00FE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196D1"/>
  <w15:chartTrackingRefBased/>
  <w15:docId w15:val="{72F89611-9603-4723-903D-DA61E4A7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359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359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2359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2359D9"/>
    <w:rPr>
      <w:rFonts w:asciiTheme="majorHAnsi" w:eastAsiaTheme="majorEastAsia" w:hAnsiTheme="majorHAnsi" w:cstheme="majorBidi"/>
      <w:b/>
      <w:bCs/>
      <w:color w:val="4472C4" w:themeColor="accent1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2359D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35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9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Mazariegos, Eric L@DOR</dc:creator>
  <cp:keywords/>
  <dc:description/>
  <cp:lastModifiedBy>Wilbon, Jennifer@DOR</cp:lastModifiedBy>
  <cp:revision>2</cp:revision>
  <dcterms:created xsi:type="dcterms:W3CDTF">2023-01-27T22:55:00Z</dcterms:created>
  <dcterms:modified xsi:type="dcterms:W3CDTF">2023-01-27T22:55:00Z</dcterms:modified>
</cp:coreProperties>
</file>